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Theme="majorEastAsia" w:hAnsiTheme="majorEastAsia" w:eastAsiaTheme="majorEastAsia"/>
          <w:b/>
          <w:sz w:val="52"/>
          <w:szCs w:val="52"/>
        </w:rPr>
      </w:pPr>
      <w:r>
        <w:rPr>
          <w:rFonts w:hint="eastAsia" w:asciiTheme="majorEastAsia" w:hAnsiTheme="majorEastAsia" w:eastAsiaTheme="majorEastAsia"/>
          <w:b/>
          <w:sz w:val="52"/>
          <w:szCs w:val="52"/>
        </w:rPr>
        <w:t>《广东省社会救助条例》</w:t>
      </w:r>
    </w:p>
    <w:p>
      <w:pPr>
        <w:spacing w:line="500" w:lineRule="exact"/>
        <w:jc w:val="center"/>
        <w:rPr>
          <w:rFonts w:ascii="华文楷体" w:hAnsi="华文楷体" w:eastAsia="华文楷体"/>
          <w:sz w:val="30"/>
          <w:szCs w:val="30"/>
        </w:rPr>
      </w:pPr>
      <w:r>
        <w:rPr>
          <w:rFonts w:hint="eastAsia" w:ascii="华文楷体" w:hAnsi="华文楷体" w:eastAsia="华文楷体"/>
          <w:sz w:val="30"/>
          <w:szCs w:val="30"/>
        </w:rPr>
        <w:t>广东省第十二届人民代表大会常务委员会公告</w:t>
      </w:r>
    </w:p>
    <w:p>
      <w:pPr>
        <w:spacing w:line="500" w:lineRule="exact"/>
        <w:jc w:val="center"/>
        <w:rPr>
          <w:rFonts w:ascii="华文楷体" w:hAnsi="华文楷体" w:eastAsia="华文楷体"/>
          <w:sz w:val="30"/>
          <w:szCs w:val="30"/>
        </w:rPr>
      </w:pPr>
      <w:r>
        <w:rPr>
          <w:rFonts w:hint="eastAsia" w:ascii="华文楷体" w:hAnsi="华文楷体" w:eastAsia="华文楷体"/>
          <w:sz w:val="30"/>
          <w:szCs w:val="30"/>
        </w:rPr>
        <w:t>（第85号）</w:t>
      </w:r>
      <w:bookmarkStart w:id="0" w:name="_GoBack"/>
      <w:bookmarkEnd w:id="0"/>
    </w:p>
    <w:p>
      <w:pPr>
        <w:spacing w:line="500" w:lineRule="exact"/>
        <w:ind w:firstLine="600" w:firstLineChars="200"/>
        <w:rPr>
          <w:rFonts w:hint="eastAsia" w:ascii="华文楷体" w:hAnsi="华文楷体" w:eastAsia="华文楷体"/>
          <w:sz w:val="30"/>
          <w:szCs w:val="30"/>
        </w:rPr>
      </w:pP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《广东省社会救助条例》已由广东省第十二届人民代表大会常务委员会第三十四次会议于2017年7月27日通过，现予公布，自2017年9月1日起施行。</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 xml:space="preserve">                   广东省人民代表大会常务委员会</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 xml:space="preserve">                           2017年7月28日</w:t>
      </w:r>
    </w:p>
    <w:p>
      <w:pPr>
        <w:spacing w:line="500" w:lineRule="exact"/>
        <w:ind w:firstLine="600" w:firstLineChars="200"/>
        <w:rPr>
          <w:rFonts w:ascii="华文楷体" w:hAnsi="华文楷体" w:eastAsia="华文楷体"/>
          <w:sz w:val="30"/>
          <w:szCs w:val="30"/>
        </w:rPr>
      </w:pPr>
    </w:p>
    <w:p>
      <w:pPr>
        <w:spacing w:line="5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广东省社会救助条例</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（2017年7月27日广东省第十二届人民代表大会常务委员会第三十四次会议通过）</w:t>
      </w:r>
    </w:p>
    <w:p>
      <w:pPr>
        <w:spacing w:line="500" w:lineRule="exact"/>
        <w:ind w:firstLine="602" w:firstLineChars="200"/>
        <w:jc w:val="center"/>
        <w:rPr>
          <w:rFonts w:ascii="华文楷体" w:hAnsi="华文楷体" w:eastAsia="华文楷体"/>
          <w:b/>
          <w:sz w:val="30"/>
          <w:szCs w:val="30"/>
        </w:rPr>
      </w:pPr>
      <w:r>
        <w:rPr>
          <w:rFonts w:hint="eastAsia" w:ascii="华文楷体" w:hAnsi="华文楷体" w:eastAsia="华文楷体"/>
          <w:b/>
          <w:sz w:val="30"/>
          <w:szCs w:val="30"/>
        </w:rPr>
        <w:t>第一章 总则</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第一条 为了加强社会救助，保障公民的基本生活，促进社会公平，维护社会和谐稳定，根据国务院《社会救助暂行办法》和有关法律、法规，结合本省实际，制定本条例。</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第二条 本省行政区域内开展最低生活保障、特困人员供养、受灾人员救助、医疗救助、教育救助、住房救助、就业救助、临时救助、生活无着的流浪乞讨及其走失人员救助等社会救助工作适用本条例。</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法律、法规对社会救助制度另有规定的，从其规定。</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第三条 社会救助制度坚持托底线、救急难、可持续，与其他社会保障制度相衔接，社会救助水平与经济社会发展水平相适应。</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社会救助工作应当遵循公开、公平、公正、及时的原则。</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第四条 县级以上人民政府应当将社会救助纳入国民经济和社会发展规划，建立健全政府领导、民政部门牵头、有关部门配合、社会力量参与的社会救助工作协调机制，整合优化社会救助资源，完善社会救助资金、物资保障机制，将政府安排的社会救助资金和社会救助工作经费纳入财政预算。</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第五条 省人民政府民政部门统筹本行政区域内的社会救助体系建设。</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县级以上人民政府民政、卫生计生、教育、住房城乡建设、人力资源社会保障、公安等部门，按照各自职责负责本行政区域内相应的社会救助管理工作。</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前两款所列行政部门统称社会救助管理部门。</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第六条 乡镇人民政府、街道办事处负责受理社会救助申请、调查审核，具体工作由其社会救助经办机构或者经办人员承担。</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村民委员会、居民委员会协助做好有关社会救助工作。</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第七条 社会救助资金实行专项管理，分账核算，专款专用，任何单位或者个人不得挤占挪用。社会救助资金的支付，按照财政国库管理的有关规定执行。</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第八条 县级以上人民政府应当按照国家和省的统一规划，建立健全社会救助管理信息系统，实现社会救助信息互联互通、资源共享。</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县级以上人民政府民政部门负责管理社会救助管理信息系统，并加强与其他社会救助管理部门的协作配合，整合联通社会救助信息，规范系统的查询、录入和访问制度。</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县级以上人民政府民政部门和其他社会救助管理部门按照各自职责负责相关社会救助信息的收集、分类、编辑、录入、核对、更新和保存。</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第九条 工会、共青团、妇联、残联、红十字会、慈善组织根据职责或者章程参与社会救助，开展社会帮扶活动。</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鼓励和支持自然人、法人和其他组织参与社会救助。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第十条 报刊、广播、电视、互联网等媒体应当通过多种形式宣传社会救助活动和有关社会救助的法律、法规、政策。</w:t>
      </w:r>
    </w:p>
    <w:p>
      <w:pPr>
        <w:spacing w:line="500" w:lineRule="exact"/>
        <w:ind w:firstLine="602" w:firstLineChars="200"/>
        <w:jc w:val="center"/>
        <w:rPr>
          <w:rFonts w:ascii="华文楷体" w:hAnsi="华文楷体" w:eastAsia="华文楷体"/>
          <w:b/>
          <w:sz w:val="30"/>
          <w:szCs w:val="30"/>
        </w:rPr>
      </w:pPr>
      <w:r>
        <w:rPr>
          <w:rFonts w:hint="eastAsia" w:ascii="华文楷体" w:hAnsi="华文楷体" w:eastAsia="华文楷体"/>
          <w:b/>
          <w:sz w:val="30"/>
          <w:szCs w:val="30"/>
        </w:rPr>
        <w:t>第二章 最低生活保障</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第十一条 县级以上人民政府对本省户籍共同生活的家庭成员人均收入低于当地城乡最低生活保障（以下简称城乡低保）标准，且符合当地最低生活保障家庭经济状况规定的家庭，给予最低生活保障。</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第十二条 省人民政府每年根据各地城乡居民人均消费性支出、人均财力等因素，分区域制定城乡低保标准和城乡低保补差水平最低标准。</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省城乡低保标准和城乡低保补差水平最低标准公布一个月内，各地级以上市人民政府制定并公布本行政区域城乡低保标准和城乡低保补差水平最低标准。</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第十三条 共同生活的家庭成员包括：</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（一）配偶；</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（二）父母和未成年子女；</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（三）已成年但不能独立生活的子女，包括在校接受本科及以下学历教育的成年子女；</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（四）其他具有法定赡养、扶养、抚养义务关系并长期共同居住的人员。</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下列人员不计入共同生活的家庭成员：</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（一）连续三年以上（含三年）脱离家庭独立生活的宗教教职人员；</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（二）在监狱内服刑的人员；</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（三）户籍管理部门登记在同一户口簿中，但与最低生活保障申请人无法定赡养、扶养、抚养义务关系的人员。</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第十四条 申请最低生活保障应当以家庭为单位，由申请人携共同生活的家庭成员的户口本、身份证等证件原件，向户籍所在地的乡镇人民政府、街道办事处提出申请，书面申报人口状况、家庭收入和财产状况，并签署申请最低生活保障家庭经济状况核对授权书。</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家庭成员申请有困难的，可以委托家庭任一成员的户籍所在地村民委员会、居民委员会代为提出申请。</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生活困难、靠家庭供养且无法单独立户的成年无业重度残疾人，脱离家庭在宗教场所居住三年以上（含三年）的生活困难的宗教教职人员，父母不能履行抚养义务的儿童，可以单独提出申请。</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第十五条 共同生活的家庭成员分属不同户籍地的，可以向任一成员的户籍所在地乡镇人民政府、街道办事处提出申请。</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第十六条 乡镇人民政府、街道办事处在申请人签署申请最低生活保障家庭经济状况核对授权书的两个工作日内，开展家庭经济状况信息化核对。</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共同生活的家庭成员户籍地不同的，按照申请受理地城乡低保标准和最低生活保障家庭经济状况规定，开展家庭经济状况信息化核对。</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经家庭经济状况信息化核对，符合当地最低生活保障家庭经济状况规定及认定标准的，乡镇人民政府、街道办事处应当予以受理，并在两个工作日内出具受理通知书；不符合规定及认定标准的，不予受理，并在两个工作日内告知申请人，出具不予受理通知书和核对报告。</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申请人对核对报告有异议的，乡镇人民政府、街道办事处应当在申请人提出异议的两个工作日内重新进行家庭经济状况信息化核对。</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第十七条 乡镇人民政府、街道办事处应当自出具受理通知书后的十个工作日内，对申请人家庭情况入户调查核实，提出初审意见，并将调查核实结果在村民委员会、居民委员会设置的村（居）务公开栏、社区公开栏以及乡镇人民政府、街道办事处公共服务大厅进行公示，有条件的还应当同时通过网络平台公示，公示期为七日。</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公示期满无异议的，由乡镇人民政府、街道办事处于公示期满后的三个工作日内将相关材料报送县级人民政府民政部门审批；公示期间有异议且能提供有效证明材料的，乡镇人民政府、街道办事处应当组织民主评议，并将民主评议结果和相关材料一并报送县级人民政府民政部门审批。</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民主评议由乡镇人民政府、街道办事处工作人员、村（居）党组织、村（居）民委员会成员和村（居）民代表等参加。</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申请人户籍所在地与居住地不在同一行政区域的，受理最低生活保障申请的乡镇人民政府、街道办事处可以委托申请人居住地乡镇人民政府、街道办事处进行入户调查核实。</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第十八条 县级人民政府民政部门应当自收到乡镇人民政府、街道办事处报送的相关材料、民主评议结果的十个工作日内作出审批决定。对符合条件的申请，根据当地城乡低保标准和城乡低保补差水平最低标准确定保障金额，发给低保证；对不符合条件的申请，不予批准，并在作出不予批准决定的三个工作日内书面告知申请人并说明理由。</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第十九条 县级人民政府民政部门应当将获得最低生活保障的家庭，通过政务公开栏、村（居）务公开栏、社区公开栏以及乡镇人民政府、街道办事处公共服务大厅、网络平台等予以公布。公布内容包括申请人姓名、家庭人数、保障金额等。</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公布后有异议的，县级人民政府民政部门应当自接到异议之日起十个工作日内组织调查核实，并将调查结果予以公布。</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第二十条 最低生活保障家庭的人口状况、收入状况、财产状况发生变化的，应当自变化之日起三十日内告知乡镇人民政府、街道办事处。</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县级人民政府民政部门以及乡镇人民政府、街道办事处应当对已获得最低生活保障家庭的人口状况、收入状况、财产状况进行定期复核。乡镇人民政府、街道办事处对获得最低生活保障家庭的家庭经济状况信息化核对每半年至少进行一次，入户调查核实每年至少进行一次。县级人民政府民政部门每年对已获得最低生活保障家庭的人口状况、收入状况、财产状况进行随机抽查。</w:t>
      </w:r>
    </w:p>
    <w:p>
      <w:pPr>
        <w:spacing w:line="500" w:lineRule="exact"/>
        <w:ind w:firstLine="602" w:firstLineChars="200"/>
        <w:jc w:val="center"/>
        <w:rPr>
          <w:rFonts w:ascii="华文楷体" w:hAnsi="华文楷体" w:eastAsia="华文楷体"/>
          <w:b/>
          <w:sz w:val="30"/>
          <w:szCs w:val="30"/>
        </w:rPr>
      </w:pPr>
      <w:r>
        <w:rPr>
          <w:rFonts w:hint="eastAsia" w:ascii="华文楷体" w:hAnsi="华文楷体" w:eastAsia="华文楷体"/>
          <w:b/>
          <w:sz w:val="30"/>
          <w:szCs w:val="30"/>
        </w:rPr>
        <w:t>第三章 特困人员供养</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第二十一条 县级以上人民政府对本省户籍的以下老年人、残疾人以及未满十六周岁的未成年人给予特困人员供养：</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（一）无劳动能力、无生活来源且无法定赡养、抚养、扶养义务人的；</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（二）无劳动能力、无生活来源且其法定赡养、抚养、扶养义务人无赡养、抚养、扶养能力的。</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第二十二条 特困人员供养的内容包括：</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（一）供给粮油、副食品、生活用燃料、服装、被褥等日常生活用品和零用钱；</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（二）对生活不能自理的给予日常生活、住院等必要的照料；</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（三）全额资助参加城乡居民基本医疗保险的个人缴费部分；</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（四）全额救助经基本医疗保险、大病保险及各类补充医疗保险、商业保险等报销后个人负担的合规医疗费用；</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（五）集中供养的特困人员死亡后的丧葬事宜由供养服务机构办理，分散供养的特困人员死亡后的丧葬事宜由乡镇人民政府、街道办事处委托村民委员会、居民委员会或者其亲属办理；</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（六）按照国家和省有关规定免除殡葬基本服务费，其余必要的丧葬费用按照特困人员六个月基本生活供养标准从基本生活供养资金中核销。</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第二十三条 特困人员供养标准由省人民政府确定并公布。</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特困人员供养应当与城乡居民基本养老保险、基本医疗保障、最低生活保障、孤儿基本生活保障、社会福利等制度相衔接。符合相关条件的特困人员，可同时享受城乡居民基本养老保险、基本医疗保险等社会保险和高龄津贴等社会福利待遇。</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第二十四条 鼓励具有生活自理能力的特困供养人员在家分散供养；完全或者部分丧失生活自理能力的特困供养人员选择在供养服务机构集中供养的，供养服务机构不得拒绝。</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第二十五条 县级以上人民政府应当将政府设立的供养服务机构运转费用、特困人员供养所需资金列入财政预算，加强对资金管理使用情况的监督检查，完善责任追究制度。</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县级以上人民政府应当按照国家和省的有关规定，向通过政府购买服务方式接收安置特困供养人员的供养服务机构，支付特困供养人员生活、医疗和照料等费用。</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第二十六条 供养服务机构应当建立健全内部管理、安全管理和服务管理等制度，做到分工明确，责任到人，为特困供养人员提供日常生活照料、送医治疗等基本救助供养服务。有条件的，经卫生计生行政部门批准可设立医务室或者护理站。</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第二十七条 县级以上人民政府可以采取公建民营、民办公助等方式，支持供养服务机构建设。供养服务机构的建设和服务应当符合国家有关标准和要求。</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县级以上人民政府通过财政补贴、税收优惠、费用减免等形式，引导、激励公益慈善组织、社会工作服务机构和社会力量举办的养老、医疗等服务机构，为特困人员提供专业化、个性化服务。</w:t>
      </w:r>
    </w:p>
    <w:p>
      <w:pPr>
        <w:spacing w:line="500" w:lineRule="exact"/>
        <w:ind w:firstLine="602" w:firstLineChars="200"/>
        <w:jc w:val="center"/>
        <w:rPr>
          <w:rFonts w:ascii="华文楷体" w:hAnsi="华文楷体" w:eastAsia="华文楷体"/>
          <w:b/>
          <w:sz w:val="30"/>
          <w:szCs w:val="30"/>
        </w:rPr>
      </w:pPr>
      <w:r>
        <w:rPr>
          <w:rFonts w:hint="eastAsia" w:ascii="华文楷体" w:hAnsi="华文楷体" w:eastAsia="华文楷体"/>
          <w:b/>
          <w:sz w:val="30"/>
          <w:szCs w:val="30"/>
        </w:rPr>
        <w:t>第四章 受灾人员救助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第二十八条 县级以上人民政府应当建立健全自然灾害救助制度，对遭受自然灾害严重影响的人员提供基本生活救助，鼓励并组织受灾人员自救互救和恢复重建。</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自然灾害救助实行属地管理，分级负责。</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第二十九条 自然灾害多发易发且交通不便地区的乡镇人民政府、街道办事处可以根据当地实际情况，设立自然灾害救助物资储备点。</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第三十条 自然灾害发生后，县级以上人民政府或者自然灾害救助应急综合协调机构应当根据情况紧急疏散、转移、安置受灾人员，及时为受灾人员提供必要的食品、饮用水、衣被、用电、临时住所、医疗防疫等应急救助，抚慰受灾人员，处理遇难人员善后事宜。</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第三十一条 自然灾害危险消除后，受灾地区人民政府应当统筹研究制订居民住房恢复重建规划和优惠政策，组织重建或者修缮因灾损毁的居民住房，对恢复重建确有困难的家庭予以重点帮扶。</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居民住房恢复重建应当因地制宜、经济实用，确保房屋建设质量符合防灾减灾要求。</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受灾地区人民政府民政等部门应当向经审核确认的居民住房恢复重建补助对象发放补助资金和物资，住房城乡建设等部门应当为受灾人员重建或者修缮因灾损毁的居民住房提供必要的技术支持。</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第三十二条 因灾遇难人员情况由各级人民政府民政部门逐级统计、核定并上报。</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因灾遇难人员的亲属按照有关规定凭因灾遇难人员亲属关系和本人身份证明等相关材料，享受因灾遇难人员亲属抚慰金。</w:t>
      </w:r>
    </w:p>
    <w:p>
      <w:pPr>
        <w:spacing w:line="500" w:lineRule="exact"/>
        <w:ind w:firstLine="602" w:firstLineChars="200"/>
        <w:jc w:val="center"/>
        <w:rPr>
          <w:rFonts w:ascii="华文楷体" w:hAnsi="华文楷体" w:eastAsia="华文楷体"/>
          <w:b/>
          <w:sz w:val="30"/>
          <w:szCs w:val="30"/>
        </w:rPr>
      </w:pPr>
      <w:r>
        <w:rPr>
          <w:rFonts w:hint="eastAsia" w:ascii="华文楷体" w:hAnsi="华文楷体" w:eastAsia="华文楷体"/>
          <w:b/>
          <w:sz w:val="30"/>
          <w:szCs w:val="30"/>
        </w:rPr>
        <w:t>第五章医疗救助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第三十三条 下列人员可以按规定享受相关医疗救助：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（一）具有本省户籍的最低生活保障家庭成员、特困供养人员、孤儿，以及县级以上人民政府规定且在民政部门备案的特殊困难人员；</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（二）具有本省户籍的低收入家庭中的老年人、未成年人、</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重度残疾人和重病患者；</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三）具有本地户籍或者符合条件的持本地居住证的常住人口、当年在本省基本医疗保险协议管理医疗机构住院治疗疾病和诊治门诊特定项目，其个人负担的符合规定的医疗费用达到或者超过家庭年可支配总收入的百分之六十，且家庭资产总值低于户籍所在地或者居住地规定的上限的；</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（四）县级以上人民政府规定的其他特殊困难人员。</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第三十四条 本条例第三十三条第一项规定人员的医疗救助，由县级人民政府民政部门直接办理。</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本条例第三十三条第二项、第三项、第四项规定人员申请医疗救助的，应当向乡镇人民政府、街道办事处提出，经审核、公示后，由县级人民政府民政部门审批。</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第三十五条 医疗救助采取下列方式：</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一）对本条例第三十三条第一项规定的人员、通过审批的本条例第三十三条第二项规定的人员参加城乡居民基本医疗保险的个人缴费部分，给予全额资助；参加职工基本医疗保险的个人缴费部分，按照不低于资助参加城乡居民基本医疗保险的水平给予资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二）对本条例第三十三条第一项规定的人员，通过审批的本条例第三十三条第二项、第三项、第四项规定的人员，经基本医疗保险、大病保险和其他补充医疗保险支付后，个人及其家庭难以承担的符合规定的基本医疗自负费用，给予补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医疗救助标准，由县级以上人民政府按照经济社会发展水平和医疗救助资金情况确定并公布。</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第三十六条 县级以上人民政府民政、财政、卫生计生、人力资源社会保障部门和保险监督管理部门应当建立健全医疗救助与基本医疗保险、大病保险相衔接的医疗费用结算机制，与即时结算系统数据对接，实现即时结算，为医疗救助对象提供便捷服务。</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第三十七条 地级以上市人民政府应当建立疾病应急救助制度，设立疾病应急救助基金，对需要急救但身份不明或者无力支付急救费用的急重危伤病患者给予救助。符合规定的急救费用由疾病应急救助基金支付。</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疾病应急救助制度应当与其他医疗保障制度相衔接。</w:t>
      </w:r>
    </w:p>
    <w:p>
      <w:pPr>
        <w:spacing w:line="500" w:lineRule="exact"/>
        <w:ind w:firstLine="602" w:firstLineChars="200"/>
        <w:jc w:val="center"/>
        <w:rPr>
          <w:rFonts w:ascii="华文楷体" w:hAnsi="华文楷体" w:eastAsia="华文楷体"/>
          <w:b/>
          <w:sz w:val="30"/>
          <w:szCs w:val="30"/>
        </w:rPr>
      </w:pPr>
      <w:r>
        <w:rPr>
          <w:rFonts w:hint="eastAsia" w:ascii="华文楷体" w:hAnsi="华文楷体" w:eastAsia="华文楷体"/>
          <w:b/>
          <w:sz w:val="30"/>
          <w:szCs w:val="30"/>
        </w:rPr>
        <w:t>第六章 教育救助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第三十八条 县级以上人民政府对在学前教育、义务教育、高中教育（含中等职业教育）、普通高等教育阶段就学的最低生活保障家庭成员、特困供养人员，不能入学接受义务教育的残疾儿童，以及其他家庭经济困难学生，根据国家和省的有关规定给予相应的教育救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第三十九条 教育救助标准，由省人民政府及其有关部门根据国家教育救助标准、本省经济社会发展水平和教育救助对象的基本学习、生活需求确定。</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县级以上人民政府及其有关部门可以在国家和省确定的教育救助标准的基础上，适当提高教育救助标准。</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第四十条 各级人民政府教育部门负责本行政区域教育救助的组织和实施。</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各级人民政府人力资源社会保障部门负责技工学校教育救助的组织和实施。</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省人民政府教育部门应当定期会同财政、审计、监察、人力资源社会保障等部门对各地教育救助工作情况进行督促检查。</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第四十一条 根据不同的教育阶段需求，对教育救助对象分别给予下列救助：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（一）对学前教育儿童给予生活费补助；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（二）对义务教育学生给予生活费补助；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（三）对普通高中学生给予国家助学金、减免学杂费或者课本费，残疾学生免学杂费、课本费；</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（四）对中等职业教育（含技工教育）学生给予国家助学金、免学费，残疾学生免学杂费或者课本费；</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（五）对普通高校学生给予国家助学金、提供国家助学贷款、勤工助学或者大学新生资助；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（六）对不能入学接受义务教育的残疾儿童，提供送教上门、远程教育或者其他适合残疾儿童特点的教育服务。</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县级以上人民政府可以根据经济社会发展情况和本地实际，进一步完善教育救助方式。</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第四十二条 学校或者学生资助管理机构应当在新学年开学一个月内，通过召开家长会、张贴公告栏、书面通知、网络、媒体等形式，向学生（监护人）告知教育救助相关信息。</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申请教育救助，应当按照下列程序进行：</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（一）申请教育救助的学生（监护人）应当根据申请的教育救助项目，如实填写申请材料，提交户籍所在地乡镇人民政府、街道办事处出具的家庭经济困难证明；</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（二）就读学校或者户籍所在地学生资助管理机构根据学生（监护人）提交的申请，对资料进行初步审核，并提出初步教育救助名单，按照隶属关系报所属人民政府教育部门确认；</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三）经审核、确认通过后，由就读学校或者户籍所在地学生资助管理机构给予教育救助；审核、确认未通过的，就读学校或者户籍所在地学生资助管理机构应当在十个工作日内书面告知申请教育救助的学生（监护人）。申请教育救助的学生（监护人）有异议的，就读学校或者户籍所在地学生资助管理机构应当在十个工作日内重新组织调查核实，并将调查核实结果予以书面答复。</w:t>
      </w:r>
    </w:p>
    <w:p>
      <w:pPr>
        <w:spacing w:line="500" w:lineRule="exact"/>
        <w:ind w:firstLine="602" w:firstLineChars="200"/>
        <w:jc w:val="center"/>
        <w:rPr>
          <w:rFonts w:ascii="华文楷体" w:hAnsi="华文楷体" w:eastAsia="华文楷体"/>
          <w:b/>
          <w:sz w:val="30"/>
          <w:szCs w:val="30"/>
        </w:rPr>
      </w:pPr>
      <w:r>
        <w:rPr>
          <w:rFonts w:hint="eastAsia" w:ascii="华文楷体" w:hAnsi="华文楷体" w:eastAsia="华文楷体"/>
          <w:b/>
          <w:sz w:val="30"/>
          <w:szCs w:val="30"/>
        </w:rPr>
        <w:t>第七章 住房救助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第四十三条 县级以上人民政府对符合规定标准的住房困难的最低生活保障家庭、分散供养的特困人员和低收入家庭以及其他特殊困难家庭，给予住房救助。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第四十四条 对城镇住房救助对象，优先配租公共租赁住房或者发放低收入住房困难家庭租赁补贴，其中配租公共租赁住房的，应当给予租金减免。</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对农村住房救助对象，应当优先纳入当地农村危房改造计划，优先实施改造。</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第四十五条 县级以上人民政府应当根据本行政区域经济社会发展、财政支付能力、住房价格水平等因素制定、公布住房困难标准和救助标准，并建立住房困难标准和住房救助标准动态调整机制。</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第四十六条 申请住房救助应当提交下列书面证明材料：</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（一）家庭成员及其户籍状况；</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（二）收入情况；</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（三）住房、存款和其他财产状况；</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（四）县级人民政府住房保障主管部门规定的其他材料。</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城镇家庭申请住房救助的，向户籍或者就业所在地乡镇人民政府、街道办事处或者县级人民政府住房保障主管部门提出，经县级人民政府民政部门审核家庭收入、财产状况和县级人民政府住房保障主管部门审核家庭住房状况，并经过公示后，对符合条件的申请人，由县级人民政府住房保障主管部门优先给予保障。</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农村家庭申请住房救助的，应当向户籍所在地的村民委员会提出，经村民会议或村民代表会议民主评议，乡镇人民政府审核家庭收入、财产状况和住房状况并公示后，报县级人民政府住房城乡建设（农村危房改造）主管部门会同民政部门审批。</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第四十七条 县级人民政府住房保障主管部门应当建立城镇住房救助对象资格复核制度，经复核不再符合住房救助条件的，应当取消住房救助；但符合公共租赁住房保障条件的，可继续承租公共租赁住房，同时相应调整租金。</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第四十八条 对获准住房救助的残疾人，应当根据其身体状况给予房源、楼层、户型等方面的优先选择权。</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住房救助对象的住房因公共利益需要被征收或者征用时，应当按照国家和省的有关规定优先给予住房保障。</w:t>
      </w:r>
    </w:p>
    <w:p>
      <w:pPr>
        <w:spacing w:line="500" w:lineRule="exact"/>
        <w:ind w:firstLine="602" w:firstLineChars="200"/>
        <w:jc w:val="center"/>
        <w:rPr>
          <w:rFonts w:ascii="华文楷体" w:hAnsi="华文楷体" w:eastAsia="华文楷体"/>
          <w:b/>
          <w:sz w:val="30"/>
          <w:szCs w:val="30"/>
        </w:rPr>
      </w:pPr>
      <w:r>
        <w:rPr>
          <w:rFonts w:hint="eastAsia" w:ascii="华文楷体" w:hAnsi="华文楷体" w:eastAsia="华文楷体"/>
          <w:b/>
          <w:sz w:val="30"/>
          <w:szCs w:val="30"/>
        </w:rPr>
        <w:t>第八章 就业救助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第四十九条 县级以上人民政府应当帮助最低生活保障家庭中有劳动能力并处于失业状态的成员就业创业。通过贷款贴息、社会保险补贴、岗位补贴、培训补贴、费用减免、公益性岗位安置等办法，给予就业救助。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第五十条 最低生活保障家庭有劳动能力的成员均处于失业状态的，县级以上人民政府应当采取有针对性的措施，确保该家庭至少有一人就业。</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第五十一条 县级以上人民政府开发的公益性岗位，应当优先安置最低生活保障家庭有劳动能力但未就业的成员，并对符合公益性岗位补贴条件的，按照规定给予社会保险补贴和岗位补贴。</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第五十二条申请就业救助的，应当向住所地乡镇人民政府、街道办事处或者社区承担公共就业服务的机构提出，经核实、登记后，按照规定享受有关就业救助服务和扶持政策。</w:t>
      </w:r>
    </w:p>
    <w:p>
      <w:pPr>
        <w:spacing w:line="500" w:lineRule="exact"/>
        <w:ind w:firstLine="602" w:firstLineChars="200"/>
        <w:jc w:val="center"/>
        <w:rPr>
          <w:rFonts w:ascii="华文楷体" w:hAnsi="华文楷体" w:eastAsia="华文楷体"/>
          <w:b/>
          <w:sz w:val="30"/>
          <w:szCs w:val="30"/>
        </w:rPr>
      </w:pPr>
      <w:r>
        <w:rPr>
          <w:rFonts w:hint="eastAsia" w:ascii="华文楷体" w:hAnsi="华文楷体" w:eastAsia="华文楷体"/>
          <w:b/>
          <w:sz w:val="30"/>
          <w:szCs w:val="30"/>
        </w:rPr>
        <w:t>第九章 临时救助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第五十三条 县级以上人民政府对因遭遇突发事件、意外伤害、重大疾病等原因，导致基本生活暂时出现严重困难的家庭，或者因生活必需支出突然增加超出家庭承受能力等原因导致基本生活暂时出现严重困难的最低生活保障家庭，以及其他社会救助制度暂时无法覆盖或者救助之后基本生活暂时仍有严重困难的家庭，给予临时救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县级以上人民政府对因遭遇火灾、交通事故、突发重大疾病或其他特殊困难，暂时无法得到家庭支持，导致基本生活陷入困境的个人，给予临时救助。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第五十四条 对符合条件的救助对象，可以采取以下方式救助：（一）发放救助金；（二）发放衣物、食品、饮用水，提供临时住所。依照前款规定给予临时救助仍不能解决临时救助对象困难的，可以协助符合最低生活保障或者医疗、教育、住房、就业等专项救助条件的救助对象，申请相应的专项救助；对不符合专项救助条件的救助对象，可以通过公益慈善组织、社会工作服务机构的慈善项目、社会募捐、专业服务、志愿服务等形式给予帮扶。</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第五十五条 符合临时救助条件的城乡居民家庭或者个人可以向户籍所在地（居住地）的乡镇人民政府、街道办事处提出临时救助申请。</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乡镇人民政府、街道办事处应当在受理临时救助申请的五个工作日内，对临时救助申请人的家庭进行入户调查核实，提出审核意见，并将相关内容进行公示，公示期为三天。公示期满后，乡镇人民政府、街道办事处应当将申请材料、家庭经济状况调查材料报送县级人民政府民政部门审批。县级人民政府民政部门应当自收到乡镇人民政府、街道办事处审核意见和相关材料的三个工作日内作出审批决定。批准给予临时救助的，应当同时确定救助方式和金额；不予批准的，应当在三个工作日内，通过乡镇人民政府、街道办事处书面告知申请人并说明理由。</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已经获得临时救助的救助对象，应当在其户籍所在地（居住地）的乡镇人民政府、街道办事处和村民委员会、居民委员会进行公示，公示期为六个月。</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第五十六条 对于非本地户籍且无法提供有效当地居住证的临时救助申请人，当地乡镇人民政府、街道办事处应当协助其向县级人民政府设立的救助管理机构（包括救助管理站、未成年人救助保护中心等）申请救助；当地县级人民政府没有设立救助管理机构的，乡镇人民政府、街道办事处应当协助其向县级人民政府民政部门申请救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县级人民政府民政部门、救助管理机构应按生活无着人员救助管理有关规定审核审批，提供救助。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第五十七条 县级人民政府民政部门或者乡镇人民政府、街道办事处依申请或者依有关部门、社会组织、公民个人的报告，可以启动紧急程序，实施先行救助。在救助后的十个工作日内补办申请审批手续，救助情况在救助对象的户籍所在地（居住地）进行公示，公示期为一年。</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第五十八条 临时救助的具体标准，由县级以上人民政府根据当地经济社会发展水平、救助对象困难类型、困难程度，合理确定、公布，并适时调整。</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个人临时救助标准，原则上不低于当地两个月城镇最低生活保障标准，以家庭为救助对象的，按照人均计算。</w:t>
      </w:r>
    </w:p>
    <w:p>
      <w:pPr>
        <w:spacing w:line="500" w:lineRule="exact"/>
        <w:ind w:firstLine="602" w:firstLineChars="200"/>
        <w:jc w:val="center"/>
        <w:rPr>
          <w:rFonts w:ascii="华文楷体" w:hAnsi="华文楷体" w:eastAsia="华文楷体"/>
          <w:b/>
          <w:sz w:val="30"/>
          <w:szCs w:val="30"/>
        </w:rPr>
      </w:pPr>
      <w:r>
        <w:rPr>
          <w:rFonts w:hint="eastAsia" w:ascii="华文楷体" w:hAnsi="华文楷体" w:eastAsia="华文楷体"/>
          <w:b/>
          <w:sz w:val="30"/>
          <w:szCs w:val="30"/>
        </w:rPr>
        <w:t>第十章 生活无着的流浪乞讨及其走失人员救助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第五十九条 县级以上人民政府应当根据需要设立流浪、乞讨及其走失人员救助管理机构，采取积极措施，及时对生活无着的流浪、乞讨及其走失人员予以救助。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对流浪、乞讨及其走失人员的救助实行属地管理，由地级以上市内符合条件的机构提供救助服务。具体办法由省人民政府制定。</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县级以上人民政府应当为流浪、乞讨及其走失人员救助提供经费保障，明确受助人员的日常救助费用标准。受助人员的救助经费应当与行政管理等其他经费分列，单独核算，专款专用。</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地级以上市人民政府应当在其设立的救助管理机构内设立警务室（点）、医务室（点），为安全防范和治疗防疫工作提供保障。有条件的县可以结合社区警务布点，在救助管理机构设立警务室或警务联络员。</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第六十条 公安机关、城市管理行政执法部门和其他有关行政机关的工作人员在执行公务时发现流浪、乞讨及其走失人员的，应当告知其向救助管理机构求助。对其中的残疾人、未成年人、老年人和行动不便的其他人员，应当引导、护送到救助管理机构；对疑似患有精神障碍、传染病、危重病等疾病的，应当按规定送当地定点医院救治。对突发急病人员，应当立即通知急救机构进行救治。</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单位和个人发现流浪、乞讨及其走失人员的，可以采取告知、引导、护送等方式帮助其向救助管理机构求助。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第六十一条 公安机关应当对疑似走失、被遗弃、被拐卖的人员，通过对比公安机关走失人口库和人口信息系统等多种方式，及时核查其身份信息，建立入站前的身份快速查询机制。</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公安机关接到走失人员家人的报案后，应当及时受理，发布内部协查通报，并告知救助管理机构。</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第六十二条 救助管理机构对首次入站的流浪、乞讨及其走失人员，应当询问了解其年龄、性别、户籍地、离家原因等情况，建立受助人员个人信息档案，安排医务人员对其进行健康检查，并根据性别、年龄、智力、心理、身体状况实行分类分区管理。</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第六十三条 民政、公安、卫生计生、城管、新闻宣传等有关部门和单位应当建立流浪、乞讨及其走失人员的寻亲救助信息共享机制，做好流浪、乞讨及其走失人员的寻亲工作，为受助人员寻亲提供帮助。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发挥社会力量帮助流浪、乞讨及其走失人员寻亲。</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第六十四条 救助管理机构对入站后无法提供个人信息的受助人员，应当通过受助人员指纹、体貌特征等线索，及时查询比对全国救助管理信息系统中的救助信息和寻亲信息。发现疑似走失、被遗弃、被拐卖情形的，应当及时报请公安机关协查受助人员身份信息，公安机关应当及时受理、答复。</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救助管理机构应当在流浪、乞讨及其走失人员入站后的二十四小时内，通过全国救助管理信息系统、全国救助寻亲网发布寻亲公告，公布受助人员照片等信息，还可以通过广播、电视、报纸等方式公开寻亲。</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救助管理机构应当在流浪、乞讨及其走失人员入站后七个工作日内，报请公安机关采集DNA数据。公安机关应当在收到报告后一个月内免费采集、录入全国打拐DNA信息库，并将比对结果反馈救助管理机构。</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第六十五条 救助管理机构对在站的流浪、乞讨及其走失人员，查明其身份和住址的，应当及时告知其亲属或者户籍所在地人民政府民政部门，并为其提供乘车凭证或购买车、船票，协助其返回，交通运输部门应当予以配合，提供交通便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对不满16周岁的未成年人、行动不便残疾人和其他特殊困难受助人员，应当由其亲属领回；亲属不能领回的，救助管理机构应当核实情况后安排安全接送返回。</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对送返的流浪、乞讨及其走失人员，其监护人应当妥善安置，不得拒绝。流出地救助管理机构应当按照国家规定对送返的流浪、乞讨及其走失人员予以妥善安置。</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第六十六条 救助管理机构对滞留的流浪、乞讨及其走失人员，应当会同教育、卫生计生等部门，根据其年龄、智力、心理、身体状况，在站内开展疾病治疗、行为矫治等基本照料服务；对其中的精神障碍患者、传染病人、危重病人等受助人员，应当按规定将其送当地定点医院救治、康复。</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第六十七条 救助管理机构因救助场地和设施设备不足、无法提供站内照料服务的，可以根据滞留人员的年龄、智力、心理、身体状况，委托符合条件的机构提供生活照料等具体服务。</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对传染病患者、精神病患者在本市治疗确有困难的，可以报请省人民政府民政部门会同省人民政府卫生计生部门，统筹安排在符合条件的其他机构治疗。</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实行站外托养的，应当签订托养协议，明确生活照料、疾病治疗、寻亲服务、档案保管等基本托养服务要求，以及托养费用、违约责任。医疗救治费用由委托的救助管理机构负担。托养协议应当报送民政部门备案。</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救助管理机构应当对站外托养的经费保障和监督管理负责，对托养机构的服务质量、安全管理等情况及时进行了解。发现问题的，要及时指出并要求改正；对不适宜继续开展托养服务的，要及时终止托养协议。</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第六十八条 对超过规定期限滞留的流浪、乞讨及其走失人员，救助管理机构应当及时向所属民政部门提出安置申请，由民政部门提出安置方案，报同级人民政府予以安置。</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对经过二年以上仍查找不到其父母或其他监护人的流浪未成年人，公安机关应当按照户籍管理的有关规定，为其办理户口登记手续，便于其就学、就业等正常生活。</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第六十九条 县级以上人民政府民政部门应当会同公安、城管、卫生计生等部门加强对街面的日常救助巡查。</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救助管理机构在极端天气或遭受自然灾害情况下，可以开设临时避寒、避暑或庇护场所，简化救助流程，为求助人员提供饭菜和住宿等基本服务。</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第七十条 救助管理机构对受助人员违法违纪、扰乱救助管理秩序的，以及求助人员以跑站闹站等形式骗取救助、无理取闹的，应当报请公安机关到场处置。</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第七十一条 鼓励慈善组织、志愿者等社会力量参与对流浪、乞讨及其走失人员的生活照料、日常护理、医疗救治、心理辅导等救助服务。</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救助管理机构应当设立社会力量帮扶点，为慈善组织、志愿者等社会力量参与救助服务提供便利。</w:t>
      </w:r>
    </w:p>
    <w:p>
      <w:pPr>
        <w:spacing w:line="500" w:lineRule="exact"/>
        <w:ind w:firstLine="602" w:firstLineChars="200"/>
        <w:jc w:val="center"/>
        <w:rPr>
          <w:rFonts w:ascii="华文楷体" w:hAnsi="华文楷体" w:eastAsia="华文楷体"/>
          <w:b/>
          <w:sz w:val="30"/>
          <w:szCs w:val="30"/>
        </w:rPr>
      </w:pPr>
      <w:r>
        <w:rPr>
          <w:rFonts w:hint="eastAsia" w:ascii="华文楷体" w:hAnsi="华文楷体" w:eastAsia="华文楷体"/>
          <w:b/>
          <w:sz w:val="30"/>
          <w:szCs w:val="30"/>
        </w:rPr>
        <w:t>第十一章 社会力量参与</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第七十二条 鼓励依法设立的慈善组织根据法律法规以及章程的规定参与社会救助。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第七十三条 鼓励单位和个人通过设立、主办、承办、协办、冠名帮扶项目，或者捐赠、创办服务机构，提供志愿服务等方式，参与社会救助。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第七十四条 社会力量参与社会救助，按照国家和省有关规定享受财政补贴、税收优惠、费用减免等政策。</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第七十五条 县级以上人民政府可以将社会救助中的具体服务事项通过委托、承包、采购等方式，向社会力量购买服务。</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社会救助管理部门应当依据本级政府向社会力量购买服务指导目录，及时确定并公布本部门向社会力量购买服务具体项目目录。</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第七十六条 社会救助管理部门及相关机构应当建立社会力量参与社会救助的机制和渠道，提供社会救助项目、需求信息，为社会力量参与社会救助创造条件、提供便利。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社会救助管理部门、社会救助经办机构应当加强与工会、共青团、妇联、残联、红十字会等的沟通协作，互通信息。</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第七十七条 县级以上人民政府民政部门应当建立求助人员信息清单，并公布电话、电子邮箱等联系方式，为慈善组织和其他社会力量开展救助提供便利。</w:t>
      </w:r>
    </w:p>
    <w:p>
      <w:pPr>
        <w:spacing w:line="500" w:lineRule="exact"/>
        <w:ind w:firstLine="602" w:firstLineChars="200"/>
        <w:jc w:val="center"/>
        <w:rPr>
          <w:rFonts w:ascii="华文楷体" w:hAnsi="华文楷体" w:eastAsia="华文楷体"/>
          <w:b/>
          <w:sz w:val="30"/>
          <w:szCs w:val="30"/>
        </w:rPr>
      </w:pPr>
      <w:r>
        <w:rPr>
          <w:rFonts w:hint="eastAsia" w:ascii="华文楷体" w:hAnsi="华文楷体" w:eastAsia="华文楷体"/>
          <w:b/>
          <w:sz w:val="30"/>
          <w:szCs w:val="30"/>
        </w:rPr>
        <w:t>第十二章 监督管理</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第七十八条 县级以上人民政府及其社会救助管理部门应当加强对社会救助工作的监督检查，完善相关监督管理制度。</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第七十九条 县级以上人民政府及其社会救助管理部门应当加强对救助管理机构、供养服务机构、托养机构的监督管理，定期组织专项检查，重点检查救助经费保障、受助人员安置和权益保护等政策措施的落实。</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第八十条 申请或者已获得社会救助的家庭（人员），应当按照所申请或者已获得的社会救助的相关规定，如实申报家庭（人员）人口状况、收入状况、财产状况，主动配合社会救助管理部门和社会救助经办机构开展家庭经济状况核查。</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县级以上人民政府及其社会救助管理部门应当建立健全社会救助诚信制度，健全申请或者已获得社会救助的家庭（人员）信用承诺制度，对通过虚报、隐瞒、伪造等手段骗取社会救助资金、物资或者服务的违法失信行为予以记录，并纳入全省统一的信用信息平台，向社会公布。</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第八十一条 县级以上人民政府民政部门和其他社会救助管理部门根据申请或者已获得社会救助家庭（人员）的请求、委托，可以通过户籍管理、教育、税务、社会保险、不动产登记、工商登记、住房公积金管理、车船管理、服刑人员管理等单位和银行、保险、证券等金融机构，代为查询、核对申请人的家庭（人员）人口状况、收入状况、财产状况等有关获得社会救助的信息；有关单位和金融机构应当予以配合。</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省人民政府民政部门负责统筹建立申请和已获得社会救助家庭经济状况信息核对平台，为社会救助对象的审核认定和定期核查提供依据。地级市人民政府和县级人民政府民政部门应当明确相应工作机构和工作人员，通过信息核对平台规范开展核对工作。</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第八十二条 乡镇人民政府、街道办事处应当建立统一的社会救助工作窗口，及时受理、转办申请事项，并通过社会救助管理信息系统，逐步实现申请人向全省范围内任一社会救助经办机构提交申请材料，由系统转交申请人户籍所在地或者居住地乡镇人民政府、街道办事处进行受理、调查核实的工作机制。</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第八十三条 乡镇人民政府、街道办事处应当主动了解本行政区域居民的生活状况，发现需要救助的困难家庭和个人，及时组织救助。</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第八十四条 履行社会救助职责的工作人员对在社会救助工作中知悉的公民个人信息，除按照规定应当公示外，应当予以保密，不得公开与社会救助无关的信息。</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信息公示涉及未成年人的，应当做好对未成年人的保护工作。</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第八十五条 县级人民政府及其社会救助管理部门应当通过公共查阅室、资料索取点、信息公告栏、网络平台等便于公众知晓的途径，及时公开社会救助资金、物资的管理和使用等情况，接受社会监督。</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第八十六条 社会救助管理部门应当建立健全举报投诉机制，畅通举报投诉渠道，采取公开举报投诉电话、电子邮箱、网络平台等方式，及时受理举报投诉。</w:t>
      </w:r>
    </w:p>
    <w:p>
      <w:pPr>
        <w:spacing w:line="500" w:lineRule="exact"/>
        <w:ind w:firstLine="602" w:firstLineChars="200"/>
        <w:jc w:val="center"/>
        <w:rPr>
          <w:rFonts w:ascii="华文楷体" w:hAnsi="华文楷体" w:eastAsia="华文楷体"/>
          <w:b/>
          <w:sz w:val="30"/>
          <w:szCs w:val="30"/>
        </w:rPr>
      </w:pPr>
      <w:r>
        <w:rPr>
          <w:rFonts w:hint="eastAsia" w:ascii="华文楷体" w:hAnsi="华文楷体" w:eastAsia="华文楷体"/>
          <w:b/>
          <w:sz w:val="30"/>
          <w:szCs w:val="30"/>
        </w:rPr>
        <w:t>第十三章 法律责任</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第八十七条 违反本条例规定，社会救助管理部门、社会救助经办机构及其工作人员有下列情形之一的，由上级行政机关或者监察机关责令改正；对直接负责的主管人员和其他直接责任人员依法给予处分；涉嫌犯罪的，移送司法机关依法处理。</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（一）对符合申请条件的救助申请不予受理的；</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（二）对符合救助条件的救助申请不予批准的；</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（三）对不符合救助条件的申请予以批准的；</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（四）不按照规定的程序、时限对救助申请进行审核、审批、公示的；</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（五）不按照规定对已获得社会救助家庭（人员）人口状况、收入状况、财产状况进行复核、核查的；</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（六）泄露在工作中知悉的公民个人信息，造成损害后果的；</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（七）丢失、篡改接受社会救助款物、服务记录等数据的；</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（八）不按照规定发放社会救助资金、物资或者提供相关服务的；</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（九）不按照规定核实处理有关社会救助举报、投诉的；</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（十）在履行社会救助职责过程中有贪污贿赂、滥用职权、玩忽职守、徇私舞弊行为的；</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（十一）其他违反本条例规定行为的。</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第八十八条 救助管理机构违反本条例第六十七条规定实行托养的，由上级行政机关或者监察机关责令改正；对直接负责的主管人员和其他直接责任人员依法给予处分。</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第八十九条 托养机构违反本条例第六十七条规定，对托养对象未履行生活照料、疾病治疗、寻亲服务、档案保管等基本托养服务的，依法追究法律责任。</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第九十条 违反本条例规定，截留、挤占、挪用、私分社会救助资金、物资的，由有关部门责令追回；有违法所得的，没收违法所得；对直接负责的主管人员和其他直接责任人员依法给予处分。</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第九十一条 采取虚报、隐瞒、伪造等手段，骗取社会救助资金、物资或者服务的，依法追究法律责任。</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第九十二条 有关单位或者机构违反本条例第八十一条第一款规定，不配合县级以上人民政府民政部门和其他社会救助管理部门根据申请人请求、委托，代为查询、核对申请人社会救助有关信息的，由上级主管部门责令改正；对直接负责的主管人员和其他直接责任人员依法给予处分。</w:t>
      </w:r>
    </w:p>
    <w:p>
      <w:pPr>
        <w:spacing w:line="500" w:lineRule="exact"/>
        <w:ind w:firstLine="602" w:firstLineChars="200"/>
        <w:jc w:val="center"/>
        <w:rPr>
          <w:rFonts w:ascii="华文楷体" w:hAnsi="华文楷体" w:eastAsia="华文楷体"/>
          <w:b/>
          <w:sz w:val="30"/>
          <w:szCs w:val="30"/>
        </w:rPr>
      </w:pPr>
      <w:r>
        <w:rPr>
          <w:rFonts w:hint="eastAsia" w:ascii="华文楷体" w:hAnsi="华文楷体" w:eastAsia="华文楷体"/>
          <w:b/>
          <w:sz w:val="30"/>
          <w:szCs w:val="30"/>
        </w:rPr>
        <w:t>第十四章 附则</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第九十三条 县级以上人民政府及其有关部门应当根据本地实际，确定低收入家庭的认定标准，低收入家庭的人均月收入认定标准最高不得超过当地执行的月最低工资标准。</w:t>
      </w:r>
    </w:p>
    <w:p>
      <w:pPr>
        <w:spacing w:line="500" w:lineRule="exact"/>
        <w:ind w:firstLine="600" w:firstLineChars="200"/>
        <w:rPr>
          <w:rFonts w:ascii="华文楷体" w:hAnsi="华文楷体" w:eastAsia="华文楷体"/>
          <w:sz w:val="30"/>
          <w:szCs w:val="30"/>
        </w:rPr>
      </w:pPr>
      <w:r>
        <w:rPr>
          <w:rFonts w:hint="eastAsia" w:ascii="华文楷体" w:hAnsi="华文楷体" w:eastAsia="华文楷体"/>
          <w:sz w:val="30"/>
          <w:szCs w:val="30"/>
        </w:rPr>
        <w:t>第九十四条 本条例自2017年9月1日起施行。1998年12月31日省人大常委会通过的《广东省社会救济条例》同时废止。</w:t>
      </w:r>
    </w:p>
    <w:p>
      <w:pPr>
        <w:spacing w:line="500" w:lineRule="exact"/>
        <w:ind w:firstLine="600" w:firstLineChars="200"/>
        <w:rPr>
          <w:rFonts w:ascii="华文楷体" w:hAnsi="华文楷体" w:eastAsia="华文楷体"/>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88631"/>
      <w:docPartObj>
        <w:docPartGallery w:val="AutoText"/>
      </w:docPartObj>
    </w:sdtPr>
    <w:sdtContent>
      <w:sdt>
        <w:sdtPr>
          <w:id w:val="171357217"/>
          <w:docPartObj>
            <w:docPartGallery w:val="AutoText"/>
          </w:docPartObj>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23</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031A"/>
    <w:rsid w:val="00221610"/>
    <w:rsid w:val="00423AA0"/>
    <w:rsid w:val="004927B2"/>
    <w:rsid w:val="009708F7"/>
    <w:rsid w:val="00AD6EEF"/>
    <w:rsid w:val="00C1031A"/>
    <w:rsid w:val="00CD1B71"/>
    <w:rsid w:val="00DA6B89"/>
    <w:rsid w:val="7E072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8"/>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qFormat/>
    <w:uiPriority w:val="99"/>
    <w:rPr>
      <w:sz w:val="18"/>
      <w:szCs w:val="18"/>
    </w:rPr>
  </w:style>
  <w:style w:type="character" w:customStyle="1" w:styleId="13">
    <w:name w:val="标题 1 Char"/>
    <w:basedOn w:val="7"/>
    <w:link w:val="2"/>
    <w:uiPriority w:val="9"/>
    <w:rPr>
      <w:rFonts w:ascii="宋体" w:hAnsi="宋体" w:eastAsia="宋体" w:cs="宋体"/>
      <w:b/>
      <w:bCs/>
      <w:kern w:val="36"/>
      <w:sz w:val="48"/>
      <w:szCs w:val="48"/>
    </w:rPr>
  </w:style>
  <w:style w:type="character" w:customStyle="1" w:styleId="14">
    <w:name w:val="time"/>
    <w:basedOn w:val="7"/>
    <w:uiPriority w:val="0"/>
  </w:style>
  <w:style w:type="character" w:customStyle="1" w:styleId="15">
    <w:name w:val="ly"/>
    <w:basedOn w:val="7"/>
    <w:uiPriority w:val="0"/>
  </w:style>
  <w:style w:type="character" w:customStyle="1" w:styleId="16">
    <w:name w:val="print"/>
    <w:basedOn w:val="7"/>
    <w:uiPriority w:val="0"/>
  </w:style>
  <w:style w:type="character" w:customStyle="1" w:styleId="17">
    <w:name w:val="apple-converted-space"/>
    <w:basedOn w:val="7"/>
    <w:uiPriority w:val="0"/>
  </w:style>
  <w:style w:type="character" w:customStyle="1" w:styleId="18">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A7BADF-BBD3-4771-98D1-D727937890D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23</Pages>
  <Words>2118</Words>
  <Characters>12079</Characters>
  <Lines>100</Lines>
  <Paragraphs>28</Paragraphs>
  <TotalTime>22</TotalTime>
  <ScaleCrop>false</ScaleCrop>
  <LinksUpToDate>false</LinksUpToDate>
  <CharactersWithSpaces>14169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2017-09-27T09:02:00Z</dcterms:created>
  <dc:creator>邝剑华1506499966171</dc:creator>
  <cp:lastModifiedBy>Administrator</cp:lastModifiedBy>
  <cp:lastPrinted>2017-11-03T03:07:00Z</cp:lastPrinted>
  <dcterms:modified xsi:type="dcterms:W3CDTF">2018-07-11T03:23:41Z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