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7C" w:rsidRPr="003245D7" w:rsidRDefault="009C2F7C" w:rsidP="009C2F7C">
      <w:pPr>
        <w:widowControl/>
        <w:spacing w:before="100" w:beforeAutospacing="1" w:after="100" w:afterAutospacing="1"/>
        <w:jc w:val="center"/>
        <w:rPr>
          <w:rFonts w:ascii="宋体" w:eastAsia="宋体" w:hAnsi="宋体" w:cs="宋体"/>
          <w:color w:val="505050"/>
          <w:kern w:val="0"/>
          <w:sz w:val="18"/>
          <w:szCs w:val="18"/>
        </w:rPr>
      </w:pPr>
      <w:r w:rsidRPr="003245D7">
        <w:rPr>
          <w:rFonts w:asciiTheme="majorEastAsia" w:eastAsiaTheme="majorEastAsia" w:hAnsiTheme="majorEastAsia" w:cs="宋体" w:hint="eastAsia"/>
          <w:b/>
          <w:bCs/>
          <w:kern w:val="0"/>
          <w:sz w:val="44"/>
          <w:szCs w:val="44"/>
        </w:rPr>
        <w:t>广东省养老服务条例</w:t>
      </w:r>
      <w:r w:rsidRPr="003245D7">
        <w:rPr>
          <w:rFonts w:ascii="宋体" w:eastAsia="宋体" w:hAnsi="宋体" w:cs="宋体"/>
          <w:color w:val="505050"/>
          <w:kern w:val="0"/>
          <w:sz w:val="18"/>
          <w:szCs w:val="18"/>
        </w:rPr>
        <w:br/>
      </w:r>
    </w:p>
    <w:p w:rsidR="009C2F7C" w:rsidRPr="003245D7" w:rsidRDefault="009C2F7C" w:rsidP="00DE03D6">
      <w:pPr>
        <w:widowControl/>
        <w:shd w:val="clear" w:color="auto" w:fill="FFFFFF"/>
        <w:wordWrap w:val="0"/>
        <w:spacing w:before="225" w:after="120" w:line="480" w:lineRule="auto"/>
        <w:ind w:firstLineChars="1200" w:firstLine="3840"/>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第一章总则</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第一条为了积极应对人口老龄化，完善养老服务体系，规范养老服务工作，促进养老服务事业健康发展，根据《中华人民共和国老年人权益保障法》等法律、法规，结合本省实际，制定本条例。</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第二条本条例适用于本省行政区域内养老服务及其监督管理工作。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本条例所称养老服务，是指在家庭成员承担赡养、扶养义务的基础上，由政府和社会为老年人提供的生活照料、家政服务、医疗保健、康复护理、精神慰藉、文体娱乐、紧急救援、临终关怀等服务。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第三条养老服务发展坚持以人为本、共建共享，建立健全以居家为基础、以社区为依托、机构充分发展、医养相结合的多层次养老服务体系。</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第四条省人民政府应当加强对全省养老服务工作的领导，建立健全养老服务扶持保障政策体系，推动养老服务体制改革，激发各类服务主体活力，促进养老服务事业健康发展。</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地级以上市、县（市、区）人民政府及其有关部门应当根据国家和省的规定以及本地实际情况，完善养老服务扶持保障制度，加大政策支持和引导力度，推动养老服务供给方式创新，支持各类市场主体增加养老服务供给，加强监督管理，促进本地养老服务事业健康发展。</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乡镇人民政府、街道办事处负责本辖区内的养老服务工作。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第五条县级以上人民政府应当将发展养老服务事业纳入本地区国民经济和社会发展规划，制定养老服务专项规划和年度计划，推动养老服务体系建设。</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县级以上人民政府应当将养老服务事业经费列入同级财政预算，建立稳定的经费保障机制，并鼓励社会投入，使养老服务事业与经济社会协调发展。</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县级以上人民政府应当将养老服务工作纳入绩效考核体系，建立养老服务工作协调机制，每年定期分析养老服务事业发展状况，协调解决养老服务事业发展中的困难和问题。</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第六条县级以上人民政府民政部门负责统筹推进、督促指导、监督管理养老服务工作。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发展改革、工业信息化、教育、公安、财政、人力资源社会保障、自然资源、生态环境、住房城乡建设、交通运输、农村农业、卫生健康、应急管理、税务、市场监督管理、地方金融监管等部门应当按照各自职责共同做好养老服务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第七条鼓励公民、法人和其他组织以各种形式提供、参与或者支持养老服务。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工会、共产主义青年团、妇女联合会、残疾人联合会、红十字会等人民团体和养老服务行业协会、老年人组织、慈善组织、志愿服务组织等社会组织，根据职责或者章程参与养老服务工作。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村民委员会、居民委员会应当发挥基层群众性自治组织的功能和优势，协助做好养老服务工作。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社会各界应当践行社会主义核心价值观，广泛开展敬老、养老、助老宣传教育活动，树立尊重、关心、帮助老年人的社会风尚。</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八条县级以上人民政府应当建立健全老年人养老服务需求评估制度，科学确定老年人养老服务需求类型和照顾护理等级，作为老年人享受相关补贴、接受居家社区养老服务、入住养老机构或者医养结合机构等的依据。</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县级以上人民政府民政部门应当加强对本地养老服务需求评估数据的统计分析，根据老年人养老服务需求情况统筹规划养老服务工作。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第九条省人民政府及其有关部门应当建设养老服务信息共享平台，整合养老服务相关资源信息，推进养老服务数据标准化和规范应用，实现跨部门、跨区域的协同合作和信息共享。</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地级以上市、县（市、区）人民政府民政部门应当指导乡镇人民政府、街道办事处做好养老服务信息共享平台有关信息的采集和录入工作，引导养老服务组织将有关管理信息与养老服务信息共享平台对接。</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养老服务信息共享平台的相关资源信息应当向社会公开，接受社会查询。</w:t>
      </w:r>
    </w:p>
    <w:p w:rsidR="009C2F7C" w:rsidRPr="003245D7" w:rsidRDefault="009C2F7C" w:rsidP="009C2F7C">
      <w:pPr>
        <w:widowControl/>
        <w:shd w:val="clear" w:color="auto" w:fill="FFFFFF"/>
        <w:wordWrap w:val="0"/>
        <w:spacing w:before="225" w:after="120" w:line="480" w:lineRule="auto"/>
        <w:ind w:firstLine="480"/>
        <w:jc w:val="center"/>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第二章规划和建设</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第十条省人民政府住房城乡建设、自然资源行政主管部门应当会同民政部门，根据经济社会发展水平、人口老龄化发展趋势、老年人口分布和养老服务需求情况，制定养老服务设施配置标准和规划指引。</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在编制城市总体规划、控制性详细规划时，应当按照人均用地不少于零点一平方米的标准分区分级规划养老服务设施，并根据本地经济社会发展水平和养老服务需求等情况逐步提高标准；将养老服务设施建设用地纳入土地利用总体规划和年度计划，予以优先安排。地级以上市、县（市、区）人民政府民政部门应当会同有关部门编制养老服务设施专项规划，经本级人民政府批准后实施。</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乡镇人民政府组织编制镇规划、乡规划、村庄规划时，应当根据本地实际情况，结合乡镇所在地的县（市）域乡村建设规划，落实农村养老服务设施用地布局、建设要求等具体安排。在人口聚集地、中心村应当根据本地养老服务需求规划养老服务设施。</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十一条新建城区和新建住宅区应当根据规划要求和建设标准，以每百户不低于二十平方米的标准配套建设养老服务设施，并与住宅建设项目同步规划、同步建设、同步验收、同步无偿移交乡镇人民政府、街道办事处按照规划用途安排使用。养老服务设施竣工验收时，住房城乡建设行政主管部门和建设单位应当征求所在地民政部门的意见。</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旧城区和已建住宅区无养老服务设施或者养老服务设施未达到规划要求和建设标准的，所在地人民政府应当加强统筹协调，按照每百</w:t>
      </w:r>
      <w:r w:rsidRPr="003245D7">
        <w:rPr>
          <w:rFonts w:asciiTheme="minorEastAsia" w:hAnsiTheme="minorEastAsia" w:cs="宋体" w:hint="eastAsia"/>
          <w:color w:val="505050"/>
          <w:kern w:val="0"/>
          <w:sz w:val="32"/>
          <w:szCs w:val="32"/>
        </w:rPr>
        <w:lastRenderedPageBreak/>
        <w:t>户不低于十五平方米的标准，通过新建、改建、购置、置换、租赁等方式进行配置。</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配套建设养老服务设施的面积标准应当随着本地经济社会发展水平和养老服务需求等情况逐步提高。</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第十二条县级以上人民政府应当统筹加强农村养老服务设施建设。支持集体经济组织、村民委员会或者村民小组将闲置的村办学校、厂房、公共设施、集体用房和场地等，建设或者改造为养老服务设施。</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鼓励社会力量参与农村养老服务设施建设。</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十三条县级以上人民政府有关部门以及乡镇人民政府、街道办事处应当整合利用闲置场地和设施，建设养老服务设施；制定优惠措施，简化办事程序，引导和支持社会力量将具备条件的闲置办公用房、学校、培训中心、宾馆、招待所、疗养院、医院、厂房、商业设施等整合改造为养老服务设施。</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第十四条养老服务设施建设应当符合无障碍设施工程建设标准和管理规定。</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及其有关部门应当推动道路、公共建筑、公共交通设施、公共交通工具、居住建筑、居住区无障碍设施的建设，支持高龄、失能或者部分失能、残疾等老年人家庭开展适应老年人生活特点和安全需要的家庭住宅无障碍改造。</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第十五条未经法定程序，任何组织和个人不得擅自改变养老服务设施建设用地用途或者养老服务设施使用性质，不得侵占、损害或者擅自拆除养老服务设施；因国家建设需要，经批准改变养老服务设施建设用地用途、养老服务设施使用性质或者拆除养老服务设施的，应当按照不低于原有规模和标准就近建设或者置换。建设期间，应当安排过渡用房，满足老年人的养老服务需求。</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第十六条养老服务设施属于社会公共服务基础设施，社会各界应当根据应对人口老龄化工作需要，支持养老服务设施的选址与建设。</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地级以上市、县（市、区）人民政府民政部门以及乡镇人民政府、街道办事处应当加强养老服务设施的公益宣传，及时做好养老服务设施选址解释工作。鼓励村民委员会、居民委员会、社会组织以及志愿者开展养老服务设施选址相关法律、法规和政策、知识的宣传。</w:t>
      </w:r>
    </w:p>
    <w:p w:rsidR="009C2F7C" w:rsidRPr="003245D7" w:rsidRDefault="009C2F7C" w:rsidP="009C2F7C">
      <w:pPr>
        <w:widowControl/>
        <w:shd w:val="clear" w:color="auto" w:fill="FFFFFF"/>
        <w:wordWrap w:val="0"/>
        <w:spacing w:before="225" w:after="120" w:line="480" w:lineRule="auto"/>
        <w:ind w:firstLine="480"/>
        <w:jc w:val="center"/>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第三章居家社区养老服务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十七条县级以上人民政府应当加大财政投入，完善居家社区养老服务政策和基本公共服务，加强宣传指导和组织协调，推动和支持社会力量依托社区，按照就近便利、安全优质、价格合理的原则，为城乡老年人提供居家社区养老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第十八条县级人民政府民政部门应当组织建立居家养老服务指导中心，负责居家社区养老服务的统筹规划、培训指导等工作。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乡镇人民政府、街道办事处应当组织设立居家养老服务中心，负责整合各类资源，统筹、指导本辖区内居家社区养老服务网点提供覆盖本辖区的居家社区养老服务。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第十九条各级人民政府应当通过补贴、补助、购买服务等方式，优先保障经济困难的高龄、失能或者部分失能、独居以及计划生育特殊家庭、农村留守等老年人的居家社区养老服务需求。</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县级人民政府及其民政部门应当建立特殊老年人巡访制度，通过委托养老服务组织等采取上门探视、电话询访等方式，定期对社区高龄独居、计划生育特殊家庭、农村留守老年人的生活状况进行巡访。</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二十条地级以上市、县（市、区）人民政府民政部门以及乡镇人民政府、街道办事处应当推广和使用居家养老信息化服务平台，建立覆盖本辖区内居家老年人的信息库，整合各类养老服务资源，实现养老服务需求和供给的对接；支持社会力量运用信息化手段创新养老服务模式，开发和推广居家社区养老服务智能终端产品和应用，为居家老年人提供紧急呼叫、远程医疗、无线定位、安全监测、家政预约、物品代购、费用代缴、服务转介等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二十一条地级以上市、县（市、区）人民政府民政部门以及乡镇人民政府、街道办事处应当根据本辖区内城乡居家老年人的养老服务需求情况，整合各类养老服务资源，引导和扶持社会力量参与养老服务，推动社区实现下列养老服务功能：</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（一）合理布局助餐点，采取集中供餐、配送到户等方式，为老年人提供助餐服务。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（二）依托居家养老服务中心、老年人日间照料中心等，采取上门服务、日间托管等方式，为老年人提供生活照料服务。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（三）综合利用社区文化、体育、教育、娱乐等公共服务设施，组织开展适合老年人的文化、体育、娱乐等活动，丰富老年人的精神文化生活。</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（四）采取上门探视、电话询访等方式，为老年人提供关怀访视、心理咨询、情绪疏导等服务。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（五）利用信息化手段，即时接收和处理老年人的紧急呼叫，为老年人提供协助联系救援等服务。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（六）其他形式的养老服务。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鼓励国家机关、社会团体、企业事业单位和其他组织开放所属场所，为老年人提供就餐、文化、体育、娱乐等服务。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第二十二条地级以上市、县（市、区）人民政府卫生健康行政主管部门应当完善基层医疗卫生服务网络，指导、督促和激励基层医疗卫生机构为居家老年人提供下列服务：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（一）建立居家老年人健康档案，提供健康管理、慢性病管理等基本公共卫生服务。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（二）提供常见病和多发病的中西医诊治、合理用药、就医路径指导和转诊预约等基本医疗服务，挂号、交费、取药等专用窗口服务，以及就诊、转诊、综合诊疗的便利服务。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（三）提供上门出诊、家庭病床、社区护理等延伸性医疗服务和康复保健服务。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四）落实家庭医生签约服务制度，为老年人提供常见病、慢性病医疗、护理、康复指导等服务。签约服务费用由基本公共卫生服务经费和签约老年人自费分担，符合医疗保险相关规定的费用可以纳入医疗保险基金支付范围。</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（五）根据与居家养老服务中心、老年人日间照料中心等的合作协议，为老年人提供医疗卫生服务。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鼓励综合医院与邻近的基层医疗卫生机构建立指导、合作关系，满足居家老年人的医疗和康复需求。支持有资质的企业、社会组织等开展居家康复护理服务。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二十三条乡镇人民政府、街道办事处应当推动机构养老和居家社区养老服务融合发展，支持嵌入社区式养老机构建设，鼓励养老机构利用自身设施和服务资源为老年人提供居家社区养老服务，为老年人的家庭成员或者家政服务人员提供技能培训等延伸性服务，实现养老服务资源共享。</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第二十四条政府投资建设和公建配套的居家社区养老服务设施应当按照保障公益功能、提高利用效率的原则，由乡镇人民政府、街道</w:t>
      </w:r>
      <w:r w:rsidRPr="003245D7">
        <w:rPr>
          <w:rFonts w:asciiTheme="minorEastAsia" w:hAnsiTheme="minorEastAsia" w:cs="宋体" w:hint="eastAsia"/>
          <w:color w:val="505050"/>
          <w:kern w:val="0"/>
          <w:sz w:val="32"/>
          <w:szCs w:val="32"/>
        </w:rPr>
        <w:lastRenderedPageBreak/>
        <w:t>办事处负责运营管理或者采取政府购买服务等方式委托具有相应资质的服务机构运营。</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鼓励企业、社会组织和个人建设或者运营居家社区养老服务设施，开展专业化、多样化的居家社区养老服务。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第二十五条从事居家社区养老服务的组织应当按照有关规定在商事登记机关或者社会组织登记机关办理登记。</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开展居家社区养老服务，应当建立健全规章制度，配备与服务项目相符的场所、设施设备和工作人员，规范服务流程，按照有关规定合理确定收费标准，并接受服务对象、政府和社会的监督。</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二十六条乡镇人民政府、街道办事处应当引导村民委员会、居民委员会探索互助养老模式，支持通过邻里互助、亲友相助、志愿服务等模式发展互助养老服务，鼓励有条件的集体经济组织资助发展农村互助养老。提倡低龄健康老年人帮助高龄、失能或者部分失能、重病、独居、计划生育特殊家庭以及农村留守老年人。</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二十七条村民委员会、居民委员会应当协助政府调查、登记本辖区内老年人基本信息和养老服务需求，向本辖区内老年人宣传居家社区养老服务，组织老年人开展文体娱乐、互助养老、志愿服务等活动，收集和反映老年人对居家社区养老服务的意见、建议。</w:t>
      </w:r>
    </w:p>
    <w:p w:rsidR="009C2F7C" w:rsidRPr="003245D7" w:rsidRDefault="009C2F7C" w:rsidP="009C2F7C">
      <w:pPr>
        <w:widowControl/>
        <w:shd w:val="clear" w:color="auto" w:fill="FFFFFF"/>
        <w:wordWrap w:val="0"/>
        <w:spacing w:before="225" w:after="120" w:line="480" w:lineRule="auto"/>
        <w:ind w:firstLine="480"/>
        <w:jc w:val="center"/>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第四章机构养老服务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第二十八条各级人民政府和县级以上人民政府民政部门应当有计划、分层级、分类别促进养老机构建设，推动养老机构管理体制改革，通过公建民营、委托管理等方式引入社会力量运营政府设立的养老机构。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第二十九条公益性养老机构应当经济实用，实行老年人入住评估制度并将床位资源信息向社会公开。</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政府设立的养老机构应当优先保障经济困难的孤寡、失能或者部分失能、高龄、计划生育特殊家庭老年人以及特困老年人、低保家庭老年人、低收入老年人的养老服务需求。以公建民营、委托管理等方式运营的养老机构还应当按照相关协议优先满足中低收入老年人的养老服务需求。</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第三十条养老机构的设立应当符合国家有关规定，依法办理登记等相关手续。</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及其有关部门应当支持设立和建设养老机构，优化行政审批服务，简化有关申请材料、环境影响评价手续、消防许可和产权登记手续，对符合条件的申请应当依法及时办理。对符合消防、食品等相关安全标准要求但因不动产登记、土地规划等行政手续问题不能通过消防审验、食品安全许可的养老机构和设施，由县级以上人民政府民政部门会同有关部门报同级人民政府集中研究处置措施，在确保安全的前提下优化审验手续。</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第三十一条各级人民政府和有关部门应当支持社会力量在社区建设养老机构或者设立养老机构服务网点，满足城乡老年人就近接受机构养老服务的需求。</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第三十二条县级以上人民政府应当采取多种措施改善农村特困人员供养机构设施设备和环境条件，通过引入社会资本和专业管理服务提高其养老服务能力。</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支持建设农村区域性养老服务中心。鼓励利用闲置的办公用房、学校等资源，通过改建、扩建、置换等方式，将农村特困人员供养机构建设为区域性养老服务中心，向社会开放养老服务。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县级以上人民政府应当建立城市养老机构与农村特困人员供养机构对口支援和合作机制，通过人员培训、技术指导、设备支援等方式，帮助农村特困人员供养机构提高服务水平。</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第三十三条各级人民政府和有关部门应当支持建设护理型养老机构，推动养老机构提升护理型床位设置比例和康复护理水平。</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三十四条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养老机构应当配备与服务、运营相适应的管理人员和专业技术人员，按照不同护理等级配备规定数量的养老护理人员。</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养老机构应当加强对工作人员的职业道德教育和规范。养老机构及其工作人员应当尊重入住老年人的人格尊严，不得歧视、侮辱、虐待、遗弃老年人。</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禁止利用养老机构的场地、建筑物、设施开展与养老服务宗旨无关的活动。</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三十五条养老机构应当按照国家和省的有关规定，建立健全消防、安全值守、设施设备、食品药品、卫生消毒等安全管理制度，定期开展安全检查，及时消除安全隐患。对患有可能影响老年人身体健康的疾病的护理人员、餐饮服务人员，应当及时将其调离岗位。</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养老机构应当制定突发事件应急预案，定期组织开展应急演练。</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第三十六条政府运营的养老机构按照非营利原则，实行政府定价或者政府指导价；以公建民营、委托管理等方式运营的养老机构，具体服务收费项目和标准由运营者依据委托合同等合理确定。</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社会力量设立的公益性养老机构服务收费项目和标准应当与其公益性质和服务质量相适应，接受政府有关部门对其财务收支状况、收费项目和标准的监督管理。</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社会力量设立的经营性养老机构应当将养老服务收费项目和标准向社会公开，实行明码标价，接受市场监督管理部门和社会的监督。</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第三十七条养老机构暂停或者终止养老服务的，应当于暂停或者终止服务六十日前向所在地民政部门提交入住老年人的安置方案。民</w:t>
      </w:r>
      <w:r w:rsidRPr="003245D7">
        <w:rPr>
          <w:rFonts w:asciiTheme="minorEastAsia" w:hAnsiTheme="minorEastAsia" w:cs="宋体" w:hint="eastAsia"/>
          <w:color w:val="505050"/>
          <w:kern w:val="0"/>
          <w:sz w:val="32"/>
          <w:szCs w:val="32"/>
        </w:rPr>
        <w:lastRenderedPageBreak/>
        <w:t>政部门应当督促养老机构实施安置方案、妥善安置老年人，并提供帮助。</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第三十八条县级以上人民政府应当推进养老机构责任保险工作，引导和鼓励养老机构购买责任保险，构建养老机构风险分担机制。</w:t>
      </w:r>
    </w:p>
    <w:p w:rsidR="009C2F7C" w:rsidRPr="003245D7" w:rsidRDefault="009C2F7C" w:rsidP="009C2F7C">
      <w:pPr>
        <w:widowControl/>
        <w:shd w:val="clear" w:color="auto" w:fill="FFFFFF"/>
        <w:wordWrap w:val="0"/>
        <w:spacing w:before="225" w:after="120" w:line="480" w:lineRule="auto"/>
        <w:ind w:firstLine="480"/>
        <w:jc w:val="center"/>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第五章医养结合</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三十九条县级以上人民政府及其卫生健康、民政等行政主管部门应当建立健全医养结合机制，根据本地老年人口数量和分布情况，统筹布局本行政区域内的医疗卫生和养老服务资源，促进医疗卫生和养老服务融合发展。</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十条县级以上人民政府民政、卫生健康行政主管部门应当支持养老机构、从事居家社区养老服务的组织引入医疗资源，与医疗卫生机构开展协议合作，推动二级以上医院与养老机构开展合作共建，在医疗护理技术、转诊服务等方面建立合作关系。</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卫生健康行政主管部门应当引导和支持医疗卫生机构为养老机构开通预约就诊便捷通道，为入住养老机构的老年人提供医疗巡诊、健康管理、保健咨询、预约就诊、急诊急救等服务。鼓励医疗卫生机构运用先进技术为入住养老机构的老年人进行远程医疗会诊。</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县级以上人民政府卫生健康行政主管部门应当整合医疗、护理、康复和养老资源，建立健全中医医院、基层医疗卫生机构等与养老机</w:t>
      </w:r>
      <w:r w:rsidRPr="003245D7">
        <w:rPr>
          <w:rFonts w:asciiTheme="minorEastAsia" w:hAnsiTheme="minorEastAsia" w:cs="宋体" w:hint="eastAsia"/>
          <w:color w:val="505050"/>
          <w:kern w:val="0"/>
          <w:sz w:val="32"/>
          <w:szCs w:val="32"/>
        </w:rPr>
        <w:lastRenderedPageBreak/>
        <w:t>构的合作机制，为入住养老机构的老年人提供健康管理、住院治疗、康复护理、安宁疗护等服务。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十一条县级以上人民政府卫生健康行政主管部门应当将养老机构设立医疗卫生机构纳入区域卫生规划，加大政策支持和技术指导力度，支持养老机构根据服务需求和自身能力设立老年病医院、康复医院、护理院、中医医院、安宁疗护机构或者在其内部设置门诊部、诊所、医务室、护理站等，为入住的老年人提供疾病治疗、康复护理、心理咨询、安宁疗护等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养老机构设立老年病医院、康复医院、护理院、中医医院、安宁疗护机构等医疗卫生机构的，应当依法申请设立许可；在内部设置门诊部、诊所、医务室、护理站的，应当向住所地县级人民政府卫生健康行政主管部门备案。对符合条件的申请，卫生健康行政主管部门予以优先审核审批。</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第四十二条县级以上人民政府卫生健康、民政等行政主管部门应当支持医疗卫生机构按照规定设立养老机构、建设养老服务设施，为老年人提供集中居住、生活照料、康复护理、医疗保健等服务。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医疗卫生机构设立的养老机构享受与社会力量设立的养老机构同等优惠政策。</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第四十三条县级以上人民政府卫生健康行政主管部门应当完善老年人医疗护理服务体系，支持有条件的医疗卫生机构开设老年医学科，推动基层医疗卫生机构提高康复、护理床位比例和增设老年养护、安</w:t>
      </w:r>
      <w:r w:rsidRPr="003245D7">
        <w:rPr>
          <w:rFonts w:asciiTheme="minorEastAsia" w:hAnsiTheme="minorEastAsia" w:cs="宋体" w:hint="eastAsia"/>
          <w:color w:val="505050"/>
          <w:kern w:val="0"/>
          <w:sz w:val="32"/>
          <w:szCs w:val="32"/>
        </w:rPr>
        <w:lastRenderedPageBreak/>
        <w:t>宁疗护病床，鼓励发展康复、老年病、长期护理、慢性病管理、安宁疗护等接续性医疗卫生机构。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十四条县级以上人民政府应当逐步开展长期护理保障工作，完善专业照顾护理服务体系，通过发放护理补贴、探索建立长期护理保险制度、支持保险机构开发商业性长期护理保险产品等方式，保障老年人的护理需求。</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第四十五条县级以上人民政府医疗保障行政主管部门应当完善基本医疗保险政策，优化医疗保险报销程序和结算方式。基本医疗保险基金支付政策应当向提供健康养老服务的基层医疗卫生机构倾斜。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养老机构设立的医疗卫生机构符合基本医疗保险定点条件，申请纳入基本医疗保险定点医疗机构协议管理范围的，应当予以纳入，入住的参保老年人按照规定享受相应待遇。</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十六条支持符合条件的执业医师、注册护士到养老机构设立的医疗卫生机构多机构执业或者在养老机构内开办诊所、护理站。支持有相关专业特长的医师和其他专业人员在养老机构开展疾病预防、营养、中医调理养生等健康服务。</w:t>
      </w:r>
    </w:p>
    <w:p w:rsidR="009C2F7C" w:rsidRPr="003245D7" w:rsidRDefault="009C2F7C" w:rsidP="009C2F7C">
      <w:pPr>
        <w:widowControl/>
        <w:shd w:val="clear" w:color="auto" w:fill="FFFFFF"/>
        <w:wordWrap w:val="0"/>
        <w:spacing w:before="225" w:after="120" w:line="480" w:lineRule="auto"/>
        <w:ind w:firstLine="480"/>
        <w:jc w:val="center"/>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第六章养老服务人才</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十七条县级以上人民政府教育、财政、人力资源社会保障、卫生健康、民政等行政主管部门应当完善人才培养扶持政策，将养老服务专业人才培养纳入高等教育、职业教育、继续教育和职业技能培训体系，鼓励和支持高等学校、职业学校、技工学校和培训机构设置</w:t>
      </w:r>
      <w:r w:rsidRPr="003245D7">
        <w:rPr>
          <w:rFonts w:asciiTheme="minorEastAsia" w:hAnsiTheme="minorEastAsia" w:cs="宋体" w:hint="eastAsia"/>
          <w:color w:val="505050"/>
          <w:kern w:val="0"/>
          <w:sz w:val="32"/>
          <w:szCs w:val="32"/>
        </w:rPr>
        <w:lastRenderedPageBreak/>
        <w:t>老年医学、中医药健康养老、康复、护理、社会工作等养老服务相关专业或者培训项目，在养老服务组织、医疗卫生机构设立教学实习基地，培养养老服务专业人才。</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十八条县级以上人民政府人力资源社会保障、卫生健康、民政等行政主管部门应当依托社会培训机构、职业学校、技工学校、养老服务组织、医疗卫生机构等建立养老服务实训基地，加强养老服务从业人员技能培训和鉴定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养老服务从业人员和从事养老服务的社区工作者参加相关技能培训和鉴定，按照规定享受技能晋升培训补贴。</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第四十九条养老服务从业人员应当遵守职业道德规范，掌握基本的养老服务知识和职业技能。养老服务组织应当定期组织工作人员进行职业道德教育和职业技能培训。</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养老护理人员应当参加职业道德教育和职业技能培训。鼓励养老服务组织、医疗卫生机构等对养老护理人员进行免费职业技能培训。</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第五十条养老服务组织应当与养老服务从业人员依法签订聘用合同或者劳动合同，改善工作条件，加强劳动保护和职业防护，依法为养老服务从业人员缴纳社会保险费，并安排其定期进行健康检查。</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五十一条县级以上人民政府人力资源社会保障行政主管部门应当会同民政部门建立养老服务从业人员品德、能力、业绩相结合的技能等级评价制度，促进养老服务从业人员薪酬待遇逐步提高，对优秀人才在居住落户、住房保障、子女就学等方面给予优惠政策。</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第五十二条县级以上人民政府人力资源社会保障、卫生健康行政主管部门应当完善养老服务专业技术人员薪酬与职称评定等激励机制。对养老服务组织聘用的执业医生、护士、康复医师等专业技术人员，应当执行与医疗卫生机构相同的执业资格、注册考核制度，其在职称评定、继续教育、职业技能培训等方面与医疗卫生机构同类专业技术人员享受同等待遇。</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第五十三条县级以上人民政府应当在养老服务组织和社区开发公益性岗位，吸纳城镇就业困难人员、农村转移劳动力从事养老服务行业。</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对招用本省就业困难人员并依法缴纳社会保险费的养老服务组织，县级以上人民政府人力资源社会保障行政主管部门应当按照规定给予岗位补贴、社会保险补贴等支持。</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对在养老服务组织连续从事康复护理等养老服务工作达到规定年限的高等学校、职业学校、技工学校毕业生，县级以上人民政府民政部门可以给予入职奖励或者补贴；对自主创办养老服务企业的就业困难人员以及在校和毕业五年内的高等学校、职业学校、技工学校学生，县级以上人民政府人力资源社会保障行政主管部门可以给予一次性创业资助。</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第五十四条各级人民政府应当建立专业社会工作人才引入机制，鼓励在养老服务组织中开发设置社会工作者岗位或者购买社会工作服务，吸引专业社会工作者和高等院校社会工作专业毕业生从事养老服务工作。</w:t>
      </w:r>
    </w:p>
    <w:p w:rsidR="009C2F7C" w:rsidRPr="003245D7" w:rsidRDefault="009C2F7C" w:rsidP="009C2F7C">
      <w:pPr>
        <w:widowControl/>
        <w:shd w:val="clear" w:color="auto" w:fill="FFFFFF"/>
        <w:wordWrap w:val="0"/>
        <w:spacing w:before="225" w:after="120" w:line="480" w:lineRule="auto"/>
        <w:ind w:firstLine="480"/>
        <w:jc w:val="center"/>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第七章扶持保障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第五十五条县级以上人民政府应当将本级留成用于社会福利的福利彩票公益金按照不低于百分之五十的比例集中用于养老服务，并随着老年人口的增加逐步提高投入比例。</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五十六条县级以上人民政府应当建立健全向社会购买养老服务制度，制定政府购买服务指导性目录，明确购买主体和承接主体，确定政府购买养老服务的种类、性质、内容和标准，建立健全政府购买养老服务的监督管理和绩效评价机制。</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五十七条县级以上人民政府应当按照国家和省的有关规定，建立健全养老服务补贴制度，根据养老服务需求评估结果，对为经济困难的高龄、失能或者部分失能等老年人提供养老服务的组织或者个人，给予相应补贴。</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第五十八条县级以上人民政府应当按照国家和省的有关规定，对社会力量设立的公益性养老服务组织给予相应的建设补贴。</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县级以上人民政府应当根据养老机构、医养结合机构实际服务的老年人数量等情况给予运营补贴。</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五十九条社会力量设立的公益性养老机构、医养结合机构与政府设立的养老机构、医养结合机构享受相同的土地使用政策，可以依法使用国有划拨土地或者农民集体所有的土地；采取改造、利用城镇闲置的厂房、学校、社区用房方式的，按照规定享受用地优惠政策。</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经营性养老机构、医养结合机构申请建设用地，按照国家对经营性用地依法办理有偿用地手续的规定，优先供应保障。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采取政府和社会资本合作方式的养老服务项目，可以利用国有建设用地使用权作价出资或者入股建设。</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十条县级以上人民政府及其有关部门应当落实国家和省的税费优惠政策，保障养老服务组织依法享受国家规定的税收优惠，对公益性养老机构、医养结合机构建设免征有关行政事业性收费，对经营性养老机构、医养结合机构建设减半征收有关行政事业性收费。</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十一条养老机构、医养结合机构、按社会服务机构登记的从事居家社区养老服务的组织，以及县级以上人民政府民政部门认定的其他养老服务组织，用水、用电、用气按照居民生活类价格标准收费。按社会服务机构登记的养老服务组织安装固定电话、有线（数字）电视、宽带互联网，按照国家和省的有关规定减免收费。</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第六十二条鼓励境外投资者在本省行政区域内依法设立公益性养老机构，其设立的公益性养老机构与境内投资者设立的公益性养老机构享受同等优惠政策。</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十三条县级以上人民政府应当推动金融机构为符合条件的养老服务项目提供金融服务，加大对养老服务业的信贷支持，支持保险资金投资养老服务领域，引导商业性保险机构开发适合老年人实际需求的健康保险、意外伤害保险等产品。</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县级以上人民政府应当支持养老服务组织拓展融资渠道，鼓励社会资本通过建立基金、发行企业债券等方式筹集资金，用于购置、建设和改造养老服务设施。</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第六十四条县级以上人民政府应当支持发展品牌化和连锁经营的养老机构和其他养老服务组织，养老机构可以依法在其登记管理机关管辖范围内设立多个不具备法人资格的服务网点。</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十五条各级人民政府应当支持发展为老慈善事业，培育和扶持各类为老服务志愿组织，规范和完善志愿服务登记注册、培训服务、表彰奖励等管理制度，建立健全为老志愿服务时间记录、储蓄、回馈等激励机制。志愿者或者其直系亲属进入老龄后根据其为老志愿服务时间记录等优先、优惠享受政府和志愿服务组织提供的养老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倡导国家机关、社会团体工作人员和企业事业单位职工、在校学生等参加为老志愿服务活动。鼓励志愿者与老年人结对，重点为高龄、失能或者部分失能、重病、独居、计划生育特殊家庭和农村留守老年人提供生活照料等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第六十六条县级以上人民政府及其有关部门应当建立健全相关政策，促进和扶持养老服务产业发展。</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支持养老服务产业与健康、养生、旅游、文化、健身、休闲等产业融合发展，推动形成产业链长、覆盖领域广、经济社会效益显著的养老服务产业集群。</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引导相关行业、企业在健康促进、健康监测、康复护理、辅助器具、智能看护、应急救援等领域，推进老年人适用产品用品和技术的研发、创新和应用，提高老年人适用产品用品的供给质量和水平。</w:t>
      </w:r>
    </w:p>
    <w:p w:rsidR="009C2F7C" w:rsidRPr="003245D7" w:rsidRDefault="009C2F7C" w:rsidP="009C2F7C">
      <w:pPr>
        <w:widowControl/>
        <w:shd w:val="clear" w:color="auto" w:fill="FFFFFF"/>
        <w:wordWrap w:val="0"/>
        <w:spacing w:before="225" w:after="120" w:line="480" w:lineRule="auto"/>
        <w:ind w:firstLine="480"/>
        <w:jc w:val="center"/>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第八章监督管理</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第六十七条省人民政府应当建立跨部门的联合监督管理和联合执法机制，加强对养老服务组织运营和服务的监督管理。</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县级以上人民政府民政部门应当会同有关部门依法对养老服务活动进行监督检查，发现存在违法行为的，应当及时查处。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第六十八条县级以上人民政府自然资源、住房城乡建设、民政等行政主管部门应当会同有关部门，定期对养老服务设施的规划和建设情况进行监督检查。</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第六十九条县级以上人民政府应急管理行政主管部门依法对养老服务安全生产实施综合监督管理，其他有关部门按照各自职责做好养老服务安全生产监督管理工作。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第七十条县级以上人民政府市场监督管理部门依法对养老服务广告、产品用品、食品药品、价格等实施监督管理。</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第七十一条各级人民政府和有关部门应当对养老服务领域非法集资、诈骗等违法行为的有关情况进行监测和分析，加强风险提示工作。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单位和个人涉嫌借养老服务名义实施非法集资、诈骗等违法行为的，公安机关应当依法查处，其他有关部门应当协助配合，并按照规定移送有关证据材料。</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第七十二条审计机关、财政部门按照国家和省的有关规定，对政府设立或者接受政府补贴、补助的养老服务组织的财务状况、政府补贴资金使用情况进行监督，并依法向社会公布。</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第七十三条县级以上人民政府应当建立责任追究制度，对所属有关部门和下级人民政府履行养老服务工作职责的情况进行监督，对发现的问题及时予以通报，责令限期整改。</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第七十四条省人民政府民政部门应当会同市场监督管理部门制定养老服务相关标准，建立健全养老服务标准体系，开展养老服务标准化宣传工作，推广养老服务标准化经验。</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第七十五条县级以上人民政府统计部门应当加强养老服务统计工作，科学准确地反映养老服务发展状况，跟踪掌握养老服务业发展的总体规模、行业结构、经济社会效益等基础数据。</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七十六条县级以上人民政府民政部门应当建立养老机构、医养结合机构养老服务质量评估制度，定期组织有关方面专家或者委托相关社会组织、第三方专业机构等，按照养老服务相关标准对养老机构、医养结合机构的人员配备、设施设备条件、管理水平、服务质量、社会信誉等进行综合评估。评估结果应当向社会公开，并作为政府购买服务、发放建设和运营补贴等的参考依据。</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第七十七条县级以上人民政府及其有关部门应当建立养老服务行业信用体系，加强养老服务行业信用信息的记录、归集、共享和披露，并将信用信息作为享受扶持保障政策的参考依据；建立黑名单制度和退出机制，实施多部门、跨地区的联合惩戒，对有不良信用记录的养老服务组织增加监督检查频次，加强整改指导。</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养老服务组织不得招录有歧视、侮辱、虐待、遗弃老年人等严重违规失信行为的人员从事养老服务工作。</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第七十八条引导和支持养老服务类社会组织制定和规范行业标准，开展服务质量评估、服务行为监督、价格自律、养老机构等级评估、第三方认证等活动，加强行业自律和诚信建设。</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第七十九条县级以上人民政府民政等有关部门应当建立养老服务举报投诉制度，公布举报电话、信箱、电子邮箱等，依法受理并处理有关举报和投诉。</w:t>
      </w:r>
    </w:p>
    <w:p w:rsidR="009C2F7C" w:rsidRPr="003245D7" w:rsidRDefault="009C2F7C" w:rsidP="009C2F7C">
      <w:pPr>
        <w:widowControl/>
        <w:shd w:val="clear" w:color="auto" w:fill="FFFFFF"/>
        <w:wordWrap w:val="0"/>
        <w:spacing w:before="225" w:after="120" w:line="480" w:lineRule="auto"/>
        <w:ind w:firstLine="480"/>
        <w:jc w:val="center"/>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第九章法律责任</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八十条有关部门及其工作人员未依法履行监督管理职责或者有其他滥用职权、玩忽职守、徇私舞弊行为的，由有权机关责令限期改正；情节严重的，对直接负责的主管人员和其他直接责任人员依法给予处分；构成犯罪的，依法追究刑事责任。</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第八十一条违反本条例第十一条规定，未按照规划要求配套建设养老服务设施的，由县级以上人民政府自然资源行政主管部门责令限</w:t>
      </w:r>
      <w:r w:rsidRPr="003245D7">
        <w:rPr>
          <w:rFonts w:asciiTheme="minorEastAsia" w:hAnsiTheme="minorEastAsia" w:cs="宋体" w:hint="eastAsia"/>
          <w:color w:val="505050"/>
          <w:kern w:val="0"/>
          <w:sz w:val="32"/>
          <w:szCs w:val="32"/>
        </w:rPr>
        <w:lastRenderedPageBreak/>
        <w:t>期改正，处养老服务设施建设工程造价百分之五以上百分之十以下罚款。</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第八十二条违反本条例第十五条规定，未经法定程序擅自改变养老服务设施建设用地用途的，由县级以上人民政府自然资源行政主管部门责令限期改正，并处非法占用土地每平方米十元以上三十元以下罚款。</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擅自改变政府投资或者资助建设、配置的养老服务设施使用性质的，由县级以上人民政府民政部门责令限期改正，有违法所得的，没收违法所得；逾期不改正的，责令退赔补贴资金和有关费用，并处五万元以上十五万元以下罚款；情节严重的，处十五万元以上三十万元以下罚款，依法取消相应投标资格并予以公告。</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八十三条养老机构有下列行为之一的，由县级以上人民政府民政部门责令限期改正；逾期不改正的，处一万元以上三万元以下罚款；情节严重的，处三万元以上十万元以下罚款；构成犯罪的，依法追究刑事责任：</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（一）未与老年人或者其代理人订立养老服务合同的；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（二）未按照有关强制性标准开展服务的；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（三）配备人员的资格不符合规定的；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（四）歧视、侮辱、虐待、遗弃老年人或者实施其他侵犯老年人合法权益行为的；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（五）利用养老机构的场地、建筑物、设施开展与养老服务宗旨无关的活动的；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（六）未及时将患有可能影响老年人身体健康的疾病的护理人员、餐饮服务人员调离岗位的；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（七）暂停、终止养老服务前未按照规定提交安置方案，或者暂停、终止养老服务后未妥善安置入住老年人的。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对有前款所列行为之一的养老机构，有关部门可以中止或者取消优惠扶持措施。</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八十四条养老服务组织或者个人骗取补贴、补助、奖励的，由县级以上人民政府民政部门责令退回，并处骗取补贴、补助、奖励数额一倍以上三倍以下罚款；构成违反治安管理行为的，由公安机关依法给予处罚；构成犯罪的，依法追究刑事责任。</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第八十五条养老服务从业人员侵犯老年人合法权益，应当依法承担民事责任；构成违反治安管理行为的，由公安机关依法给予处罚；构成犯罪的，依法追究刑事责任。</w:t>
      </w:r>
    </w:p>
    <w:p w:rsidR="009C2F7C" w:rsidRPr="003245D7" w:rsidRDefault="009C2F7C" w:rsidP="009C2F7C">
      <w:pPr>
        <w:widowControl/>
        <w:shd w:val="clear" w:color="auto" w:fill="FFFFFF"/>
        <w:wordWrap w:val="0"/>
        <w:spacing w:before="225" w:after="120" w:line="480" w:lineRule="auto"/>
        <w:ind w:firstLine="480"/>
        <w:jc w:val="center"/>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第十章附则</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第八十六条本条例下列用语的含义：</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（一）养老服务组织，是指养老机构、医养结合机构、从事居家社区养老服务的组织以及其他为老年人提供养老服务的组织。</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lastRenderedPageBreak/>
        <w:t>（二）养老机构，是指依法设立并办理登记的为老年人提供集中居住和照料服务的机构。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（三）医养结合机构，是指兼具医疗卫生资质和养老服务能力的医疗卫生机构或者养老机构。</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（四）养老服务设施，是指专门为老年人提供生活照料、康复护理、文体娱乐、托养等服务的房屋、场地、设施等。</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（五）居家社区养老服务，是指由政府和社会依托社区为城乡居家老年人提供的助餐、助浴、助行、助洁、助购、助医、助急等养老服务。</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（六）失能或者部分失能老年人，是指经评估确认的生活不能自理或者不能完全自理的老年人。</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（七）计划生育特殊家庭，是指独生子女发生伤残或者死亡、未再生育或者收养子女的家庭。</w:t>
      </w:r>
    </w:p>
    <w:p w:rsidR="009C2F7C" w:rsidRPr="003245D7" w:rsidRDefault="009C2F7C" w:rsidP="004B60EF">
      <w:pPr>
        <w:widowControl/>
        <w:shd w:val="clear" w:color="auto" w:fill="FFFFFF"/>
        <w:wordWrap w:val="0"/>
        <w:spacing w:before="225" w:after="120" w:line="480" w:lineRule="auto"/>
        <w:ind w:firstLineChars="200" w:firstLine="640"/>
        <w:jc w:val="left"/>
        <w:textAlignment w:val="baseline"/>
        <w:rPr>
          <w:rFonts w:asciiTheme="minorEastAsia" w:hAnsiTheme="minorEastAsia" w:cs="宋体"/>
          <w:color w:val="505050"/>
          <w:kern w:val="0"/>
          <w:sz w:val="32"/>
          <w:szCs w:val="32"/>
        </w:rPr>
      </w:pPr>
      <w:r w:rsidRPr="003245D7">
        <w:rPr>
          <w:rFonts w:asciiTheme="minorEastAsia" w:hAnsiTheme="minorEastAsia" w:cs="宋体" w:hint="eastAsia"/>
          <w:color w:val="505050"/>
          <w:kern w:val="0"/>
          <w:sz w:val="32"/>
          <w:szCs w:val="32"/>
        </w:rPr>
        <w:t>第八十七条本条例自2019年1月1日起施行。</w:t>
      </w:r>
    </w:p>
    <w:sectPr w:rsidR="009C2F7C" w:rsidRPr="003245D7" w:rsidSect="009C2F7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16C" w:rsidRDefault="001D416C" w:rsidP="003245D7">
      <w:r>
        <w:separator/>
      </w:r>
    </w:p>
  </w:endnote>
  <w:endnote w:type="continuationSeparator" w:id="1">
    <w:p w:rsidR="001D416C" w:rsidRDefault="001D416C" w:rsidP="003245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16C" w:rsidRDefault="001D416C" w:rsidP="003245D7">
      <w:r>
        <w:separator/>
      </w:r>
    </w:p>
  </w:footnote>
  <w:footnote w:type="continuationSeparator" w:id="1">
    <w:p w:rsidR="001D416C" w:rsidRDefault="001D416C" w:rsidP="003245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2F7C"/>
    <w:rsid w:val="001D416C"/>
    <w:rsid w:val="003245D7"/>
    <w:rsid w:val="003B0467"/>
    <w:rsid w:val="004B60EF"/>
    <w:rsid w:val="00785872"/>
    <w:rsid w:val="009C2F7C"/>
    <w:rsid w:val="00C02888"/>
    <w:rsid w:val="00DE03D6"/>
    <w:rsid w:val="00EB6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4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F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2F7C"/>
    <w:rPr>
      <w:b/>
      <w:bCs/>
    </w:rPr>
  </w:style>
  <w:style w:type="paragraph" w:styleId="a5">
    <w:name w:val="header"/>
    <w:basedOn w:val="a"/>
    <w:link w:val="Char"/>
    <w:uiPriority w:val="99"/>
    <w:semiHidden/>
    <w:unhideWhenUsed/>
    <w:rsid w:val="003245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245D7"/>
    <w:rPr>
      <w:sz w:val="18"/>
      <w:szCs w:val="18"/>
    </w:rPr>
  </w:style>
  <w:style w:type="paragraph" w:styleId="a6">
    <w:name w:val="footer"/>
    <w:basedOn w:val="a"/>
    <w:link w:val="Char0"/>
    <w:uiPriority w:val="99"/>
    <w:semiHidden/>
    <w:unhideWhenUsed/>
    <w:rsid w:val="003245D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245D7"/>
    <w:rPr>
      <w:sz w:val="18"/>
      <w:szCs w:val="18"/>
    </w:rPr>
  </w:style>
</w:styles>
</file>

<file path=word/webSettings.xml><?xml version="1.0" encoding="utf-8"?>
<w:webSettings xmlns:r="http://schemas.openxmlformats.org/officeDocument/2006/relationships" xmlns:w="http://schemas.openxmlformats.org/wordprocessingml/2006/main">
  <w:divs>
    <w:div w:id="1101099930">
      <w:bodyDiv w:val="1"/>
      <w:marLeft w:val="0"/>
      <w:marRight w:val="0"/>
      <w:marTop w:val="0"/>
      <w:marBottom w:val="0"/>
      <w:divBdr>
        <w:top w:val="none" w:sz="0" w:space="0" w:color="auto"/>
        <w:left w:val="none" w:sz="0" w:space="0" w:color="auto"/>
        <w:bottom w:val="none" w:sz="0" w:space="0" w:color="auto"/>
        <w:right w:val="none" w:sz="0" w:space="0" w:color="auto"/>
      </w:divBdr>
      <w:divsChild>
        <w:div w:id="1495535302">
          <w:marLeft w:val="0"/>
          <w:marRight w:val="0"/>
          <w:marTop w:val="0"/>
          <w:marBottom w:val="0"/>
          <w:divBdr>
            <w:top w:val="none" w:sz="0" w:space="0" w:color="auto"/>
            <w:left w:val="none" w:sz="0" w:space="0" w:color="auto"/>
            <w:bottom w:val="none" w:sz="0" w:space="0" w:color="auto"/>
            <w:right w:val="none" w:sz="0" w:space="0" w:color="auto"/>
          </w:divBdr>
          <w:divsChild>
            <w:div w:id="706220025">
              <w:marLeft w:val="0"/>
              <w:marRight w:val="0"/>
              <w:marTop w:val="0"/>
              <w:marBottom w:val="0"/>
              <w:divBdr>
                <w:top w:val="none" w:sz="0" w:space="0" w:color="auto"/>
                <w:left w:val="none" w:sz="0" w:space="0" w:color="auto"/>
                <w:bottom w:val="none" w:sz="0" w:space="0" w:color="auto"/>
                <w:right w:val="none" w:sz="0" w:space="0" w:color="auto"/>
              </w:divBdr>
              <w:divsChild>
                <w:div w:id="1702240329">
                  <w:marLeft w:val="0"/>
                  <w:marRight w:val="0"/>
                  <w:marTop w:val="0"/>
                  <w:marBottom w:val="0"/>
                  <w:divBdr>
                    <w:top w:val="none" w:sz="0" w:space="0" w:color="auto"/>
                    <w:left w:val="none" w:sz="0" w:space="0" w:color="auto"/>
                    <w:bottom w:val="none" w:sz="0" w:space="0" w:color="auto"/>
                    <w:right w:val="none" w:sz="0" w:space="0" w:color="auto"/>
                  </w:divBdr>
                  <w:divsChild>
                    <w:div w:id="1753350873">
                      <w:marLeft w:val="0"/>
                      <w:marRight w:val="0"/>
                      <w:marTop w:val="0"/>
                      <w:marBottom w:val="0"/>
                      <w:divBdr>
                        <w:top w:val="none" w:sz="0" w:space="0" w:color="auto"/>
                        <w:left w:val="none" w:sz="0" w:space="0" w:color="auto"/>
                        <w:bottom w:val="none" w:sz="0" w:space="0" w:color="auto"/>
                        <w:right w:val="none" w:sz="0" w:space="0" w:color="auto"/>
                      </w:divBdr>
                    </w:div>
                    <w:div w:id="12148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2012</Words>
  <Characters>11475</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2019-11-04T02:43:00Z</dcterms:created>
  <dcterms:modified xsi:type="dcterms:W3CDTF">2019-11-18T07:30:00Z</dcterms:modified>
</cp:coreProperties>
</file>