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花都区工商联落实“谁执法谁普法”普法责任清单（20</w:t>
      </w:r>
      <w:r>
        <w:rPr>
          <w:rFonts w:hint="eastAsia"/>
          <w:b/>
          <w:bCs/>
          <w:sz w:val="44"/>
          <w:szCs w:val="44"/>
          <w:lang w:val="en-US" w:eastAsia="zh-CN"/>
        </w:rPr>
        <w:t>22</w:t>
      </w:r>
      <w:r>
        <w:rPr>
          <w:rFonts w:hint="eastAsia"/>
          <w:b/>
          <w:bCs/>
          <w:sz w:val="44"/>
          <w:szCs w:val="44"/>
        </w:rPr>
        <w:t>年）</w:t>
      </w:r>
    </w:p>
    <w:p>
      <w:pPr>
        <w:rPr>
          <w:sz w:val="13"/>
          <w:szCs w:val="15"/>
        </w:rPr>
      </w:pP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573"/>
        <w:gridCol w:w="3452"/>
        <w:gridCol w:w="3510"/>
        <w:gridCol w:w="2987"/>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 w:type="dxa"/>
          </w:tcPr>
          <w:p>
            <w:pPr>
              <w:jc w:val="center"/>
              <w:rPr>
                <w:rFonts w:asciiTheme="majorEastAsia" w:hAnsiTheme="majorEastAsia" w:eastAsiaTheme="majorEastAsia"/>
                <w:b/>
                <w:sz w:val="28"/>
                <w:szCs w:val="28"/>
              </w:rPr>
            </w:pPr>
            <w:r>
              <w:rPr>
                <w:rFonts w:asciiTheme="majorEastAsia" w:hAnsiTheme="majorEastAsia" w:eastAsiaTheme="majorEastAsia"/>
                <w:b/>
                <w:sz w:val="28"/>
                <w:szCs w:val="28"/>
              </w:rPr>
              <w:t>序号</w:t>
            </w:r>
          </w:p>
        </w:tc>
        <w:tc>
          <w:tcPr>
            <w:tcW w:w="1573" w:type="dxa"/>
          </w:tcPr>
          <w:p>
            <w:pPr>
              <w:jc w:val="center"/>
              <w:rPr>
                <w:rFonts w:asciiTheme="majorEastAsia" w:hAnsiTheme="majorEastAsia" w:eastAsiaTheme="majorEastAsia"/>
                <w:b/>
                <w:sz w:val="28"/>
                <w:szCs w:val="28"/>
              </w:rPr>
            </w:pPr>
            <w:r>
              <w:rPr>
                <w:rFonts w:asciiTheme="majorEastAsia" w:hAnsiTheme="majorEastAsia" w:eastAsiaTheme="majorEastAsia"/>
                <w:b/>
                <w:sz w:val="28"/>
                <w:szCs w:val="28"/>
              </w:rPr>
              <w:t>普法对象</w:t>
            </w:r>
          </w:p>
        </w:tc>
        <w:tc>
          <w:tcPr>
            <w:tcW w:w="3452" w:type="dxa"/>
          </w:tcPr>
          <w:p>
            <w:pPr>
              <w:jc w:val="center"/>
              <w:rPr>
                <w:rFonts w:asciiTheme="majorEastAsia" w:hAnsiTheme="majorEastAsia" w:eastAsiaTheme="majorEastAsia"/>
                <w:b/>
                <w:sz w:val="28"/>
                <w:szCs w:val="28"/>
              </w:rPr>
            </w:pPr>
            <w:r>
              <w:rPr>
                <w:rFonts w:asciiTheme="majorEastAsia" w:hAnsiTheme="majorEastAsia" w:eastAsiaTheme="majorEastAsia"/>
                <w:b/>
                <w:sz w:val="28"/>
                <w:szCs w:val="28"/>
              </w:rPr>
              <w:t>重点普法内容</w:t>
            </w:r>
          </w:p>
        </w:tc>
        <w:tc>
          <w:tcPr>
            <w:tcW w:w="3510" w:type="dxa"/>
          </w:tcPr>
          <w:p>
            <w:pPr>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lang w:eastAsia="zh-CN"/>
              </w:rPr>
              <w:t>具体措施</w:t>
            </w:r>
            <w:r>
              <w:rPr>
                <w:rFonts w:hint="eastAsia" w:asciiTheme="majorEastAsia" w:hAnsiTheme="majorEastAsia" w:eastAsiaTheme="majorEastAsia"/>
                <w:b/>
                <w:sz w:val="28"/>
                <w:szCs w:val="28"/>
              </w:rPr>
              <w:t xml:space="preserve"> </w:t>
            </w:r>
          </w:p>
        </w:tc>
        <w:tc>
          <w:tcPr>
            <w:tcW w:w="2987" w:type="dxa"/>
          </w:tcPr>
          <w:p>
            <w:pPr>
              <w:jc w:val="center"/>
              <w:rPr>
                <w:rFonts w:asciiTheme="majorEastAsia" w:hAnsiTheme="majorEastAsia" w:eastAsiaTheme="majorEastAsia"/>
                <w:b/>
                <w:sz w:val="28"/>
                <w:szCs w:val="28"/>
              </w:rPr>
            </w:pPr>
            <w:r>
              <w:rPr>
                <w:rFonts w:asciiTheme="majorEastAsia" w:hAnsiTheme="majorEastAsia" w:eastAsiaTheme="majorEastAsia"/>
                <w:b/>
                <w:sz w:val="28"/>
                <w:szCs w:val="28"/>
              </w:rPr>
              <w:t>预期目标</w:t>
            </w:r>
          </w:p>
        </w:tc>
        <w:tc>
          <w:tcPr>
            <w:tcW w:w="1865" w:type="dxa"/>
          </w:tcPr>
          <w:p>
            <w:pPr>
              <w:jc w:val="center"/>
              <w:rPr>
                <w:rFonts w:asciiTheme="majorEastAsia" w:hAnsiTheme="majorEastAsia" w:eastAsiaTheme="majorEastAsia"/>
                <w:b/>
                <w:sz w:val="28"/>
                <w:szCs w:val="28"/>
              </w:rPr>
            </w:pPr>
            <w:r>
              <w:rPr>
                <w:rFonts w:asciiTheme="majorEastAsia" w:hAnsiTheme="majorEastAsia" w:eastAsiaTheme="majorEastAsia"/>
                <w:b/>
                <w:sz w:val="28"/>
                <w:szCs w:val="28"/>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5" w:hRule="atLeast"/>
        </w:trPr>
        <w:tc>
          <w:tcPr>
            <w:tcW w:w="787"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8"/>
              </w:rPr>
            </w:pPr>
            <w:r>
              <w:rPr>
                <w:rFonts w:hint="eastAsia"/>
                <w:sz w:val="24"/>
                <w:szCs w:val="28"/>
              </w:rPr>
              <w:t>1</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8"/>
              </w:rPr>
            </w:pPr>
          </w:p>
        </w:tc>
        <w:tc>
          <w:tcPr>
            <w:tcW w:w="1573"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sz w:val="24"/>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sz w:val="24"/>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sz w:val="24"/>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sz w:val="24"/>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sz w:val="24"/>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sz w:val="24"/>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sz w:val="24"/>
                <w:szCs w:val="28"/>
              </w:rPr>
            </w:pPr>
            <w:r>
              <w:rPr>
                <w:rFonts w:hint="eastAsia"/>
                <w:sz w:val="24"/>
                <w:szCs w:val="28"/>
                <w:lang w:eastAsia="zh-CN"/>
              </w:rPr>
              <w:t>党组</w:t>
            </w:r>
            <w:r>
              <w:rPr>
                <w:sz w:val="24"/>
                <w:szCs w:val="28"/>
              </w:rPr>
              <w:t>中心组成员</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sz w:val="24"/>
                <w:szCs w:val="28"/>
              </w:rPr>
            </w:pPr>
            <w:r>
              <w:rPr>
                <w:rFonts w:hint="eastAsia"/>
                <w:sz w:val="24"/>
                <w:szCs w:val="28"/>
                <w:lang w:eastAsia="zh-CN"/>
              </w:rPr>
              <w:t>机关全体</w:t>
            </w:r>
            <w:r>
              <w:rPr>
                <w:rFonts w:hint="eastAsia"/>
                <w:sz w:val="24"/>
                <w:szCs w:val="28"/>
              </w:rPr>
              <w:t>干部职工</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sz w:val="24"/>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sz w:val="24"/>
                <w:szCs w:val="28"/>
              </w:rPr>
            </w:pPr>
          </w:p>
        </w:tc>
        <w:tc>
          <w:tcPr>
            <w:tcW w:w="3452" w:type="dxa"/>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outlineLvl w:val="9"/>
              <w:rPr>
                <w:rFonts w:hint="eastAsia"/>
                <w:sz w:val="24"/>
                <w:szCs w:val="28"/>
                <w:lang w:eastAsia="zh-CN"/>
              </w:rPr>
            </w:pPr>
            <w:r>
              <w:rPr>
                <w:rFonts w:hint="eastAsia"/>
                <w:sz w:val="24"/>
                <w:szCs w:val="28"/>
              </w:rPr>
              <w:t>习近平新时代中国特色社会主义思想特别是习近平总书记关于全面依法治国</w:t>
            </w:r>
            <w:r>
              <w:rPr>
                <w:rFonts w:hint="eastAsia"/>
                <w:sz w:val="24"/>
                <w:szCs w:val="28"/>
                <w:lang w:eastAsia="zh-CN"/>
              </w:rPr>
              <w:t>、总体国家安全观的重要论述；</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outlineLvl w:val="9"/>
              <w:rPr>
                <w:rFonts w:hint="eastAsia"/>
                <w:sz w:val="24"/>
                <w:szCs w:val="28"/>
                <w:lang w:eastAsia="zh-CN"/>
              </w:rPr>
            </w:pPr>
            <w:r>
              <w:rPr>
                <w:rFonts w:hint="eastAsia"/>
                <w:sz w:val="24"/>
                <w:szCs w:val="28"/>
                <w:lang w:eastAsia="zh-CN"/>
              </w:rPr>
              <w:t>重点学习党的二十大、党的十九届六中全会以及习近平法治思想核心要义、重要内涵等。</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outlineLvl w:val="9"/>
              <w:rPr>
                <w:rFonts w:hint="default"/>
                <w:sz w:val="24"/>
                <w:szCs w:val="28"/>
                <w:lang w:val="en-US" w:eastAsia="zh-CN"/>
              </w:rPr>
            </w:pPr>
            <w:r>
              <w:rPr>
                <w:rFonts w:hint="eastAsia"/>
                <w:sz w:val="24"/>
                <w:szCs w:val="28"/>
                <w:lang w:eastAsia="zh-CN"/>
              </w:rPr>
              <w:t>《习近平法治思想学习纲要》、《习近平法治思想学习问答》等读本；</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outlineLvl w:val="9"/>
              <w:rPr>
                <w:rFonts w:hint="eastAsia"/>
                <w:sz w:val="24"/>
                <w:szCs w:val="28"/>
                <w:lang w:eastAsia="zh-CN"/>
              </w:rPr>
            </w:pPr>
            <w:r>
              <w:rPr>
                <w:rFonts w:hint="eastAsia"/>
                <w:sz w:val="24"/>
                <w:szCs w:val="28"/>
                <w:lang w:eastAsia="zh-CN"/>
              </w:rPr>
              <w:t>《中华人民共和国民法典》、《中华人民共和国宪法》等法律法规。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outlineLvl w:val="9"/>
              <w:rPr>
                <w:rFonts w:hint="eastAsia"/>
                <w:sz w:val="24"/>
                <w:szCs w:val="28"/>
              </w:rPr>
            </w:pPr>
            <w:r>
              <w:rPr>
                <w:rFonts w:hint="eastAsia"/>
                <w:sz w:val="24"/>
                <w:szCs w:val="28"/>
                <w:lang w:val="en-US" w:eastAsia="zh-CN"/>
              </w:rPr>
              <w:t>5、</w:t>
            </w:r>
            <w:r>
              <w:rPr>
                <w:rFonts w:hint="eastAsia"/>
                <w:sz w:val="24"/>
                <w:szCs w:val="28"/>
                <w:lang w:eastAsia="zh-CN"/>
              </w:rPr>
              <w:t>《中国共产党宣传工作条例》、《党委（党组）网络安全工作责任制实施办法》等党内法规。</w:t>
            </w:r>
          </w:p>
        </w:tc>
        <w:tc>
          <w:tcPr>
            <w:tcW w:w="3510"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sz w:val="24"/>
                <w:szCs w:val="28"/>
              </w:rPr>
            </w:pPr>
            <w:r>
              <w:rPr>
                <w:rFonts w:hint="eastAsia"/>
                <w:sz w:val="24"/>
                <w:szCs w:val="28"/>
              </w:rPr>
              <w:t>1、</w:t>
            </w:r>
            <w:r>
              <w:rPr>
                <w:rFonts w:hint="eastAsia"/>
                <w:sz w:val="24"/>
                <w:szCs w:val="28"/>
                <w:lang w:eastAsia="zh-CN"/>
              </w:rPr>
              <w:t>制定全年普法工作计划；</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sz w:val="24"/>
                <w:szCs w:val="28"/>
                <w:lang w:eastAsia="zh-CN"/>
              </w:rPr>
            </w:pPr>
            <w:r>
              <w:rPr>
                <w:rFonts w:hint="eastAsia"/>
                <w:sz w:val="24"/>
                <w:szCs w:val="28"/>
              </w:rPr>
              <w:t>2、开展党员干部</w:t>
            </w:r>
            <w:r>
              <w:rPr>
                <w:rFonts w:hint="eastAsia"/>
                <w:sz w:val="24"/>
                <w:szCs w:val="28"/>
                <w:lang w:eastAsia="zh-CN"/>
              </w:rPr>
              <w:t>学法活动或交流学习</w:t>
            </w:r>
            <w:r>
              <w:rPr>
                <w:rFonts w:hint="eastAsia"/>
                <w:sz w:val="24"/>
                <w:szCs w:val="28"/>
              </w:rPr>
              <w:t>不少于</w:t>
            </w:r>
            <w:r>
              <w:rPr>
                <w:rFonts w:hint="eastAsia"/>
                <w:sz w:val="24"/>
                <w:szCs w:val="28"/>
                <w:lang w:val="en-US" w:eastAsia="zh-CN"/>
              </w:rPr>
              <w:t>1</w:t>
            </w:r>
            <w:r>
              <w:rPr>
                <w:rFonts w:hint="eastAsia"/>
                <w:sz w:val="24"/>
                <w:szCs w:val="28"/>
                <w:lang w:eastAsia="zh-CN"/>
              </w:rPr>
              <w:t>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sz w:val="24"/>
                <w:szCs w:val="28"/>
                <w:lang w:eastAsia="zh-CN"/>
              </w:rPr>
            </w:pPr>
            <w:r>
              <w:rPr>
                <w:rFonts w:hint="eastAsia"/>
                <w:sz w:val="24"/>
                <w:szCs w:val="28"/>
                <w:lang w:val="en-US" w:eastAsia="zh-CN"/>
              </w:rPr>
              <w:t>3、</w:t>
            </w:r>
            <w:r>
              <w:rPr>
                <w:rFonts w:hint="eastAsia"/>
                <w:sz w:val="24"/>
                <w:szCs w:val="28"/>
                <w:lang w:eastAsia="zh-CN"/>
              </w:rPr>
              <w:t>领导班子至少召开</w:t>
            </w:r>
            <w:r>
              <w:rPr>
                <w:rFonts w:hint="eastAsia"/>
                <w:sz w:val="24"/>
                <w:szCs w:val="28"/>
                <w:lang w:val="en-US" w:eastAsia="zh-CN"/>
              </w:rPr>
              <w:t>1次普法工作会议，</w:t>
            </w:r>
            <w:r>
              <w:rPr>
                <w:rFonts w:hint="eastAsia"/>
                <w:sz w:val="24"/>
                <w:szCs w:val="28"/>
                <w:lang w:eastAsia="zh-CN"/>
              </w:rPr>
              <w:t>主动谋划、研究部署全年普</w:t>
            </w:r>
            <w:bookmarkStart w:id="0" w:name="_GoBack"/>
            <w:bookmarkEnd w:id="0"/>
            <w:r>
              <w:rPr>
                <w:rFonts w:hint="eastAsia"/>
                <w:sz w:val="24"/>
                <w:szCs w:val="28"/>
                <w:lang w:eastAsia="zh-CN"/>
              </w:rPr>
              <w:t>法工作；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sz w:val="24"/>
                <w:szCs w:val="28"/>
                <w:lang w:val="en-US" w:eastAsia="zh-CN"/>
              </w:rPr>
            </w:pPr>
            <w:r>
              <w:rPr>
                <w:rFonts w:hint="eastAsia"/>
                <w:sz w:val="24"/>
                <w:szCs w:val="28"/>
                <w:lang w:val="en-US" w:eastAsia="zh-CN"/>
              </w:rPr>
              <w:t>4、组织1次党组中心组或党支部法治学习教育活动</w:t>
            </w:r>
            <w:r>
              <w:rPr>
                <w:rFonts w:hint="eastAsia"/>
                <w:sz w:val="24"/>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eastAsiaTheme="minorEastAsia"/>
                <w:sz w:val="24"/>
                <w:szCs w:val="28"/>
                <w:lang w:eastAsia="zh-CN"/>
              </w:rPr>
            </w:pPr>
            <w:r>
              <w:rPr>
                <w:rFonts w:hint="eastAsia"/>
                <w:sz w:val="24"/>
                <w:szCs w:val="28"/>
                <w:lang w:val="en-US" w:eastAsia="zh-CN"/>
              </w:rPr>
              <w:t>5</w:t>
            </w:r>
            <w:r>
              <w:rPr>
                <w:rFonts w:hint="eastAsia"/>
                <w:sz w:val="24"/>
                <w:szCs w:val="28"/>
              </w:rPr>
              <w:t>、组织党员</w:t>
            </w:r>
            <w:r>
              <w:rPr>
                <w:rFonts w:hint="eastAsia"/>
                <w:sz w:val="24"/>
                <w:szCs w:val="28"/>
                <w:lang w:eastAsia="zh-CN"/>
              </w:rPr>
              <w:t>干部完成线上</w:t>
            </w:r>
            <w:r>
              <w:rPr>
                <w:rFonts w:hint="eastAsia"/>
                <w:sz w:val="24"/>
                <w:szCs w:val="28"/>
              </w:rPr>
              <w:t>学法考试</w:t>
            </w:r>
            <w:r>
              <w:rPr>
                <w:rFonts w:hint="eastAsia"/>
                <w:sz w:val="24"/>
                <w:szCs w:val="28"/>
                <w:lang w:eastAsia="zh-CN"/>
              </w:rPr>
              <w:t>活动，确保全体通过；</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eastAsiaTheme="minorEastAsia"/>
                <w:sz w:val="24"/>
                <w:szCs w:val="28"/>
                <w:lang w:eastAsia="zh-CN"/>
              </w:rPr>
            </w:pPr>
            <w:r>
              <w:rPr>
                <w:rFonts w:hint="eastAsia"/>
                <w:sz w:val="24"/>
                <w:szCs w:val="28"/>
                <w:lang w:val="en-US" w:eastAsia="zh-CN"/>
              </w:rPr>
              <w:t>6</w:t>
            </w:r>
            <w:r>
              <w:rPr>
                <w:rFonts w:hint="eastAsia"/>
                <w:sz w:val="24"/>
                <w:szCs w:val="28"/>
              </w:rPr>
              <w:t>、把</w:t>
            </w:r>
            <w:r>
              <w:rPr>
                <w:rFonts w:hint="eastAsia"/>
                <w:sz w:val="24"/>
                <w:szCs w:val="28"/>
                <w:lang w:eastAsia="zh-CN"/>
              </w:rPr>
              <w:t>法治学习</w:t>
            </w:r>
            <w:r>
              <w:rPr>
                <w:rFonts w:hint="eastAsia"/>
                <w:sz w:val="24"/>
                <w:szCs w:val="28"/>
              </w:rPr>
              <w:t>情况作为公务员年年度考核重要内容</w:t>
            </w:r>
            <w:r>
              <w:rPr>
                <w:rFonts w:hint="eastAsia"/>
                <w:sz w:val="24"/>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sz w:val="24"/>
                <w:szCs w:val="28"/>
              </w:rPr>
            </w:pPr>
            <w:r>
              <w:rPr>
                <w:rFonts w:hint="eastAsia"/>
                <w:sz w:val="24"/>
                <w:szCs w:val="28"/>
                <w:lang w:val="en-US" w:eastAsia="zh-CN"/>
              </w:rPr>
              <w:t>7</w:t>
            </w:r>
            <w:r>
              <w:rPr>
                <w:rFonts w:hint="eastAsia"/>
                <w:sz w:val="24"/>
                <w:szCs w:val="28"/>
              </w:rPr>
              <w:t>、</w:t>
            </w:r>
            <w:r>
              <w:rPr>
                <w:rFonts w:hint="eastAsia"/>
                <w:sz w:val="24"/>
                <w:szCs w:val="28"/>
                <w:lang w:eastAsia="zh-CN"/>
              </w:rPr>
              <w:t>组织干部职工开展法治学习宣传活动，积极</w:t>
            </w:r>
            <w:r>
              <w:rPr>
                <w:rFonts w:hint="eastAsia"/>
                <w:sz w:val="24"/>
                <w:szCs w:val="28"/>
              </w:rPr>
              <w:t>参加上级部门组织开展的各类普法</w:t>
            </w:r>
            <w:r>
              <w:rPr>
                <w:rFonts w:hint="eastAsia"/>
                <w:sz w:val="24"/>
                <w:szCs w:val="28"/>
                <w:lang w:eastAsia="zh-CN"/>
              </w:rPr>
              <w:t>学习、会议等</w:t>
            </w:r>
            <w:r>
              <w:rPr>
                <w:rFonts w:hint="eastAsia"/>
                <w:sz w:val="24"/>
                <w:szCs w:val="28"/>
              </w:rPr>
              <w:t>。</w:t>
            </w:r>
          </w:p>
        </w:tc>
        <w:tc>
          <w:tcPr>
            <w:tcW w:w="2987"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sz w:val="24"/>
                <w:szCs w:val="28"/>
                <w:lang w:eastAsia="zh-CN"/>
              </w:rPr>
            </w:pPr>
            <w:r>
              <w:rPr>
                <w:rFonts w:hint="eastAsia"/>
                <w:sz w:val="24"/>
                <w:szCs w:val="28"/>
              </w:rPr>
              <w:t>教育引导机关全体干部职工</w:t>
            </w:r>
            <w:r>
              <w:rPr>
                <w:rFonts w:hint="eastAsia"/>
                <w:sz w:val="24"/>
                <w:szCs w:val="28"/>
                <w:lang w:eastAsia="zh-CN"/>
              </w:rPr>
              <w:t>加强对</w:t>
            </w:r>
            <w:r>
              <w:rPr>
                <w:rFonts w:hint="eastAsia"/>
                <w:sz w:val="24"/>
                <w:szCs w:val="28"/>
              </w:rPr>
              <w:t>法律</w:t>
            </w:r>
            <w:r>
              <w:rPr>
                <w:rFonts w:hint="eastAsia"/>
                <w:sz w:val="24"/>
                <w:szCs w:val="28"/>
                <w:lang w:eastAsia="zh-CN"/>
              </w:rPr>
              <w:t>法规</w:t>
            </w:r>
            <w:r>
              <w:rPr>
                <w:rFonts w:hint="eastAsia"/>
                <w:sz w:val="24"/>
                <w:szCs w:val="28"/>
              </w:rPr>
              <w:t>的</w:t>
            </w:r>
            <w:r>
              <w:rPr>
                <w:rFonts w:hint="eastAsia"/>
                <w:sz w:val="24"/>
                <w:szCs w:val="28"/>
                <w:lang w:eastAsia="zh-CN"/>
              </w:rPr>
              <w:t>学习，尤其是加强对习近平法治思想、宪法法律以及党内法规学习，充分利用党组中心组集中学习、党支部“三会一课”等，进一步提高机关干部职工尤其是领导干部对法律知识学习主动性，进一步提升法律素养，争做尊法学法守法用法模范，不断提高党员领导干部运用法治思维和法治方式推动民营经济发展、化解矛盾、维护稳定的能力。</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sz w:val="24"/>
                <w:szCs w:val="28"/>
                <w:lang w:val="en-US" w:eastAsia="zh-CN"/>
              </w:rPr>
            </w:pPr>
          </w:p>
        </w:tc>
        <w:tc>
          <w:tcPr>
            <w:tcW w:w="1865" w:type="dxa"/>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sz w:val="24"/>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sz w:val="24"/>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sz w:val="24"/>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sz w:val="24"/>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sz w:val="24"/>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sz w:val="24"/>
                <w:szCs w:val="28"/>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sz w:val="24"/>
                <w:szCs w:val="28"/>
              </w:rPr>
            </w:pPr>
            <w:r>
              <w:rPr>
                <w:rFonts w:hint="eastAsia"/>
                <w:sz w:val="24"/>
                <w:szCs w:val="28"/>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5" w:hRule="atLeast"/>
        </w:trPr>
        <w:tc>
          <w:tcPr>
            <w:tcW w:w="787"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sz w:val="24"/>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sz w:val="24"/>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sz w:val="24"/>
                <w:szCs w:val="28"/>
              </w:rPr>
            </w:pPr>
            <w:r>
              <w:rPr>
                <w:rFonts w:hint="eastAsia"/>
                <w:sz w:val="24"/>
                <w:szCs w:val="28"/>
              </w:rPr>
              <w:t>2</w:t>
            </w:r>
          </w:p>
        </w:tc>
        <w:tc>
          <w:tcPr>
            <w:tcW w:w="1573"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sz w:val="24"/>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sz w:val="24"/>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sz w:val="24"/>
                <w:szCs w:val="28"/>
              </w:rPr>
            </w:pPr>
            <w:r>
              <w:rPr>
                <w:rFonts w:hint="eastAsia"/>
                <w:sz w:val="24"/>
                <w:szCs w:val="28"/>
              </w:rPr>
              <w:t>企业、商</w:t>
            </w:r>
            <w:r>
              <w:rPr>
                <w:rFonts w:hint="eastAsia"/>
                <w:sz w:val="24"/>
                <w:szCs w:val="28"/>
                <w:lang w:eastAsia="zh-CN"/>
              </w:rPr>
              <w:t>（协）</w:t>
            </w:r>
            <w:r>
              <w:rPr>
                <w:rFonts w:hint="eastAsia"/>
                <w:sz w:val="24"/>
                <w:szCs w:val="28"/>
              </w:rPr>
              <w:t>会</w:t>
            </w:r>
          </w:p>
        </w:tc>
        <w:tc>
          <w:tcPr>
            <w:tcW w:w="3452" w:type="dxa"/>
          </w:tcPr>
          <w:p>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outlineLvl w:val="9"/>
              <w:rPr>
                <w:rFonts w:hint="eastAsia"/>
                <w:sz w:val="24"/>
                <w:szCs w:val="28"/>
                <w:lang w:eastAsia="zh-CN"/>
              </w:rPr>
            </w:pPr>
            <w:r>
              <w:rPr>
                <w:rFonts w:hint="eastAsia"/>
                <w:sz w:val="24"/>
                <w:szCs w:val="28"/>
                <w:lang w:val="en-US" w:eastAsia="zh-CN"/>
              </w:rPr>
              <w:t>1、</w:t>
            </w:r>
            <w:r>
              <w:rPr>
                <w:rFonts w:hint="eastAsia"/>
                <w:sz w:val="24"/>
                <w:szCs w:val="28"/>
                <w:lang w:eastAsia="zh-CN"/>
              </w:rPr>
              <w:t>《中华人民共和国民法典》、《中华人民共和国宪法》等法律法规；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sz w:val="24"/>
                <w:szCs w:val="28"/>
                <w:lang w:val="en-US" w:eastAsia="zh-CN"/>
              </w:rPr>
            </w:pPr>
            <w:r>
              <w:rPr>
                <w:rFonts w:hint="eastAsia"/>
                <w:sz w:val="24"/>
                <w:szCs w:val="28"/>
                <w:lang w:val="en-US" w:eastAsia="zh-CN"/>
              </w:rPr>
              <w:t>2、</w:t>
            </w:r>
            <w:r>
              <w:rPr>
                <w:rFonts w:hint="eastAsia"/>
                <w:sz w:val="24"/>
                <w:szCs w:val="28"/>
                <w:lang w:eastAsia="zh-CN"/>
              </w:rPr>
              <w:t>《中华人民共和国国家安全法》、《中华人民共和国核安全法》、《中华人民共和国反恐怖主义法》、《中华人民共和国网络安全法》等法律法规；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sz w:val="24"/>
                <w:szCs w:val="28"/>
                <w:lang w:eastAsia="zh-CN"/>
              </w:rPr>
            </w:pPr>
            <w:r>
              <w:rPr>
                <w:rFonts w:hint="eastAsia"/>
                <w:sz w:val="24"/>
                <w:szCs w:val="28"/>
                <w:lang w:val="en-US" w:eastAsia="zh-CN"/>
              </w:rPr>
              <w:t>3、</w:t>
            </w:r>
            <w:r>
              <w:rPr>
                <w:rFonts w:hint="eastAsia"/>
                <w:sz w:val="24"/>
                <w:szCs w:val="28"/>
                <w:lang w:eastAsia="zh-CN"/>
              </w:rPr>
              <w:t>《中华人民共和国反有组织犯罪法》等新颁发、新修订的法律法规。</w:t>
            </w:r>
          </w:p>
        </w:tc>
        <w:tc>
          <w:tcPr>
            <w:tcW w:w="3510"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sz w:val="24"/>
                <w:szCs w:val="28"/>
              </w:rPr>
            </w:pPr>
            <w:r>
              <w:rPr>
                <w:rFonts w:hint="eastAsia"/>
                <w:sz w:val="24"/>
                <w:szCs w:val="28"/>
              </w:rPr>
              <w:t>1、组织开展</w:t>
            </w:r>
            <w:r>
              <w:rPr>
                <w:rFonts w:hint="eastAsia"/>
                <w:sz w:val="24"/>
                <w:szCs w:val="28"/>
                <w:lang w:eastAsia="zh-CN"/>
              </w:rPr>
              <w:t>法治宣传教育活动不少于</w:t>
            </w:r>
            <w:r>
              <w:rPr>
                <w:rFonts w:hint="eastAsia"/>
                <w:sz w:val="24"/>
                <w:szCs w:val="28"/>
                <w:lang w:val="en-US" w:eastAsia="zh-CN"/>
              </w:rPr>
              <w:t>1次</w:t>
            </w:r>
            <w:r>
              <w:rPr>
                <w:rFonts w:hint="eastAsia"/>
                <w:sz w:val="24"/>
                <w:szCs w:val="28"/>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sz w:val="24"/>
                <w:szCs w:val="28"/>
                <w:lang w:val="en-US" w:eastAsia="zh-CN"/>
              </w:rPr>
            </w:pPr>
            <w:r>
              <w:rPr>
                <w:rFonts w:hint="eastAsia"/>
                <w:sz w:val="24"/>
                <w:szCs w:val="28"/>
              </w:rPr>
              <w:t>2、</w:t>
            </w:r>
            <w:r>
              <w:rPr>
                <w:rFonts w:hint="eastAsia"/>
                <w:sz w:val="24"/>
                <w:szCs w:val="28"/>
                <w:lang w:val="en-US" w:eastAsia="zh-CN"/>
              </w:rPr>
              <w:t>积极引导商（协）会开展形式丰富的普法学习宣传活动，指导会员企业运用法律手段复工复产。</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sz w:val="24"/>
                <w:szCs w:val="28"/>
                <w:lang w:val="en-US" w:eastAsia="zh-CN"/>
              </w:rPr>
            </w:pPr>
            <w:r>
              <w:rPr>
                <w:rFonts w:hint="eastAsia"/>
                <w:sz w:val="24"/>
                <w:szCs w:val="28"/>
                <w:lang w:val="en-US" w:eastAsia="zh-CN"/>
              </w:rPr>
              <w:t>3</w:t>
            </w:r>
            <w:r>
              <w:rPr>
                <w:rFonts w:hint="eastAsia"/>
                <w:sz w:val="24"/>
                <w:szCs w:val="28"/>
              </w:rPr>
              <w:t>利</w:t>
            </w:r>
            <w:r>
              <w:rPr>
                <w:rFonts w:hint="eastAsia"/>
                <w:sz w:val="24"/>
                <w:szCs w:val="28"/>
                <w:lang w:val="en-US" w:eastAsia="zh-CN"/>
              </w:rPr>
              <w:t>用工商联网站、LED屏、微信群等平台，引导企业与商（协）会开展“4·15”全民国家安全教育日、“6·26”国际禁毒日、“12·4”国家宪法日等主题普法宣传、知识答题等活动。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jc w:val="both"/>
              <w:textAlignment w:val="auto"/>
              <w:outlineLvl w:val="9"/>
              <w:rPr>
                <w:rFonts w:hint="default"/>
                <w:sz w:val="24"/>
                <w:szCs w:val="28"/>
                <w:lang w:val="en-US" w:eastAsia="zh-CN"/>
              </w:rPr>
            </w:pPr>
            <w:r>
              <w:rPr>
                <w:rFonts w:hint="eastAsia"/>
                <w:sz w:val="24"/>
                <w:szCs w:val="28"/>
                <w:lang w:val="en-US" w:eastAsia="zh-CN"/>
              </w:rPr>
              <w:t>建立健全暖企法律服务工作站、区商事联调中心及基层工作站运行、调解员培训等。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outlineLvl w:val="9"/>
              <w:rPr>
                <w:rFonts w:hint="default"/>
                <w:sz w:val="24"/>
                <w:szCs w:val="28"/>
                <w:lang w:val="en-US" w:eastAsia="zh-CN"/>
              </w:rPr>
            </w:pPr>
            <w:r>
              <w:rPr>
                <w:rFonts w:hint="eastAsia"/>
                <w:sz w:val="24"/>
                <w:szCs w:val="28"/>
                <w:lang w:val="en-US" w:eastAsia="zh-CN"/>
              </w:rPr>
              <w:t>5、就法治宣传工作与区司法行政部门加强工作沟通。</w:t>
            </w:r>
          </w:p>
        </w:tc>
        <w:tc>
          <w:tcPr>
            <w:tcW w:w="2987"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sz w:val="24"/>
                <w:szCs w:val="28"/>
              </w:rPr>
            </w:pPr>
            <w:r>
              <w:rPr>
                <w:rFonts w:hint="eastAsia"/>
                <w:sz w:val="24"/>
                <w:szCs w:val="28"/>
                <w:lang w:eastAsia="zh-CN"/>
              </w:rPr>
              <w:t>普法学习宣传对象覆盖面更广泛，宣传形式内容更贴合实际，非公经济人士法律意识得到进一步提升；</w:t>
            </w:r>
            <w:r>
              <w:rPr>
                <w:rFonts w:hint="eastAsia"/>
                <w:sz w:val="24"/>
                <w:szCs w:val="28"/>
              </w:rPr>
              <w:t>引导帮助企业、基层商（协）会开展法律学习活动，健全公司法律制度，提高法律风险防范意识。</w:t>
            </w:r>
          </w:p>
        </w:tc>
        <w:tc>
          <w:tcPr>
            <w:tcW w:w="1865"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sz w:val="24"/>
                <w:szCs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sz w:val="24"/>
                <w:szCs w:val="28"/>
                <w:lang w:eastAsia="zh-CN"/>
              </w:rPr>
            </w:pPr>
            <w:r>
              <w:rPr>
                <w:rFonts w:hint="eastAsia"/>
                <w:sz w:val="24"/>
                <w:szCs w:val="28"/>
              </w:rPr>
              <w:t>会员部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sz w:val="24"/>
                <w:szCs w:val="28"/>
                <w:lang w:eastAsia="zh-CN"/>
              </w:rPr>
            </w:pPr>
            <w:r>
              <w:rPr>
                <w:rFonts w:hint="eastAsia"/>
                <w:sz w:val="24"/>
                <w:szCs w:val="28"/>
                <w:lang w:eastAsia="zh-CN"/>
              </w:rPr>
              <w:t>办公室</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sz w:val="24"/>
                <w:szCs w:val="28"/>
                <w:lang w:eastAsia="zh-CN"/>
              </w:rPr>
            </w:pPr>
            <w:r>
              <w:rPr>
                <w:rFonts w:hint="eastAsia"/>
                <w:w w:val="90"/>
                <w:sz w:val="22"/>
                <w:szCs w:val="24"/>
                <w:lang w:eastAsia="zh-CN"/>
              </w:rPr>
              <w:t>非公经济服务中心</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sz w:val="22"/>
          <w:szCs w:val="24"/>
          <w:lang w:eastAsia="zh-CN"/>
        </w:rPr>
      </w:pPr>
      <w:r>
        <w:rPr>
          <w:rFonts w:hint="eastAsia"/>
          <w:sz w:val="21"/>
          <w:szCs w:val="22"/>
          <w:lang w:eastAsia="zh-CN"/>
        </w:rPr>
        <w:t>（备注：学习内容根据上级有关要求进行动态调整，具体以实际为准，于</w:t>
      </w:r>
      <w:r>
        <w:rPr>
          <w:rFonts w:hint="eastAsia"/>
          <w:sz w:val="21"/>
          <w:szCs w:val="22"/>
          <w:lang w:val="en-US" w:eastAsia="zh-CN"/>
        </w:rPr>
        <w:t>2022年5月23日</w:t>
      </w:r>
      <w:r>
        <w:rPr>
          <w:rFonts w:hint="eastAsia"/>
          <w:sz w:val="21"/>
          <w:szCs w:val="22"/>
          <w:lang w:eastAsia="zh-CN"/>
        </w:rPr>
        <w:t>修订）</w:t>
      </w:r>
    </w:p>
    <w:p>
      <w:pPr>
        <w:keepNext w:val="0"/>
        <w:keepLines w:val="0"/>
        <w:pageBreakBefore w:val="0"/>
        <w:widowControl w:val="0"/>
        <w:kinsoku/>
        <w:wordWrap/>
        <w:overflowPunct/>
        <w:topLinePunct w:val="0"/>
        <w:autoSpaceDE/>
        <w:autoSpaceDN/>
        <w:bidi w:val="0"/>
        <w:adjustRightInd/>
        <w:snapToGrid/>
        <w:spacing w:line="360" w:lineRule="exact"/>
        <w:textAlignment w:val="auto"/>
      </w:pPr>
    </w:p>
    <w:p>
      <w:r>
        <w:rPr>
          <w:rFonts w:hint="eastAsia"/>
          <w:lang w:val="en-US" w:eastAsia="zh-CN"/>
        </w:rPr>
        <w:t xml:space="preserve">                                                          </w:t>
      </w:r>
    </w:p>
    <w:p/>
    <w:sectPr>
      <w:footerReference r:id="rId3" w:type="default"/>
      <w:pgSz w:w="16838" w:h="11906" w:orient="landscape"/>
      <w:pgMar w:top="1587" w:right="1440" w:bottom="1474" w:left="1440" w:header="851" w:footer="992"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693CB"/>
    <w:multiLevelType w:val="singleLevel"/>
    <w:tmpl w:val="A70693CB"/>
    <w:lvl w:ilvl="0" w:tentative="0">
      <w:start w:val="4"/>
      <w:numFmt w:val="decimal"/>
      <w:suff w:val="nothing"/>
      <w:lvlText w:val="%1、"/>
      <w:lvlJc w:val="left"/>
    </w:lvl>
  </w:abstractNum>
  <w:abstractNum w:abstractNumId="1">
    <w:nsid w:val="E2AF2630"/>
    <w:multiLevelType w:val="singleLevel"/>
    <w:tmpl w:val="E2AF263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5F517E"/>
    <w:rsid w:val="225F5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区工商联</Company>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2022-05-24T01:22:00Z</dcterms:created>
  <dc:creator>Administrator</dc:creator>
  <cp:lastModifiedBy>Administrator</cp:lastModifiedBy>
  <dcterms:modified xsi:type="dcterms:W3CDTF">2022-05-24T07:01:15Z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