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spacing w:val="-20"/>
          <w:sz w:val="44"/>
          <w:szCs w:val="44"/>
          <w:lang w:eastAsia="zh-CN"/>
        </w:rPr>
      </w:pPr>
      <w:r>
        <w:rPr>
          <w:rFonts w:hint="eastAsia" w:ascii="方正小标宋简体" w:hAnsi="方正小标宋简体" w:eastAsia="方正小标宋简体" w:cs="方正小标宋简体"/>
          <w:spacing w:val="-20"/>
          <w:sz w:val="44"/>
          <w:szCs w:val="44"/>
        </w:rPr>
        <w:t>关于印发</w:t>
      </w:r>
      <w:r>
        <w:rPr>
          <w:rFonts w:hint="eastAsia" w:ascii="方正小标宋简体" w:hAnsi="方正小标宋简体" w:eastAsia="方正小标宋简体" w:cs="方正小标宋简体"/>
          <w:spacing w:val="-20"/>
          <w:sz w:val="44"/>
          <w:szCs w:val="44"/>
          <w:lang w:eastAsia="zh-CN"/>
        </w:rPr>
        <w:t>《</w:t>
      </w:r>
      <w:r>
        <w:rPr>
          <w:rFonts w:hint="eastAsia" w:ascii="方正小标宋简体" w:hAnsi="方正小标宋简体" w:eastAsia="方正小标宋简体" w:cs="方正小标宋简体"/>
          <w:spacing w:val="-20"/>
          <w:sz w:val="44"/>
          <w:szCs w:val="44"/>
        </w:rPr>
        <w:t>关于加快推进聚才行动的实施意见</w:t>
      </w:r>
      <w:r>
        <w:rPr>
          <w:rFonts w:hint="eastAsia" w:ascii="方正小标宋简体" w:hAnsi="方正小标宋简体" w:eastAsia="方正小标宋简体" w:cs="方正小标宋简体"/>
          <w:spacing w:val="-20"/>
          <w:sz w:val="44"/>
          <w:szCs w:val="44"/>
          <w:lang w:eastAsia="zh-CN"/>
        </w:rPr>
        <w:t>》</w:t>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spacing w:val="-20"/>
          <w:sz w:val="44"/>
          <w:szCs w:val="44"/>
          <w:lang w:val="en-US" w:eastAsia="zh-CN"/>
        </w:rPr>
      </w:pPr>
      <w:r>
        <w:rPr>
          <w:rFonts w:hint="eastAsia" w:ascii="方正小标宋简体" w:hAnsi="方正小标宋简体" w:eastAsia="方正小标宋简体" w:cs="方正小标宋简体"/>
          <w:spacing w:val="-20"/>
          <w:sz w:val="44"/>
          <w:szCs w:val="44"/>
          <w:lang w:eastAsia="zh-CN"/>
        </w:rPr>
        <w:t>《</w:t>
      </w:r>
      <w:r>
        <w:rPr>
          <w:rFonts w:hint="eastAsia" w:ascii="方正小标宋简体" w:hAnsi="方正小标宋简体" w:eastAsia="方正小标宋简体" w:cs="方正小标宋简体"/>
          <w:spacing w:val="-20"/>
          <w:sz w:val="44"/>
          <w:szCs w:val="44"/>
        </w:rPr>
        <w:t>关于打造最优人才综合服务的若干措施</w:t>
      </w:r>
      <w:r>
        <w:rPr>
          <w:rFonts w:hint="eastAsia" w:ascii="方正小标宋简体" w:hAnsi="方正小标宋简体" w:eastAsia="方正小标宋简体" w:cs="方正小标宋简体"/>
          <w:spacing w:val="-20"/>
          <w:sz w:val="44"/>
          <w:szCs w:val="44"/>
          <w:lang w:val="en-US" w:eastAsia="zh-CN"/>
        </w:rPr>
        <w:t>》</w:t>
      </w:r>
      <w:r>
        <w:rPr>
          <w:rFonts w:hint="eastAsia" w:ascii="方正小标宋简体" w:hAnsi="方正小标宋简体" w:eastAsia="方正小标宋简体" w:cs="方正小标宋简体"/>
          <w:spacing w:val="-20"/>
          <w:sz w:val="44"/>
          <w:szCs w:val="44"/>
        </w:rPr>
        <w:t>配套</w:t>
      </w:r>
      <w:r>
        <w:rPr>
          <w:rFonts w:hint="eastAsia" w:ascii="方正小标宋简体" w:hAnsi="方正小标宋简体" w:eastAsia="方正小标宋简体" w:cs="方正小标宋简体"/>
          <w:spacing w:val="-20"/>
          <w:sz w:val="44"/>
          <w:szCs w:val="44"/>
          <w:lang w:val="en-US" w:eastAsia="zh-CN"/>
        </w:rPr>
        <w:t>实施</w:t>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spacing w:val="-20"/>
          <w:sz w:val="44"/>
          <w:szCs w:val="44"/>
        </w:rPr>
      </w:pPr>
      <w:r>
        <w:rPr>
          <w:rFonts w:hint="eastAsia" w:ascii="方正小标宋简体" w:hAnsi="方正小标宋简体" w:eastAsia="方正小标宋简体" w:cs="方正小标宋简体"/>
          <w:spacing w:val="-20"/>
          <w:sz w:val="44"/>
          <w:szCs w:val="44"/>
        </w:rPr>
        <w:t>方案</w:t>
      </w:r>
      <w:r>
        <w:rPr>
          <w:rFonts w:hint="eastAsia" w:ascii="方正小标宋简体" w:hAnsi="方正小标宋简体" w:eastAsia="方正小标宋简体" w:cs="方正小标宋简体"/>
          <w:spacing w:val="-20"/>
          <w:sz w:val="44"/>
          <w:szCs w:val="44"/>
          <w:lang w:eastAsia="zh-CN"/>
        </w:rPr>
        <w:t>（</w:t>
      </w:r>
      <w:r>
        <w:rPr>
          <w:rFonts w:hint="eastAsia" w:ascii="方正小标宋简体" w:hAnsi="方正小标宋简体" w:eastAsia="方正小标宋简体" w:cs="方正小标宋简体"/>
          <w:spacing w:val="-20"/>
          <w:sz w:val="44"/>
          <w:szCs w:val="44"/>
          <w:lang w:val="en-US" w:eastAsia="zh-CN"/>
        </w:rPr>
        <w:t>试行</w:t>
      </w:r>
      <w:r>
        <w:rPr>
          <w:rFonts w:hint="eastAsia" w:ascii="方正小标宋简体" w:hAnsi="方正小标宋简体" w:eastAsia="方正小标宋简体" w:cs="方正小标宋简体"/>
          <w:spacing w:val="-20"/>
          <w:sz w:val="44"/>
          <w:szCs w:val="44"/>
          <w:lang w:eastAsia="zh-CN"/>
        </w:rPr>
        <w:t>）</w:t>
      </w:r>
      <w:r>
        <w:rPr>
          <w:rFonts w:hint="eastAsia" w:ascii="方正小标宋简体" w:hAnsi="方正小标宋简体" w:eastAsia="方正小标宋简体" w:cs="方正小标宋简体"/>
          <w:spacing w:val="-20"/>
          <w:sz w:val="44"/>
          <w:szCs w:val="44"/>
        </w:rPr>
        <w:t>的通知</w:t>
      </w:r>
    </w:p>
    <w:p>
      <w:pPr>
        <w:pStyle w:val="2"/>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lang w:eastAsia="zh-CN"/>
        </w:rPr>
      </w:pPr>
    </w:p>
    <w:p>
      <w:pPr>
        <w:keepNext w:val="0"/>
        <w:keepLines w:val="0"/>
        <w:pageBreakBefore w:val="0"/>
        <w:widowControl w:val="0"/>
        <w:shd w:val="clear"/>
        <w:kinsoku/>
        <w:wordWrap/>
        <w:overflowPunct/>
        <w:topLinePunct w:val="0"/>
        <w:autoSpaceDE/>
        <w:autoSpaceDN/>
        <w:bidi w:val="0"/>
        <w:adjustRightInd/>
        <w:snapToGrid/>
        <w:spacing w:line="600" w:lineRule="exact"/>
        <w:jc w:val="both"/>
        <w:textAlignment w:val="auto"/>
        <w:rPr>
          <w:rFonts w:hint="eastAsia" w:ascii="仿宋_GB2312" w:hAnsi="仿宋_GB2312" w:eastAsia="仿宋_GB2312" w:cs="仿宋_GB2312"/>
          <w:b w:val="0"/>
          <w:bCs/>
          <w:sz w:val="32"/>
          <w:szCs w:val="32"/>
          <w:lang w:val="en-US" w:eastAsia="zh-CN"/>
        </w:rPr>
      </w:pPr>
      <w:r>
        <w:rPr>
          <w:rFonts w:hint="eastAsia" w:ascii="仿宋_GB2312" w:hAnsi="仿宋_GB2312" w:eastAsia="仿宋_GB2312" w:cs="仿宋_GB2312"/>
          <w:b w:val="0"/>
          <w:bCs/>
          <w:sz w:val="32"/>
          <w:szCs w:val="32"/>
          <w:lang w:val="en-US" w:eastAsia="zh-CN"/>
        </w:rPr>
        <w:t>各镇（街）党（工）委，区直各单位党组织：</w:t>
      </w:r>
    </w:p>
    <w:p>
      <w:pPr>
        <w:pStyle w:val="3"/>
        <w:keepNext w:val="0"/>
        <w:keepLines w:val="0"/>
        <w:pageBreakBefore w:val="0"/>
        <w:widowControl w:val="0"/>
        <w:kinsoku/>
        <w:wordWrap/>
        <w:overflowPunct/>
        <w:topLinePunct w:val="0"/>
        <w:autoSpaceDE/>
        <w:autoSpaceDN/>
        <w:bidi w:val="0"/>
        <w:adjustRightInd/>
        <w:snapToGrid/>
        <w:spacing w:line="600" w:lineRule="exact"/>
        <w:ind w:firstLine="640"/>
        <w:textAlignment w:val="auto"/>
        <w:rPr>
          <w:rFonts w:hint="eastAsia" w:ascii="仿宋_GB2312" w:hAnsi="仿宋_GB2312" w:eastAsia="仿宋_GB2312" w:cs="仿宋_GB2312"/>
          <w:bCs/>
          <w:sz w:val="32"/>
          <w:szCs w:val="32"/>
          <w:lang w:val="en-US" w:eastAsia="zh-CN"/>
        </w:rPr>
      </w:pPr>
      <w:r>
        <w:rPr>
          <w:rFonts w:hint="eastAsia" w:ascii="仿宋_GB2312" w:hAnsi="仿宋_GB2312" w:eastAsia="仿宋_GB2312" w:cs="仿宋_GB2312"/>
          <w:bCs/>
          <w:sz w:val="32"/>
          <w:szCs w:val="32"/>
          <w:lang w:val="en-US" w:eastAsia="zh-CN"/>
        </w:rPr>
        <w:t>根据</w:t>
      </w:r>
      <w:r>
        <w:rPr>
          <w:rFonts w:hint="eastAsia" w:ascii="仿宋_GB2312" w:hAnsi="仿宋_GB2312" w:eastAsia="仿宋_GB2312" w:cs="仿宋_GB2312"/>
          <w:kern w:val="2"/>
          <w:sz w:val="32"/>
          <w:szCs w:val="32"/>
          <w:lang w:val="en-US" w:eastAsia="zh-CN" w:bidi="ar-SA"/>
        </w:rPr>
        <w:t>《关于印发&lt;关于加快推进聚才行动的实施意见&gt;&lt;关于打造最优人才综合服务的若干措施&gt;的通知》</w:t>
      </w:r>
      <w:r>
        <w:rPr>
          <w:rFonts w:hint="eastAsia" w:ascii="楷体_GB2312" w:hAnsi="楷体_GB2312" w:eastAsia="楷体_GB2312" w:cs="楷体_GB2312"/>
          <w:kern w:val="2"/>
          <w:sz w:val="32"/>
          <w:szCs w:val="32"/>
          <w:lang w:val="en-US" w:eastAsia="zh-CN" w:bidi="ar-SA"/>
        </w:rPr>
        <w:t>（穗花人才通〔2022〕1号）</w:t>
      </w:r>
      <w:r>
        <w:rPr>
          <w:rFonts w:hint="eastAsia" w:ascii="仿宋_GB2312" w:hAnsi="仿宋_GB2312" w:eastAsia="仿宋_GB2312" w:cs="仿宋_GB2312"/>
          <w:kern w:val="2"/>
          <w:sz w:val="32"/>
          <w:szCs w:val="32"/>
          <w:lang w:val="en-US" w:eastAsia="zh-CN" w:bidi="ar-SA"/>
        </w:rPr>
        <w:t>有关要求，结合工作实际，</w:t>
      </w:r>
      <w:r>
        <w:rPr>
          <w:rFonts w:hint="eastAsia" w:ascii="仿宋_GB2312" w:hAnsi="仿宋_GB2312" w:eastAsia="仿宋_GB2312" w:cs="仿宋_GB2312"/>
          <w:bCs/>
          <w:sz w:val="32"/>
          <w:szCs w:val="32"/>
        </w:rPr>
        <w:t>现将配套实施方案印发给你们</w:t>
      </w:r>
      <w:r>
        <w:rPr>
          <w:rFonts w:hint="eastAsia" w:ascii="仿宋_GB2312" w:hAnsi="仿宋_GB2312" w:eastAsia="仿宋_GB2312" w:cs="仿宋_GB2312"/>
          <w:bCs/>
          <w:sz w:val="32"/>
          <w:szCs w:val="32"/>
          <w:lang w:eastAsia="zh-CN"/>
        </w:rPr>
        <w:t>，</w:t>
      </w:r>
      <w:r>
        <w:rPr>
          <w:rFonts w:hint="eastAsia" w:ascii="仿宋_GB2312" w:hAnsi="仿宋_GB2312" w:eastAsia="仿宋_GB2312" w:cs="仿宋_GB2312"/>
          <w:bCs/>
          <w:sz w:val="32"/>
          <w:szCs w:val="32"/>
          <w:lang w:val="en-US" w:eastAsia="zh-CN"/>
        </w:rPr>
        <w:t>并就贯彻执行提出如下意见：</w:t>
      </w:r>
    </w:p>
    <w:p>
      <w:pPr>
        <w:pStyle w:val="3"/>
        <w:keepNext w:val="0"/>
        <w:keepLines w:val="0"/>
        <w:pageBreakBefore w:val="0"/>
        <w:widowControl w:val="0"/>
        <w:numPr>
          <w:ilvl w:val="-1"/>
          <w:numId w:val="0"/>
        </w:numPr>
        <w:kinsoku/>
        <w:wordWrap/>
        <w:overflowPunct/>
        <w:topLinePunct w:val="0"/>
        <w:autoSpaceDE/>
        <w:autoSpaceDN/>
        <w:bidi w:val="0"/>
        <w:adjustRightInd/>
        <w:snapToGrid/>
        <w:spacing w:line="600" w:lineRule="exact"/>
        <w:ind w:firstLine="640"/>
        <w:textAlignment w:val="auto"/>
        <w:rPr>
          <w:rFonts w:hint="eastAsia" w:ascii="仿宋_GB2312" w:hAnsi="仿宋_GB2312" w:eastAsia="仿宋_GB2312" w:cs="仿宋_GB2312"/>
          <w:bCs/>
          <w:sz w:val="32"/>
          <w:szCs w:val="32"/>
          <w:lang w:eastAsia="zh-CN"/>
        </w:rPr>
      </w:pPr>
      <w:r>
        <w:rPr>
          <w:rFonts w:hint="eastAsia" w:ascii="仿宋_GB2312" w:hAnsi="仿宋_GB2312" w:eastAsia="仿宋_GB2312" w:cs="仿宋_GB2312"/>
          <w:bCs/>
          <w:sz w:val="32"/>
          <w:szCs w:val="32"/>
          <w:lang w:val="en-US" w:eastAsia="zh-CN"/>
        </w:rPr>
        <w:t>一、</w:t>
      </w:r>
      <w:r>
        <w:rPr>
          <w:rFonts w:hint="eastAsia" w:ascii="仿宋_GB2312" w:hAnsi="仿宋_GB2312" w:eastAsia="仿宋_GB2312" w:cs="仿宋_GB2312"/>
          <w:bCs/>
          <w:sz w:val="32"/>
          <w:szCs w:val="32"/>
        </w:rPr>
        <w:t>由区政务服务中心“人才服务专窗”统一受理高层次人才政策申报</w:t>
      </w:r>
      <w:r>
        <w:rPr>
          <w:rFonts w:hint="eastAsia" w:ascii="仿宋_GB2312" w:hAnsi="仿宋_GB2312" w:eastAsia="仿宋_GB2312" w:cs="仿宋_GB2312"/>
          <w:bCs/>
          <w:sz w:val="32"/>
          <w:szCs w:val="32"/>
          <w:lang w:eastAsia="zh-CN"/>
        </w:rPr>
        <w:t>。</w:t>
      </w:r>
    </w:p>
    <w:p>
      <w:pPr>
        <w:pStyle w:val="3"/>
        <w:keepNext w:val="0"/>
        <w:keepLines w:val="0"/>
        <w:pageBreakBefore w:val="0"/>
        <w:widowControl w:val="0"/>
        <w:numPr>
          <w:ilvl w:val="-1"/>
          <w:numId w:val="0"/>
        </w:numPr>
        <w:kinsoku/>
        <w:wordWrap/>
        <w:overflowPunct/>
        <w:topLinePunct w:val="0"/>
        <w:autoSpaceDE/>
        <w:autoSpaceDN/>
        <w:bidi w:val="0"/>
        <w:adjustRightInd/>
        <w:snapToGrid/>
        <w:spacing w:line="600" w:lineRule="exact"/>
        <w:ind w:firstLine="640"/>
        <w:textAlignment w:val="auto"/>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lang w:val="en-US" w:eastAsia="zh-CN"/>
        </w:rPr>
        <w:t>二、根据高层次人才需求，</w:t>
      </w:r>
      <w:r>
        <w:rPr>
          <w:rFonts w:hint="eastAsia" w:ascii="仿宋_GB2312" w:hAnsi="仿宋_GB2312" w:eastAsia="仿宋_GB2312" w:cs="仿宋_GB2312"/>
          <w:bCs/>
          <w:sz w:val="32"/>
          <w:szCs w:val="32"/>
        </w:rPr>
        <w:t>区高层次人才服务专员</w:t>
      </w:r>
      <w:r>
        <w:rPr>
          <w:rFonts w:hint="eastAsia" w:ascii="仿宋_GB2312" w:hAnsi="仿宋_GB2312" w:eastAsia="仿宋_GB2312" w:cs="仿宋_GB2312"/>
          <w:bCs/>
          <w:sz w:val="32"/>
          <w:szCs w:val="32"/>
          <w:lang w:val="en-US" w:eastAsia="zh-CN"/>
        </w:rPr>
        <w:t>可</w:t>
      </w:r>
      <w:r>
        <w:rPr>
          <w:rFonts w:hint="eastAsia" w:ascii="仿宋_GB2312" w:hAnsi="仿宋_GB2312" w:eastAsia="仿宋_GB2312" w:cs="仿宋_GB2312"/>
          <w:bCs/>
          <w:sz w:val="32"/>
          <w:szCs w:val="32"/>
        </w:rPr>
        <w:t>提供“一对一”</w:t>
      </w:r>
      <w:r>
        <w:rPr>
          <w:rFonts w:hint="eastAsia" w:ascii="仿宋_GB2312" w:hAnsi="仿宋_GB2312" w:eastAsia="仿宋_GB2312" w:cs="仿宋_GB2312"/>
          <w:bCs/>
          <w:sz w:val="32"/>
          <w:szCs w:val="32"/>
          <w:lang w:val="en-US" w:eastAsia="zh-CN"/>
        </w:rPr>
        <w:t>政策申报</w:t>
      </w:r>
      <w:r>
        <w:rPr>
          <w:rFonts w:hint="eastAsia" w:ascii="仿宋_GB2312" w:hAnsi="仿宋_GB2312" w:eastAsia="仿宋_GB2312" w:cs="仿宋_GB2312"/>
          <w:bCs/>
          <w:sz w:val="32"/>
          <w:szCs w:val="32"/>
        </w:rPr>
        <w:t>代办服务。</w:t>
      </w:r>
    </w:p>
    <w:p>
      <w:pPr>
        <w:pStyle w:val="3"/>
        <w:keepNext w:val="0"/>
        <w:keepLines w:val="0"/>
        <w:pageBreakBefore w:val="0"/>
        <w:widowControl w:val="0"/>
        <w:numPr>
          <w:ilvl w:val="-1"/>
          <w:numId w:val="0"/>
        </w:numPr>
        <w:kinsoku/>
        <w:wordWrap/>
        <w:overflowPunct/>
        <w:topLinePunct w:val="0"/>
        <w:autoSpaceDE/>
        <w:autoSpaceDN/>
        <w:bidi w:val="0"/>
        <w:adjustRightInd/>
        <w:snapToGrid/>
        <w:spacing w:line="600" w:lineRule="exact"/>
        <w:ind w:firstLine="640"/>
        <w:textAlignment w:val="auto"/>
        <w:rPr>
          <w:rFonts w:hint="default" w:ascii="仿宋_GB2312" w:hAnsi="仿宋_GB2312" w:eastAsia="仿宋_GB2312" w:cs="仿宋_GB2312"/>
          <w:bCs/>
          <w:sz w:val="32"/>
          <w:szCs w:val="32"/>
          <w:lang w:val="en-US" w:eastAsia="zh-CN"/>
        </w:rPr>
      </w:pPr>
      <w:r>
        <w:rPr>
          <w:rFonts w:hint="eastAsia" w:ascii="仿宋_GB2312" w:hAnsi="仿宋_GB2312" w:eastAsia="仿宋_GB2312" w:cs="仿宋_GB2312"/>
          <w:bCs/>
          <w:sz w:val="32"/>
          <w:szCs w:val="32"/>
          <w:lang w:val="en-US" w:eastAsia="zh-CN"/>
        </w:rPr>
        <w:t>三、现场向高层次人才提供的优待服务（包括但不限于：健康关护、交通便捷、文化娱乐、政务服务等），一律凭“花都区高层次人才证”享受。</w:t>
      </w:r>
    </w:p>
    <w:p>
      <w:pPr>
        <w:pStyle w:val="3"/>
        <w:keepNext w:val="0"/>
        <w:keepLines w:val="0"/>
        <w:pageBreakBefore w:val="0"/>
        <w:widowControl w:val="0"/>
        <w:numPr>
          <w:ilvl w:val="-1"/>
          <w:numId w:val="0"/>
        </w:numPr>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bCs/>
          <w:sz w:val="32"/>
          <w:szCs w:val="32"/>
          <w:lang w:val="en-US" w:eastAsia="zh-CN"/>
        </w:rPr>
      </w:pPr>
      <w:r>
        <w:rPr>
          <w:rFonts w:hint="eastAsia" w:ascii="仿宋_GB2312" w:hAnsi="仿宋_GB2312" w:eastAsia="仿宋_GB2312" w:cs="仿宋_GB2312"/>
          <w:bCs/>
          <w:sz w:val="32"/>
          <w:szCs w:val="32"/>
          <w:lang w:val="en-US" w:eastAsia="zh-CN"/>
        </w:rPr>
        <w:t>四、区政务服务数据管理局、区人力资源社会保障局要高标准、高质量加快建设“人才管家”信息平台，着力提升人才工作智能化、便利化水平。</w:t>
      </w:r>
    </w:p>
    <w:p>
      <w:pPr>
        <w:pStyle w:val="3"/>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rPr>
          <w:rFonts w:hint="eastAsia" w:ascii="仿宋_GB2312" w:hAnsi="Times New Roman" w:eastAsia="仿宋_GB2312" w:cs="Times New Roman"/>
          <w:sz w:val="32"/>
          <w:szCs w:val="32"/>
          <w:lang w:val="en-US" w:eastAsia="zh-CN"/>
        </w:rPr>
      </w:pPr>
      <w:r>
        <w:rPr>
          <w:rFonts w:hint="eastAsia" w:ascii="仿宋_GB2312" w:hAnsi="仿宋_GB2312" w:eastAsia="仿宋_GB2312" w:cs="仿宋_GB2312"/>
          <w:bCs/>
          <w:sz w:val="32"/>
          <w:szCs w:val="32"/>
          <w:lang w:val="en-US" w:eastAsia="zh-CN"/>
        </w:rPr>
        <w:t>五、本方案试行</w:t>
      </w:r>
      <w:r>
        <w:rPr>
          <w:rFonts w:hint="eastAsia" w:ascii="仿宋_GB2312" w:hAnsi="Times New Roman" w:eastAsia="仿宋_GB2312" w:cs="Times New Roman"/>
          <w:sz w:val="32"/>
          <w:szCs w:val="32"/>
          <w:lang w:val="en-US" w:eastAsia="zh-CN"/>
        </w:rPr>
        <w:t>1年，自印发之日起实施。</w:t>
      </w:r>
    </w:p>
    <w:p>
      <w:pPr>
        <w:pStyle w:val="3"/>
        <w:keepNext w:val="0"/>
        <w:keepLines w:val="0"/>
        <w:pageBreakBefore w:val="0"/>
        <w:widowControl w:val="0"/>
        <w:numPr>
          <w:ilvl w:val="-1"/>
          <w:numId w:val="0"/>
        </w:numPr>
        <w:kinsoku/>
        <w:wordWrap/>
        <w:overflowPunct/>
        <w:topLinePunct w:val="0"/>
        <w:autoSpaceDE/>
        <w:autoSpaceDN/>
        <w:bidi w:val="0"/>
        <w:adjustRightInd/>
        <w:snapToGrid/>
        <w:spacing w:line="600" w:lineRule="exact"/>
        <w:ind w:firstLine="640" w:firstLineChars="200"/>
        <w:textAlignment w:val="auto"/>
        <w:rPr>
          <w:rFonts w:ascii="仿宋_GB2312" w:hAnsi="仿宋_GB2312" w:eastAsia="仿宋_GB2312" w:cs="仿宋_GB2312"/>
          <w:bCs/>
          <w:sz w:val="32"/>
          <w:szCs w:val="32"/>
        </w:rPr>
      </w:pPr>
      <w:r>
        <w:rPr>
          <w:rFonts w:hint="eastAsia" w:ascii="仿宋_GB2312" w:hAnsi="仿宋_GB2312" w:eastAsia="仿宋_GB2312" w:cs="仿宋_GB2312"/>
          <w:bCs/>
          <w:sz w:val="32"/>
          <w:szCs w:val="32"/>
        </w:rPr>
        <w:t>执行过程中遇到的具体问题，请径向</w:t>
      </w:r>
      <w:r>
        <w:rPr>
          <w:rFonts w:hint="eastAsia" w:ascii="仿宋_GB2312" w:hAnsi="仿宋_GB2312" w:eastAsia="仿宋_GB2312" w:cs="仿宋_GB2312"/>
          <w:bCs/>
          <w:sz w:val="32"/>
          <w:szCs w:val="32"/>
          <w:lang w:val="en-US" w:eastAsia="zh-CN"/>
        </w:rPr>
        <w:t>区委人才办、</w:t>
      </w:r>
      <w:r>
        <w:rPr>
          <w:rFonts w:hint="eastAsia" w:ascii="仿宋_GB2312" w:hAnsi="仿宋_GB2312" w:eastAsia="仿宋_GB2312" w:cs="仿宋_GB2312"/>
          <w:bCs/>
          <w:sz w:val="32"/>
          <w:szCs w:val="32"/>
        </w:rPr>
        <w:t>区人力资源社会保障局反映。</w:t>
      </w: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ascii="仿宋_GB2312" w:hAnsi="仿宋_GB2312" w:eastAsia="仿宋_GB2312" w:cs="仿宋_GB2312"/>
          <w:b/>
          <w:sz w:val="32"/>
          <w:szCs w:val="32"/>
        </w:rPr>
      </w:pP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ascii="仿宋_GB2312" w:hAnsi="仿宋_GB2312" w:eastAsia="仿宋_GB2312" w:cs="仿宋_GB2312"/>
          <w:b/>
          <w:sz w:val="32"/>
          <w:szCs w:val="32"/>
        </w:rPr>
      </w:pP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right"/>
        <w:textAlignment w:val="auto"/>
        <w:rPr>
          <w:rFonts w:ascii="仿宋_GB2312" w:hAnsi="仿宋_GB2312" w:eastAsia="仿宋_GB2312" w:cs="仿宋_GB2312"/>
          <w:bCs/>
          <w:sz w:val="32"/>
          <w:szCs w:val="32"/>
        </w:rPr>
      </w:pPr>
      <w:r>
        <w:rPr>
          <w:rFonts w:hint="eastAsia" w:ascii="仿宋_GB2312" w:hAnsi="仿宋_GB2312" w:eastAsia="仿宋_GB2312" w:cs="仿宋_GB2312"/>
          <w:bCs/>
          <w:sz w:val="32"/>
          <w:szCs w:val="32"/>
        </w:rPr>
        <w:t>中共广州市花都区委人才工作领导小组办公室</w:t>
      </w:r>
    </w:p>
    <w:p>
      <w:pPr>
        <w:keepNext w:val="0"/>
        <w:keepLines w:val="0"/>
        <w:pageBreakBefore w:val="0"/>
        <w:widowControl w:val="0"/>
        <w:kinsoku/>
        <w:wordWrap/>
        <w:overflowPunct/>
        <w:topLinePunct w:val="0"/>
        <w:autoSpaceDE/>
        <w:autoSpaceDN/>
        <w:bidi w:val="0"/>
        <w:adjustRightInd/>
        <w:snapToGrid/>
        <w:spacing w:line="600" w:lineRule="exact"/>
        <w:ind w:firstLine="590"/>
        <w:jc w:val="center"/>
        <w:textAlignment w:val="auto"/>
        <w:rPr>
          <w:rFonts w:hint="eastAsia" w:ascii="仿宋_GB2312" w:hAnsi="仿宋_GB2312" w:eastAsia="仿宋_GB2312" w:cs="仿宋_GB2312"/>
          <w:bCs/>
          <w:sz w:val="32"/>
          <w:szCs w:val="32"/>
          <w:lang w:val="en-US" w:eastAsia="zh-CN"/>
        </w:rPr>
        <w:sectPr>
          <w:footerReference r:id="rId3" w:type="default"/>
          <w:pgSz w:w="11906" w:h="16838"/>
          <w:pgMar w:top="2098" w:right="1361" w:bottom="1984" w:left="1474" w:header="851" w:footer="992" w:gutter="0"/>
          <w:pgNumType w:fmt="decimal" w:start="1"/>
          <w:cols w:space="425" w:num="1"/>
          <w:docGrid w:type="lines" w:linePitch="312" w:charSpace="0"/>
        </w:sectPr>
      </w:pPr>
      <w:r>
        <w:rPr>
          <w:rFonts w:hint="eastAsia" w:ascii="仿宋_GB2312" w:hAnsi="仿宋_GB2312" w:eastAsia="仿宋_GB2312" w:cs="仿宋_GB2312"/>
          <w:bCs/>
          <w:sz w:val="32"/>
          <w:szCs w:val="32"/>
        </w:rPr>
        <w:t xml:space="preserve">               202</w:t>
      </w:r>
      <w:bookmarkStart w:id="165" w:name="_GoBack"/>
      <w:bookmarkEnd w:id="165"/>
      <w:r>
        <w:rPr>
          <w:rFonts w:hint="eastAsia" w:ascii="仿宋_GB2312" w:hAnsi="仿宋_GB2312" w:eastAsia="仿宋_GB2312" w:cs="仿宋_GB2312"/>
          <w:bCs/>
          <w:sz w:val="32"/>
          <w:szCs w:val="32"/>
        </w:rPr>
        <w:t>2年</w:t>
      </w:r>
      <w:r>
        <w:rPr>
          <w:rFonts w:hint="eastAsia" w:ascii="仿宋_GB2312" w:hAnsi="仿宋_GB2312" w:eastAsia="仿宋_GB2312" w:cs="仿宋_GB2312"/>
          <w:bCs/>
          <w:sz w:val="32"/>
          <w:szCs w:val="32"/>
          <w:lang w:val="en-US" w:eastAsia="zh-CN"/>
        </w:rPr>
        <w:t>5</w:t>
      </w:r>
      <w:r>
        <w:rPr>
          <w:rFonts w:hint="eastAsia" w:ascii="仿宋_GB2312" w:hAnsi="仿宋_GB2312" w:eastAsia="仿宋_GB2312" w:cs="仿宋_GB2312"/>
          <w:bCs/>
          <w:sz w:val="32"/>
          <w:szCs w:val="32"/>
        </w:rPr>
        <w:t>月</w:t>
      </w:r>
      <w:r>
        <w:rPr>
          <w:rFonts w:hint="eastAsia" w:ascii="仿宋_GB2312" w:hAnsi="仿宋_GB2312" w:eastAsia="仿宋_GB2312" w:cs="仿宋_GB2312"/>
          <w:bCs/>
          <w:sz w:val="32"/>
          <w:szCs w:val="32"/>
          <w:lang w:val="en-US" w:eastAsia="zh-CN"/>
        </w:rPr>
        <w:t>18</w:t>
      </w:r>
      <w:r>
        <w:rPr>
          <w:rFonts w:hint="eastAsia" w:ascii="仿宋_GB2312" w:hAnsi="仿宋_GB2312" w:eastAsia="仿宋_GB2312" w:cs="仿宋_GB2312"/>
          <w:bCs/>
          <w:sz w:val="32"/>
          <w:szCs w:val="32"/>
        </w:rPr>
        <w:t>日</w:t>
      </w:r>
    </w:p>
    <w:p>
      <w:pPr>
        <w:pStyle w:val="3"/>
        <w:spacing w:line="560" w:lineRule="exact"/>
        <w:ind w:firstLine="0" w:firstLineChars="0"/>
        <w:jc w:val="center"/>
        <w:outlineLvl w:val="0"/>
        <w:rPr>
          <w:rFonts w:ascii="方正小标宋简体" w:hAnsi="方正小标宋简体" w:eastAsia="方正小标宋简体" w:cs="方正小标宋简体"/>
          <w:sz w:val="44"/>
          <w:szCs w:val="44"/>
        </w:rPr>
      </w:pPr>
      <w:bookmarkStart w:id="0" w:name="_Toc27222"/>
      <w:bookmarkStart w:id="1" w:name="_Toc28604"/>
      <w:bookmarkStart w:id="2" w:name="_Toc27257"/>
      <w:bookmarkStart w:id="3" w:name="_Toc17631"/>
      <w:bookmarkStart w:id="4" w:name="_Toc27743"/>
      <w:bookmarkStart w:id="5" w:name="_Toc25908"/>
      <w:r>
        <w:rPr>
          <w:rFonts w:hint="eastAsia" w:ascii="方正小标宋简体" w:hAnsi="方正小标宋简体" w:eastAsia="方正小标宋简体" w:cs="方正小标宋简体"/>
          <w:sz w:val="44"/>
          <w:szCs w:val="44"/>
        </w:rPr>
        <w:t>花都区高层次人才安家费发放实施方案</w:t>
      </w:r>
      <w:bookmarkEnd w:id="0"/>
      <w:bookmarkEnd w:id="1"/>
      <w:bookmarkEnd w:id="2"/>
      <w:bookmarkEnd w:id="3"/>
      <w:bookmarkEnd w:id="4"/>
      <w:bookmarkEnd w:id="5"/>
    </w:p>
    <w:p>
      <w:pPr>
        <w:pStyle w:val="3"/>
        <w:spacing w:line="560" w:lineRule="exact"/>
        <w:ind w:firstLine="0" w:firstLineChars="0"/>
        <w:jc w:val="center"/>
        <w:rPr>
          <w:rFonts w:ascii="楷体_GB2312" w:hAnsi="楷体_GB2312" w:eastAsia="楷体_GB2312" w:cs="楷体_GB2312"/>
          <w:sz w:val="32"/>
          <w:szCs w:val="32"/>
        </w:rPr>
      </w:pP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Lines="0" w:beforeAutospacing="0" w:after="0" w:afterLines="0" w:afterAutospacing="0" w:line="560" w:lineRule="exact"/>
        <w:ind w:left="0" w:right="0" w:firstLine="640" w:firstLineChars="200"/>
        <w:jc w:val="both"/>
        <w:textAlignment w:val="baseline"/>
        <w:rPr>
          <w:rFonts w:hint="eastAsia" w:ascii="黑体" w:hAnsi="黑体" w:eastAsia="黑体" w:cs="黑体"/>
          <w:i w:val="0"/>
          <w:iCs w:val="0"/>
          <w:caps w:val="0"/>
          <w:color w:val="333333"/>
          <w:spacing w:val="0"/>
          <w:sz w:val="32"/>
          <w:szCs w:val="32"/>
        </w:rPr>
      </w:pPr>
      <w:r>
        <w:rPr>
          <w:rFonts w:hint="eastAsia" w:ascii="黑体" w:hAnsi="黑体" w:eastAsia="黑体" w:cs="黑体"/>
          <w:i w:val="0"/>
          <w:iCs w:val="0"/>
          <w:caps w:val="0"/>
          <w:color w:val="333333"/>
          <w:spacing w:val="0"/>
          <w:sz w:val="32"/>
          <w:szCs w:val="32"/>
          <w:shd w:val="clear" w:color="auto" w:fill="FFFFFF"/>
          <w:vertAlign w:val="baseline"/>
          <w:lang w:val="en-US" w:eastAsia="zh-CN"/>
        </w:rPr>
        <w:t xml:space="preserve"> </w:t>
      </w:r>
      <w:r>
        <w:rPr>
          <w:rFonts w:hint="eastAsia" w:ascii="黑体" w:hAnsi="黑体" w:eastAsia="黑体" w:cs="黑体"/>
          <w:i w:val="0"/>
          <w:iCs w:val="0"/>
          <w:caps w:val="0"/>
          <w:color w:val="auto"/>
          <w:spacing w:val="0"/>
          <w:sz w:val="32"/>
          <w:szCs w:val="32"/>
          <w:shd w:val="clear" w:color="auto" w:fill="FFFFFF"/>
          <w:vertAlign w:val="baseline"/>
        </w:rPr>
        <w:t>一、政策依据</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Lines="0" w:beforeAutospacing="0" w:after="0" w:afterLines="0" w:afterAutospacing="0" w:line="560" w:lineRule="exact"/>
        <w:ind w:left="0" w:right="0" w:firstLine="640" w:firstLineChars="200"/>
        <w:jc w:val="both"/>
        <w:textAlignment w:val="baseline"/>
        <w:rPr>
          <w:rFonts w:hint="default"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《关于印发&lt;关于加快推进聚才行动的实施意见&gt;&lt;关于打造最优人才综合服务的若干措施&gt;的通知》</w:t>
      </w:r>
      <w:r>
        <w:rPr>
          <w:rFonts w:hint="eastAsia" w:ascii="楷体_GB2312" w:hAnsi="楷体_GB2312" w:eastAsia="楷体_GB2312" w:cs="楷体_GB2312"/>
          <w:kern w:val="2"/>
          <w:sz w:val="32"/>
          <w:szCs w:val="32"/>
          <w:lang w:val="en-US" w:eastAsia="zh-CN" w:bidi="ar-SA"/>
        </w:rPr>
        <w:t>（穗花人才通〔2022〕1号）</w:t>
      </w:r>
      <w:r>
        <w:rPr>
          <w:rFonts w:hint="eastAsia" w:ascii="仿宋_GB2312" w:hAnsi="仿宋_GB2312" w:eastAsia="仿宋_GB2312" w:cs="仿宋_GB2312"/>
          <w:kern w:val="2"/>
          <w:sz w:val="32"/>
          <w:szCs w:val="32"/>
          <w:lang w:val="en-US" w:eastAsia="zh-CN" w:bidi="ar-SA"/>
        </w:rPr>
        <w:t>《广州市花都区人才住房实施操作细则》</w:t>
      </w:r>
      <w:r>
        <w:rPr>
          <w:rFonts w:hint="eastAsia" w:ascii="楷体_GB2312" w:hAnsi="楷体_GB2312" w:eastAsia="楷体_GB2312" w:cs="楷体_GB2312"/>
          <w:kern w:val="2"/>
          <w:sz w:val="32"/>
          <w:szCs w:val="32"/>
          <w:lang w:val="en-US" w:eastAsia="zh-CN" w:bidi="ar-SA"/>
        </w:rPr>
        <w:t>（花建规字〔2021〕1号）</w:t>
      </w:r>
      <w:r>
        <w:rPr>
          <w:rFonts w:hint="eastAsia" w:ascii="仿宋_GB2312" w:hAnsi="仿宋_GB2312" w:eastAsia="仿宋_GB2312" w:cs="仿宋_GB2312"/>
          <w:kern w:val="2"/>
          <w:sz w:val="32"/>
          <w:szCs w:val="32"/>
          <w:lang w:val="en-US" w:eastAsia="zh-CN" w:bidi="ar-SA"/>
        </w:rPr>
        <w:t>《关于印发花都区高层次人才认定办法的通知》</w:t>
      </w:r>
      <w:r>
        <w:rPr>
          <w:rFonts w:hint="eastAsia" w:ascii="楷体_GB2312" w:hAnsi="楷体_GB2312" w:eastAsia="楷体_GB2312" w:cs="楷体_GB2312"/>
          <w:kern w:val="2"/>
          <w:sz w:val="32"/>
          <w:szCs w:val="32"/>
          <w:lang w:val="en-US" w:eastAsia="zh-CN" w:bidi="ar-SA"/>
        </w:rPr>
        <w:t>（花办函〔2021〕20号）</w:t>
      </w:r>
      <w:r>
        <w:rPr>
          <w:rFonts w:hint="eastAsia" w:ascii="仿宋_GB2312" w:hAnsi="仿宋_GB2312" w:eastAsia="仿宋_GB2312" w:cs="仿宋_GB2312"/>
          <w:kern w:val="2"/>
          <w:sz w:val="32"/>
          <w:szCs w:val="32"/>
          <w:lang w:val="en-US" w:eastAsia="zh-CN" w:bidi="ar-SA"/>
        </w:rPr>
        <w:t>。</w:t>
      </w:r>
    </w:p>
    <w:p>
      <w:pPr>
        <w:spacing w:beforeLines="0" w:afterLines="0" w:line="560" w:lineRule="exact"/>
        <w:ind w:firstLine="640" w:firstLineChars="200"/>
        <w:rPr>
          <w:rFonts w:hint="eastAsia" w:ascii="黑体" w:hAnsi="黑体" w:eastAsia="黑体" w:cs="黑体"/>
          <w:color w:val="auto"/>
          <w:kern w:val="0"/>
          <w:sz w:val="32"/>
          <w:szCs w:val="32"/>
          <w:shd w:val="clear" w:color="auto" w:fill="FFFFFF"/>
        </w:rPr>
      </w:pPr>
      <w:r>
        <w:rPr>
          <w:rFonts w:hint="eastAsia" w:ascii="黑体" w:hAnsi="黑体" w:eastAsia="黑体" w:cs="黑体"/>
          <w:color w:val="auto"/>
          <w:kern w:val="0"/>
          <w:sz w:val="32"/>
          <w:szCs w:val="32"/>
          <w:shd w:val="clear" w:color="auto" w:fill="FFFFFF"/>
          <w:lang w:val="en-US" w:eastAsia="zh-CN"/>
        </w:rPr>
        <w:t>二</w:t>
      </w:r>
      <w:r>
        <w:rPr>
          <w:rFonts w:hint="eastAsia" w:ascii="黑体" w:hAnsi="黑体" w:eastAsia="黑体" w:cs="黑体"/>
          <w:color w:val="auto"/>
          <w:kern w:val="0"/>
          <w:sz w:val="32"/>
          <w:szCs w:val="32"/>
          <w:shd w:val="clear" w:color="auto" w:fill="FFFFFF"/>
        </w:rPr>
        <w:t>、工作内容</w:t>
      </w:r>
    </w:p>
    <w:p>
      <w:pPr>
        <w:pStyle w:val="3"/>
        <w:spacing w:line="56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为我区认定的高层次人才</w:t>
      </w:r>
      <w:r>
        <w:rPr>
          <w:rFonts w:hint="eastAsia" w:ascii="仿宋_GB2312" w:hAnsi="仿宋_GB2312" w:eastAsia="仿宋_GB2312" w:cs="Times New Roman"/>
          <w:sz w:val="32"/>
        </w:rPr>
        <w:t>（</w:t>
      </w:r>
      <w:r>
        <w:rPr>
          <w:rFonts w:hint="eastAsia" w:ascii="楷体_GB2312" w:hAnsi="楷体_GB2312" w:eastAsia="楷体_GB2312" w:cs="楷体_GB2312"/>
          <w:sz w:val="32"/>
        </w:rPr>
        <w:t>A证持有者</w:t>
      </w:r>
      <w:r>
        <w:rPr>
          <w:rFonts w:hint="eastAsia" w:ascii="仿宋_GB2312" w:hAnsi="仿宋_GB2312" w:eastAsia="仿宋_GB2312" w:cs="Times New Roman"/>
          <w:sz w:val="32"/>
        </w:rPr>
        <w:t>）</w:t>
      </w:r>
      <w:r>
        <w:rPr>
          <w:rFonts w:hint="eastAsia" w:ascii="仿宋_GB2312" w:hAnsi="仿宋_GB2312" w:eastAsia="仿宋_GB2312" w:cs="仿宋_GB2312"/>
          <w:sz w:val="32"/>
          <w:szCs w:val="32"/>
        </w:rPr>
        <w:t>提供安家费保障。不选择住房免租和赠予、购房优惠的人才可按以下标准申请安家费：国际尖端人才300万元，国内高端人才100万元，花都领军人才50万元，花都高端人才30万元，花都优秀后备人才10万元，分5年等额发放。</w:t>
      </w:r>
    </w:p>
    <w:p>
      <w:pPr>
        <w:pStyle w:val="9"/>
        <w:pBdr>
          <w:top w:val="none" w:color="auto" w:sz="0" w:space="0"/>
          <w:left w:val="none" w:color="auto" w:sz="0" w:space="0"/>
          <w:bottom w:val="none" w:color="auto" w:sz="0" w:space="0"/>
          <w:right w:val="none" w:color="auto" w:sz="0" w:space="0"/>
        </w:pBdr>
        <w:spacing w:before="0" w:beforeLines="0" w:beforeAutospacing="0" w:after="0" w:afterLines="0" w:afterAutospacing="0" w:line="560" w:lineRule="exact"/>
        <w:ind w:left="0" w:firstLine="640" w:firstLineChars="200"/>
        <w:jc w:val="both"/>
        <w:textAlignment w:val="baseline"/>
        <w:rPr>
          <w:rFonts w:hint="eastAsia" w:ascii="黑体" w:hAnsi="黑体" w:eastAsia="黑体" w:cs="黑体"/>
          <w:color w:val="auto"/>
          <w:sz w:val="32"/>
          <w:szCs w:val="32"/>
          <w:shd w:val="clear" w:color="auto" w:fill="FFFFFF"/>
        </w:rPr>
      </w:pPr>
      <w:r>
        <w:rPr>
          <w:rFonts w:hint="eastAsia" w:ascii="黑体" w:hAnsi="黑体" w:eastAsia="黑体" w:cs="黑体"/>
          <w:color w:val="auto"/>
          <w:sz w:val="32"/>
          <w:szCs w:val="32"/>
          <w:shd w:val="clear" w:color="auto" w:fill="FFFFFF"/>
          <w:lang w:val="en-US" w:eastAsia="zh-CN"/>
        </w:rPr>
        <w:t>三</w:t>
      </w:r>
      <w:r>
        <w:rPr>
          <w:rFonts w:hint="eastAsia" w:ascii="黑体" w:hAnsi="黑体" w:eastAsia="黑体" w:cs="黑体"/>
          <w:color w:val="auto"/>
          <w:sz w:val="32"/>
          <w:szCs w:val="32"/>
          <w:shd w:val="clear" w:color="auto" w:fill="FFFFFF"/>
        </w:rPr>
        <w:t>、责任分工</w:t>
      </w:r>
    </w:p>
    <w:p>
      <w:pPr>
        <w:pStyle w:val="3"/>
        <w:spacing w:line="56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区住房和城乡建设局负责兑现高层次人才安家费，根据高层次人才安家费申请情况，会同相关职能部门审定后发放资金。</w:t>
      </w:r>
    </w:p>
    <w:p>
      <w:pPr>
        <w:pStyle w:val="3"/>
        <w:spacing w:line="56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区人力资源社会保障局负责核查高层次人才资格。</w:t>
      </w:r>
    </w:p>
    <w:p>
      <w:pPr>
        <w:pStyle w:val="3"/>
        <w:spacing w:line="56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市规划和自然资源局花都区分局、区财政局等职能部门结合各自职责协助推进高层次人才安家费工作。</w:t>
      </w:r>
    </w:p>
    <w:p>
      <w:pPr>
        <w:pStyle w:val="9"/>
        <w:pBdr>
          <w:top w:val="none" w:color="auto" w:sz="0" w:space="0"/>
          <w:left w:val="none" w:color="auto" w:sz="0" w:space="0"/>
          <w:bottom w:val="none" w:color="auto" w:sz="0" w:space="0"/>
          <w:right w:val="none" w:color="auto" w:sz="0" w:space="0"/>
        </w:pBdr>
        <w:spacing w:before="0" w:beforeLines="0" w:beforeAutospacing="0" w:after="0" w:afterLines="0" w:afterAutospacing="0" w:line="560" w:lineRule="exact"/>
        <w:ind w:firstLine="640" w:firstLineChars="200"/>
        <w:jc w:val="both"/>
        <w:textAlignment w:val="baseline"/>
        <w:rPr>
          <w:rFonts w:hint="eastAsia" w:ascii="黑体" w:hAnsi="黑体" w:eastAsia="黑体" w:cs="黑体"/>
          <w:color w:val="auto"/>
          <w:sz w:val="32"/>
          <w:szCs w:val="32"/>
          <w:shd w:val="clear" w:color="auto" w:fill="FFFFFF"/>
        </w:rPr>
      </w:pPr>
      <w:r>
        <w:rPr>
          <w:rFonts w:hint="eastAsia" w:ascii="黑体" w:hAnsi="黑体" w:eastAsia="黑体" w:cs="黑体"/>
          <w:color w:val="auto"/>
          <w:sz w:val="32"/>
          <w:szCs w:val="32"/>
          <w:shd w:val="clear" w:color="auto" w:fill="FFFFFF"/>
          <w:lang w:val="en-US" w:eastAsia="zh-CN"/>
        </w:rPr>
        <w:t>四</w:t>
      </w:r>
      <w:r>
        <w:rPr>
          <w:rFonts w:hint="eastAsia" w:ascii="黑体" w:hAnsi="黑体" w:eastAsia="黑体" w:cs="黑体"/>
          <w:color w:val="auto"/>
          <w:sz w:val="32"/>
          <w:szCs w:val="32"/>
          <w:shd w:val="clear" w:color="auto" w:fill="FFFFFF"/>
        </w:rPr>
        <w:t>、申报材料及程序</w:t>
      </w:r>
    </w:p>
    <w:p>
      <w:pPr>
        <w:pStyle w:val="3"/>
        <w:spacing w:line="560" w:lineRule="exact"/>
        <w:ind w:firstLine="640"/>
        <w:rPr>
          <w:rFonts w:ascii="楷体_GB2312" w:hAnsi="楷体_GB2312" w:eastAsia="楷体_GB2312" w:cs="楷体_GB2312"/>
          <w:sz w:val="32"/>
          <w:szCs w:val="32"/>
        </w:rPr>
      </w:pPr>
      <w:r>
        <w:rPr>
          <w:rFonts w:hint="eastAsia" w:ascii="楷体_GB2312" w:hAnsi="楷体_GB2312" w:eastAsia="楷体_GB2312" w:cs="楷体_GB2312"/>
          <w:sz w:val="32"/>
          <w:szCs w:val="32"/>
        </w:rPr>
        <w:t>（一）申报材料</w:t>
      </w:r>
    </w:p>
    <w:p>
      <w:pPr>
        <w:pStyle w:val="3"/>
        <w:spacing w:line="560" w:lineRule="exact"/>
        <w:ind w:firstLine="640"/>
        <w:rPr>
          <w:rFonts w:ascii="仿宋_GB2312" w:hAnsi="仿宋_GB2312" w:eastAsia="仿宋_GB2312" w:cs="仿宋_GB2312"/>
          <w:sz w:val="32"/>
          <w:szCs w:val="32"/>
          <w:u w:val="none"/>
        </w:rPr>
      </w:pPr>
      <w:r>
        <w:rPr>
          <w:rFonts w:hint="eastAsia" w:ascii="仿宋_GB2312" w:hAnsi="仿宋_GB2312" w:eastAsia="仿宋_GB2312" w:cs="仿宋_GB2312"/>
          <w:sz w:val="32"/>
          <w:szCs w:val="32"/>
          <w:u w:val="none"/>
        </w:rPr>
        <w:t>1.花都区高层次人才安家费申请表；</w:t>
      </w:r>
    </w:p>
    <w:p>
      <w:pPr>
        <w:pStyle w:val="3"/>
        <w:spacing w:line="560" w:lineRule="exact"/>
        <w:ind w:firstLine="640"/>
        <w:rPr>
          <w:rFonts w:ascii="仿宋_GB2312" w:hAnsi="仿宋_GB2312" w:eastAsia="仿宋_GB2312" w:cs="仿宋_GB2312"/>
          <w:sz w:val="32"/>
          <w:szCs w:val="32"/>
          <w:u w:val="none"/>
        </w:rPr>
      </w:pPr>
      <w:r>
        <w:rPr>
          <w:rFonts w:hint="eastAsia" w:ascii="仿宋_GB2312" w:hAnsi="仿宋_GB2312" w:eastAsia="仿宋_GB2312" w:cs="仿宋_GB2312"/>
          <w:sz w:val="32"/>
          <w:szCs w:val="32"/>
          <w:u w:val="none"/>
        </w:rPr>
        <w:t>2.广州市个人名下不动产登记结果查询证明</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已婚需同时提供配偶、未婚子女的查询证明</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u w:val="none"/>
        </w:rPr>
        <w:t>；</w:t>
      </w:r>
    </w:p>
    <w:p>
      <w:pPr>
        <w:pStyle w:val="3"/>
        <w:spacing w:line="560" w:lineRule="exact"/>
        <w:ind w:firstLine="640"/>
        <w:rPr>
          <w:rFonts w:ascii="仿宋_GB2312" w:hAnsi="仿宋_GB2312" w:eastAsia="仿宋_GB2312" w:cs="仿宋_GB2312"/>
          <w:sz w:val="32"/>
          <w:szCs w:val="32"/>
          <w:u w:val="none"/>
        </w:rPr>
      </w:pPr>
      <w:r>
        <w:rPr>
          <w:rFonts w:hint="eastAsia" w:ascii="仿宋_GB2312" w:hAnsi="仿宋_GB2312" w:eastAsia="仿宋_GB2312" w:cs="仿宋_GB2312"/>
          <w:sz w:val="32"/>
          <w:szCs w:val="32"/>
          <w:u w:val="none"/>
        </w:rPr>
        <w:t>3.个人银行账户复印件。</w:t>
      </w:r>
    </w:p>
    <w:p>
      <w:pPr>
        <w:pStyle w:val="9"/>
        <w:spacing w:before="0" w:beforeAutospacing="0" w:after="0" w:afterAutospacing="0" w:line="560" w:lineRule="exact"/>
        <w:ind w:firstLine="640"/>
        <w:jc w:val="both"/>
        <w:textAlignment w:val="baseline"/>
        <w:rPr>
          <w:rFonts w:ascii="仿宋_GB2312" w:hAnsi="仿宋_GB2312" w:eastAsia="仿宋_GB2312" w:cs="仿宋_GB2312"/>
          <w:kern w:val="2"/>
          <w:sz w:val="32"/>
          <w:szCs w:val="32"/>
        </w:rPr>
      </w:pPr>
      <w:r>
        <w:rPr>
          <w:rStyle w:val="13"/>
          <w:rFonts w:hint="eastAsia" w:ascii="仿宋_GB2312" w:hAnsi="仿宋_GB2312" w:eastAsia="仿宋_GB2312" w:cs="仿宋_GB2312"/>
          <w:bCs/>
          <w:sz w:val="32"/>
          <w:szCs w:val="32"/>
          <w:shd w:val="clear" w:color="auto" w:fill="FFFFFF"/>
        </w:rPr>
        <w:t>如由人才直系亲属代办或单位人力资源部门统一办理的</w:t>
      </w:r>
      <w:r>
        <w:rPr>
          <w:rFonts w:hint="eastAsia" w:ascii="仿宋_GB2312" w:hAnsi="仿宋_GB2312" w:eastAsia="仿宋_GB2312" w:cs="仿宋_GB2312"/>
          <w:sz w:val="32"/>
          <w:szCs w:val="32"/>
          <w:shd w:val="clear" w:color="auto" w:fill="FFFFFF"/>
        </w:rPr>
        <w:t>，需出具</w:t>
      </w:r>
      <w:r>
        <w:rPr>
          <w:rFonts w:hint="eastAsia" w:ascii="仿宋_GB2312" w:hAnsi="仿宋_GB2312" w:eastAsia="仿宋_GB2312" w:cs="仿宋_GB2312"/>
          <w:kern w:val="2"/>
          <w:sz w:val="32"/>
          <w:szCs w:val="32"/>
        </w:rPr>
        <w:t>授权委托书，载明授托双方身份证件号码、委托事项、代理期限、联系方式，签名和填写日期，并附上代办人身份证复印件。</w:t>
      </w:r>
    </w:p>
    <w:p>
      <w:pPr>
        <w:pStyle w:val="9"/>
        <w:spacing w:before="0" w:beforeAutospacing="0" w:after="0" w:afterAutospacing="0" w:line="560" w:lineRule="exact"/>
        <w:ind w:firstLine="589"/>
        <w:jc w:val="both"/>
        <w:textAlignment w:val="baseline"/>
        <w:rPr>
          <w:rFonts w:ascii="仿宋_GB2312" w:hAnsi="仿宋_GB2312" w:eastAsia="仿宋_GB2312" w:cs="仿宋_GB2312"/>
          <w:kern w:val="2"/>
          <w:sz w:val="32"/>
          <w:szCs w:val="32"/>
        </w:rPr>
      </w:pPr>
      <w:r>
        <w:rPr>
          <w:rFonts w:hint="eastAsia" w:ascii="仿宋_GB2312" w:hAnsi="仿宋_GB2312" w:eastAsia="仿宋_GB2312" w:cs="仿宋_GB2312"/>
          <w:kern w:val="2"/>
          <w:sz w:val="32"/>
          <w:szCs w:val="32"/>
        </w:rPr>
        <w:t>上述申报材料所有复印件须申请人本人签名，属于单位出具的须加盖公章。</w:t>
      </w:r>
    </w:p>
    <w:p>
      <w:pPr>
        <w:pStyle w:val="3"/>
        <w:spacing w:line="560" w:lineRule="exact"/>
        <w:ind w:firstLine="640"/>
        <w:rPr>
          <w:rFonts w:ascii="楷体_GB2312" w:hAnsi="楷体_GB2312" w:eastAsia="楷体_GB2312" w:cs="楷体_GB2312"/>
          <w:sz w:val="32"/>
          <w:szCs w:val="32"/>
        </w:rPr>
      </w:pPr>
      <w:r>
        <w:rPr>
          <w:rFonts w:hint="eastAsia" w:ascii="楷体_GB2312" w:hAnsi="楷体_GB2312" w:eastAsia="楷体_GB2312" w:cs="楷体_GB2312"/>
          <w:sz w:val="32"/>
          <w:szCs w:val="32"/>
        </w:rPr>
        <w:t>（二）申报程序</w:t>
      </w:r>
    </w:p>
    <w:p>
      <w:pPr>
        <w:spacing w:line="560" w:lineRule="exact"/>
        <w:rPr>
          <w:rFonts w:ascii="仿宋_GB2312" w:hAnsi="仿宋_GB2312" w:eastAsia="仿宋_GB2312" w:cs="仿宋_GB2312"/>
          <w:b w:val="0"/>
          <w:bCs w:val="0"/>
          <w:sz w:val="32"/>
          <w:szCs w:val="32"/>
        </w:rPr>
      </w:pPr>
      <w:r>
        <w:rPr>
          <w:rFonts w:hint="eastAsia" w:ascii="仿宋_GB2312" w:hAnsi="仿宋_GB2312" w:eastAsia="仿宋_GB2312" w:cs="仿宋_GB2312"/>
          <w:sz w:val="32"/>
          <w:szCs w:val="32"/>
        </w:rPr>
        <w:t xml:space="preserve">  </w:t>
      </w:r>
      <w:r>
        <w:rPr>
          <w:rFonts w:hint="eastAsia" w:ascii="仿宋_GB2312" w:hAnsi="仿宋_GB2312" w:eastAsia="仿宋_GB2312" w:cs="仿宋_GB2312"/>
          <w:b w:val="0"/>
          <w:bCs w:val="0"/>
          <w:sz w:val="32"/>
          <w:szCs w:val="32"/>
        </w:rPr>
        <w:t xml:space="preserve">  1.提交申请。申请人向</w:t>
      </w:r>
      <w:r>
        <w:rPr>
          <w:rFonts w:hint="eastAsia" w:ascii="仿宋_GB2312" w:hAnsi="仿宋_GB2312" w:eastAsia="仿宋_GB2312" w:cs="仿宋_GB2312"/>
          <w:b w:val="0"/>
          <w:bCs w:val="0"/>
          <w:kern w:val="2"/>
          <w:sz w:val="32"/>
          <w:szCs w:val="32"/>
          <w:lang w:val="en-US" w:eastAsia="zh-CN" w:bidi="ar-SA"/>
        </w:rPr>
        <w:t>区政务服务中心“人才服务专窗”</w:t>
      </w:r>
      <w:r>
        <w:rPr>
          <w:rFonts w:hint="eastAsia" w:ascii="仿宋_GB2312" w:hAnsi="仿宋_GB2312" w:eastAsia="仿宋_GB2312" w:cs="仿宋_GB2312"/>
          <w:b w:val="0"/>
          <w:bCs w:val="0"/>
          <w:sz w:val="32"/>
          <w:szCs w:val="32"/>
        </w:rPr>
        <w:t xml:space="preserve">提交高层次人才安家费申报材料。　 </w:t>
      </w:r>
    </w:p>
    <w:p>
      <w:pPr>
        <w:spacing w:line="560" w:lineRule="exact"/>
        <w:ind w:firstLine="640" w:firstLineChars="200"/>
        <w:rPr>
          <w:rFonts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2.资格审核。收到申请后，由区住房城乡建设局联合区人力资源社会保障局联合审查，按照高层次人才现有住房和购房指标情况，无法优先为高层次人才提供住房免租和赠予、购房优惠的，确定申请安家费资格。</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b w:val="0"/>
          <w:bCs w:val="0"/>
          <w:sz w:val="32"/>
          <w:szCs w:val="32"/>
        </w:rPr>
        <w:t xml:space="preserve">3.资金发放。申请人提供个人名下银联一类开户账户，由区住房城乡建设局分5年等额发放。 </w:t>
      </w:r>
      <w:r>
        <w:rPr>
          <w:rFonts w:hint="eastAsia" w:ascii="仿宋_GB2312" w:hAnsi="仿宋_GB2312" w:cs="仿宋_GB2312"/>
          <w:sz w:val="32"/>
          <w:szCs w:val="32"/>
        </w:rPr>
        <w:t xml:space="preserve">  </w:t>
      </w:r>
    </w:p>
    <w:p>
      <w:pPr>
        <w:pStyle w:val="9"/>
        <w:spacing w:before="0" w:beforeAutospacing="0" w:after="0" w:afterAutospacing="0" w:line="560" w:lineRule="exact"/>
        <w:ind w:firstLine="640" w:firstLineChars="200"/>
        <w:jc w:val="both"/>
        <w:textAlignment w:val="baseline"/>
        <w:rPr>
          <w:rFonts w:ascii="黑体" w:hAnsi="黑体" w:eastAsia="黑体" w:cs="黑体"/>
          <w:color w:val="333333"/>
          <w:sz w:val="32"/>
          <w:szCs w:val="32"/>
        </w:rPr>
      </w:pPr>
      <w:r>
        <w:rPr>
          <w:rFonts w:hint="eastAsia" w:ascii="黑体" w:hAnsi="黑体" w:eastAsia="黑体" w:cs="黑体"/>
          <w:color w:val="auto"/>
          <w:sz w:val="32"/>
          <w:szCs w:val="32"/>
          <w:shd w:val="clear" w:color="auto" w:fill="FFFFFF"/>
          <w:lang w:val="en-US" w:eastAsia="zh-CN"/>
        </w:rPr>
        <w:t>五</w:t>
      </w:r>
      <w:r>
        <w:rPr>
          <w:rFonts w:hint="eastAsia" w:ascii="黑体" w:hAnsi="黑体" w:eastAsia="黑体" w:cs="黑体"/>
          <w:color w:val="auto"/>
          <w:sz w:val="32"/>
          <w:szCs w:val="32"/>
          <w:shd w:val="clear" w:color="auto" w:fill="FFFFFF"/>
        </w:rPr>
        <w:t>、申报方式</w:t>
      </w:r>
    </w:p>
    <w:p>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高层次人才安家费采取线下方式申请，符合条件的申报对象可向</w:t>
      </w:r>
      <w:r>
        <w:rPr>
          <w:rFonts w:hint="eastAsia" w:ascii="仿宋_GB2312" w:hAnsi="仿宋_GB2312" w:eastAsia="仿宋_GB2312" w:cs="仿宋_GB2312"/>
          <w:b w:val="0"/>
          <w:bCs/>
          <w:kern w:val="2"/>
          <w:sz w:val="32"/>
          <w:szCs w:val="32"/>
          <w:lang w:val="en-US" w:eastAsia="zh-CN" w:bidi="ar-SA"/>
        </w:rPr>
        <w:t>区政务服务中心“人才服务专窗”</w:t>
      </w:r>
      <w:r>
        <w:rPr>
          <w:rFonts w:hint="eastAsia" w:ascii="仿宋_GB2312" w:hAnsi="仿宋_GB2312" w:eastAsia="仿宋_GB2312" w:cs="仿宋_GB2312"/>
          <w:sz w:val="32"/>
          <w:szCs w:val="32"/>
        </w:rPr>
        <w:t>提交纸质材料，实行常态化申请，集中审核发放。</w:t>
      </w:r>
    </w:p>
    <w:p>
      <w:pPr>
        <w:pStyle w:val="3"/>
      </w:pPr>
    </w:p>
    <w:p>
      <w:pPr>
        <w:pStyle w:val="3"/>
        <w:spacing w:line="560" w:lineRule="exact"/>
        <w:ind w:firstLine="589" w:firstLineChars="0"/>
        <w:rPr>
          <w:rFonts w:ascii="仿宋_GB2312" w:hAnsi="仿宋_GB2312" w:eastAsia="仿宋_GB2312" w:cs="仿宋_GB2312"/>
          <w:sz w:val="32"/>
          <w:szCs w:val="32"/>
        </w:rPr>
      </w:pPr>
      <w:r>
        <w:rPr>
          <w:rFonts w:hint="eastAsia" w:ascii="仿宋_GB2312" w:hAnsi="仿宋_GB2312" w:eastAsia="仿宋_GB2312" w:cs="仿宋_GB2312"/>
          <w:sz w:val="32"/>
          <w:szCs w:val="32"/>
        </w:rPr>
        <w:t>附件：花都区高层次人才安家费申请表</w:t>
      </w:r>
    </w:p>
    <w:p>
      <w:pPr>
        <w:pStyle w:val="3"/>
        <w:ind w:firstLine="0" w:firstLineChars="0"/>
        <w:rPr>
          <w:rFonts w:hint="eastAsia" w:ascii="黑体" w:hAnsi="黑体" w:eastAsia="黑体" w:cs="黑体"/>
          <w:sz w:val="32"/>
          <w:szCs w:val="32"/>
        </w:rPr>
      </w:pPr>
    </w:p>
    <w:p>
      <w:pPr>
        <w:pStyle w:val="3"/>
        <w:ind w:firstLine="0" w:firstLineChars="0"/>
        <w:rPr>
          <w:rFonts w:hint="eastAsia" w:ascii="黑体" w:hAnsi="黑体" w:eastAsia="黑体" w:cs="黑体"/>
          <w:sz w:val="32"/>
          <w:szCs w:val="32"/>
        </w:rPr>
      </w:pPr>
    </w:p>
    <w:p>
      <w:pPr>
        <w:pStyle w:val="3"/>
        <w:ind w:firstLine="0" w:firstLineChars="0"/>
        <w:rPr>
          <w:rFonts w:hint="eastAsia" w:ascii="黑体" w:hAnsi="黑体" w:eastAsia="黑体" w:cs="黑体"/>
          <w:sz w:val="32"/>
          <w:szCs w:val="32"/>
        </w:rPr>
      </w:pPr>
    </w:p>
    <w:p>
      <w:pPr>
        <w:pStyle w:val="3"/>
        <w:ind w:firstLine="0" w:firstLineChars="0"/>
        <w:rPr>
          <w:rFonts w:hint="eastAsia" w:ascii="黑体" w:hAnsi="黑体" w:eastAsia="黑体" w:cs="黑体"/>
          <w:sz w:val="32"/>
          <w:szCs w:val="32"/>
        </w:rPr>
      </w:pPr>
    </w:p>
    <w:p>
      <w:pPr>
        <w:pStyle w:val="3"/>
        <w:ind w:firstLine="0" w:firstLineChars="0"/>
        <w:rPr>
          <w:rFonts w:hint="eastAsia" w:ascii="黑体" w:hAnsi="黑体" w:eastAsia="黑体" w:cs="黑体"/>
          <w:sz w:val="32"/>
          <w:szCs w:val="32"/>
        </w:rPr>
      </w:pPr>
    </w:p>
    <w:p>
      <w:pPr>
        <w:pStyle w:val="3"/>
        <w:ind w:firstLine="0" w:firstLineChars="0"/>
        <w:rPr>
          <w:rFonts w:hint="eastAsia" w:ascii="黑体" w:hAnsi="黑体" w:eastAsia="黑体" w:cs="黑体"/>
          <w:sz w:val="32"/>
          <w:szCs w:val="32"/>
        </w:rPr>
      </w:pPr>
    </w:p>
    <w:p>
      <w:pPr>
        <w:pStyle w:val="3"/>
        <w:ind w:firstLine="0" w:firstLineChars="0"/>
        <w:rPr>
          <w:rFonts w:hint="eastAsia" w:ascii="黑体" w:hAnsi="黑体" w:eastAsia="黑体" w:cs="黑体"/>
          <w:sz w:val="32"/>
          <w:szCs w:val="32"/>
        </w:rPr>
      </w:pPr>
    </w:p>
    <w:p>
      <w:pPr>
        <w:pStyle w:val="3"/>
        <w:ind w:firstLine="0" w:firstLineChars="0"/>
        <w:rPr>
          <w:rFonts w:hint="eastAsia" w:ascii="黑体" w:hAnsi="黑体" w:eastAsia="黑体" w:cs="黑体"/>
          <w:sz w:val="32"/>
          <w:szCs w:val="32"/>
        </w:rPr>
      </w:pPr>
    </w:p>
    <w:p>
      <w:pPr>
        <w:pStyle w:val="3"/>
        <w:ind w:firstLine="0" w:firstLineChars="0"/>
        <w:rPr>
          <w:rFonts w:hint="eastAsia" w:ascii="黑体" w:hAnsi="黑体" w:eastAsia="黑体" w:cs="黑体"/>
          <w:sz w:val="32"/>
          <w:szCs w:val="32"/>
        </w:rPr>
      </w:pPr>
    </w:p>
    <w:p>
      <w:pPr>
        <w:pStyle w:val="3"/>
        <w:ind w:firstLine="0" w:firstLineChars="0"/>
        <w:rPr>
          <w:rFonts w:hint="eastAsia" w:ascii="黑体" w:hAnsi="黑体" w:eastAsia="黑体" w:cs="黑体"/>
          <w:sz w:val="32"/>
          <w:szCs w:val="32"/>
        </w:rPr>
      </w:pPr>
    </w:p>
    <w:p>
      <w:pPr>
        <w:pStyle w:val="3"/>
        <w:ind w:firstLine="0" w:firstLineChars="0"/>
        <w:rPr>
          <w:rFonts w:hint="eastAsia" w:ascii="黑体" w:hAnsi="黑体" w:eastAsia="黑体" w:cs="黑体"/>
          <w:sz w:val="32"/>
          <w:szCs w:val="32"/>
        </w:rPr>
      </w:pPr>
    </w:p>
    <w:p>
      <w:pPr>
        <w:pStyle w:val="3"/>
        <w:ind w:firstLine="0" w:firstLineChars="0"/>
        <w:rPr>
          <w:rFonts w:hint="eastAsia" w:ascii="黑体" w:hAnsi="黑体" w:eastAsia="黑体" w:cs="黑体"/>
          <w:sz w:val="32"/>
          <w:szCs w:val="32"/>
        </w:rPr>
      </w:pPr>
    </w:p>
    <w:p>
      <w:pPr>
        <w:pStyle w:val="3"/>
        <w:ind w:firstLine="0" w:firstLineChars="0"/>
        <w:rPr>
          <w:rFonts w:hint="eastAsia" w:ascii="黑体" w:hAnsi="黑体" w:eastAsia="黑体" w:cs="黑体"/>
          <w:sz w:val="32"/>
          <w:szCs w:val="32"/>
        </w:rPr>
      </w:pPr>
    </w:p>
    <w:p>
      <w:pPr>
        <w:pStyle w:val="3"/>
        <w:ind w:firstLine="0" w:firstLineChars="0"/>
        <w:rPr>
          <w:rFonts w:hint="eastAsia" w:ascii="黑体" w:hAnsi="黑体" w:eastAsia="黑体" w:cs="黑体"/>
          <w:sz w:val="32"/>
          <w:szCs w:val="32"/>
        </w:rPr>
      </w:pPr>
    </w:p>
    <w:p>
      <w:pPr>
        <w:pStyle w:val="3"/>
        <w:ind w:firstLine="0" w:firstLineChars="0"/>
        <w:rPr>
          <w:rFonts w:hint="eastAsia" w:ascii="黑体" w:hAnsi="黑体" w:eastAsia="黑体" w:cs="黑体"/>
          <w:sz w:val="32"/>
          <w:szCs w:val="32"/>
        </w:rPr>
      </w:pPr>
    </w:p>
    <w:p>
      <w:pPr>
        <w:rPr>
          <w:rFonts w:hint="eastAsia"/>
        </w:rPr>
      </w:pPr>
    </w:p>
    <w:p>
      <w:pPr>
        <w:pStyle w:val="3"/>
        <w:ind w:firstLine="0" w:firstLineChars="0"/>
        <w:rPr>
          <w:rFonts w:hint="eastAsia" w:ascii="黑体" w:hAnsi="黑体" w:eastAsia="黑体" w:cs="黑体"/>
          <w:sz w:val="32"/>
          <w:szCs w:val="32"/>
        </w:rPr>
      </w:pPr>
    </w:p>
    <w:p>
      <w:pPr>
        <w:pStyle w:val="3"/>
        <w:ind w:firstLine="0" w:firstLineChars="0"/>
        <w:rPr>
          <w:rFonts w:hint="eastAsia" w:ascii="黑体" w:hAnsi="黑体" w:eastAsia="黑体" w:cs="黑体"/>
          <w:sz w:val="32"/>
          <w:szCs w:val="32"/>
        </w:rPr>
      </w:pPr>
    </w:p>
    <w:p>
      <w:pPr>
        <w:pStyle w:val="3"/>
        <w:ind w:firstLine="0" w:firstLineChars="0"/>
        <w:rPr>
          <w:rFonts w:hint="eastAsia" w:ascii="黑体" w:hAnsi="黑体" w:eastAsia="黑体" w:cs="黑体"/>
          <w:sz w:val="32"/>
          <w:szCs w:val="32"/>
        </w:rPr>
      </w:pPr>
    </w:p>
    <w:p>
      <w:pPr>
        <w:pStyle w:val="3"/>
        <w:ind w:firstLine="0" w:firstLineChars="0"/>
        <w:rPr>
          <w:rFonts w:hint="eastAsia" w:ascii="黑体" w:hAnsi="黑体" w:eastAsia="黑体" w:cs="黑体"/>
          <w:sz w:val="32"/>
          <w:szCs w:val="32"/>
        </w:rPr>
      </w:pPr>
      <w:r>
        <w:rPr>
          <w:rFonts w:hint="eastAsia" w:ascii="黑体" w:hAnsi="黑体" w:eastAsia="黑体" w:cs="黑体"/>
          <w:sz w:val="32"/>
          <w:szCs w:val="32"/>
        </w:rPr>
        <w:t>附件</w:t>
      </w:r>
    </w:p>
    <w:p>
      <w:pPr>
        <w:spacing w:line="560" w:lineRule="exact"/>
        <w:jc w:val="center"/>
      </w:pPr>
      <w:r>
        <w:rPr>
          <w:rFonts w:hint="eastAsia" w:ascii="方正小标宋简体" w:eastAsia="方正小标宋简体"/>
          <w:sz w:val="32"/>
          <w:szCs w:val="32"/>
        </w:rPr>
        <w:t>花都区高层次人才安家费申请表</w:t>
      </w:r>
    </w:p>
    <w:tbl>
      <w:tblPr>
        <w:tblStyle w:val="10"/>
        <w:tblW w:w="951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260"/>
        <w:gridCol w:w="1417"/>
        <w:gridCol w:w="2237"/>
        <w:gridCol w:w="5"/>
        <w:gridCol w:w="1566"/>
        <w:gridCol w:w="2"/>
        <w:gridCol w:w="254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11" w:hRule="atLeast"/>
          <w:jc w:val="center"/>
        </w:trPr>
        <w:tc>
          <w:tcPr>
            <w:tcW w:w="1260" w:type="dxa"/>
            <w:vMerge w:val="restart"/>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申报人</w:t>
            </w:r>
          </w:p>
          <w:p>
            <w:pPr>
              <w:widowControl/>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基本情况</w:t>
            </w:r>
          </w:p>
        </w:tc>
        <w:tc>
          <w:tcPr>
            <w:tcW w:w="1417" w:type="dxa"/>
            <w:tcBorders>
              <w:top w:val="single" w:color="000000" w:sz="4" w:space="0"/>
              <w:left w:val="nil"/>
              <w:bottom w:val="single" w:color="000000" w:sz="4" w:space="0"/>
              <w:right w:val="single" w:color="000000" w:sz="4" w:space="0"/>
            </w:tcBorders>
            <w:vAlign w:val="center"/>
          </w:tcPr>
          <w:p>
            <w:pPr>
              <w:widowControl/>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姓名</w:t>
            </w:r>
          </w:p>
        </w:tc>
        <w:tc>
          <w:tcPr>
            <w:tcW w:w="2237" w:type="dxa"/>
            <w:tcBorders>
              <w:top w:val="single" w:color="000000" w:sz="4" w:space="0"/>
              <w:left w:val="nil"/>
              <w:bottom w:val="single" w:color="000000" w:sz="4" w:space="0"/>
              <w:right w:val="single" w:color="auto" w:sz="4" w:space="0"/>
            </w:tcBorders>
            <w:vAlign w:val="center"/>
          </w:tcPr>
          <w:p>
            <w:pPr>
              <w:widowControl/>
              <w:jc w:val="center"/>
              <w:rPr>
                <w:rFonts w:ascii="Times New Roman" w:hAnsi="Times New Roman" w:eastAsia="仿宋_GB2312" w:cs="Times New Roman"/>
                <w:sz w:val="24"/>
                <w:szCs w:val="24"/>
              </w:rPr>
            </w:pPr>
          </w:p>
        </w:tc>
        <w:tc>
          <w:tcPr>
            <w:tcW w:w="1573" w:type="dxa"/>
            <w:gridSpan w:val="3"/>
            <w:tcBorders>
              <w:top w:val="single" w:color="000000" w:sz="4" w:space="0"/>
              <w:left w:val="single" w:color="auto" w:sz="4" w:space="0"/>
              <w:bottom w:val="single" w:color="000000" w:sz="4" w:space="0"/>
              <w:right w:val="single" w:color="000000" w:sz="4" w:space="0"/>
            </w:tcBorders>
            <w:vAlign w:val="center"/>
          </w:tcPr>
          <w:p>
            <w:pPr>
              <w:widowControl/>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lang w:val="en-US" w:eastAsia="zh-CN"/>
              </w:rPr>
              <w:t>联系方式</w:t>
            </w:r>
          </w:p>
        </w:tc>
        <w:tc>
          <w:tcPr>
            <w:tcW w:w="2540" w:type="dxa"/>
            <w:tcBorders>
              <w:top w:val="single" w:color="000000" w:sz="4" w:space="0"/>
              <w:left w:val="nil"/>
              <w:bottom w:val="single" w:color="000000" w:sz="4" w:space="0"/>
              <w:right w:val="single" w:color="000000" w:sz="4" w:space="0"/>
            </w:tcBorders>
            <w:vAlign w:val="center"/>
          </w:tcPr>
          <w:p>
            <w:pPr>
              <w:widowControl/>
              <w:rPr>
                <w:rFonts w:ascii="Times New Roman" w:hAnsi="Times New Roman" w:eastAsia="仿宋_GB2312" w:cs="Times New Roman"/>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72" w:hRule="atLeast"/>
          <w:jc w:val="center"/>
        </w:trPr>
        <w:tc>
          <w:tcPr>
            <w:tcW w:w="1260" w:type="dxa"/>
            <w:vMerge w:val="continue"/>
            <w:tcBorders>
              <w:top w:val="single" w:color="000000" w:sz="4" w:space="0"/>
              <w:left w:val="single" w:color="000000" w:sz="4" w:space="0"/>
              <w:bottom w:val="single" w:color="auto" w:sz="4" w:space="0"/>
              <w:right w:val="single" w:color="000000" w:sz="4" w:space="0"/>
            </w:tcBorders>
            <w:vAlign w:val="center"/>
          </w:tcPr>
          <w:p>
            <w:pPr>
              <w:widowControl/>
              <w:jc w:val="left"/>
              <w:rPr>
                <w:rFonts w:ascii="Times New Roman" w:hAnsi="Times New Roman" w:eastAsia="仿宋_GB2312" w:cs="Times New Roman"/>
                <w:sz w:val="24"/>
                <w:szCs w:val="24"/>
              </w:rPr>
            </w:pPr>
          </w:p>
        </w:tc>
        <w:tc>
          <w:tcPr>
            <w:tcW w:w="1417" w:type="dxa"/>
            <w:tcBorders>
              <w:top w:val="single" w:color="000000" w:sz="4" w:space="0"/>
              <w:left w:val="nil"/>
              <w:bottom w:val="single" w:color="auto" w:sz="4" w:space="0"/>
              <w:right w:val="single" w:color="000000" w:sz="4" w:space="0"/>
            </w:tcBorders>
            <w:vAlign w:val="center"/>
          </w:tcPr>
          <w:p>
            <w:pPr>
              <w:widowControl/>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lang w:val="en-US" w:eastAsia="zh-CN"/>
              </w:rPr>
              <w:t>证件类型</w:t>
            </w:r>
          </w:p>
        </w:tc>
        <w:tc>
          <w:tcPr>
            <w:tcW w:w="2242" w:type="dxa"/>
            <w:gridSpan w:val="2"/>
            <w:tcBorders>
              <w:top w:val="single" w:color="000000" w:sz="4" w:space="0"/>
              <w:left w:val="nil"/>
              <w:bottom w:val="single" w:color="000000" w:sz="4" w:space="0"/>
              <w:right w:val="single" w:color="auto" w:sz="4" w:space="0"/>
            </w:tcBorders>
            <w:vAlign w:val="center"/>
          </w:tcPr>
          <w:p/>
          <w:p>
            <w:pPr>
              <w:widowControl/>
              <w:jc w:val="center"/>
              <w:rPr>
                <w:rFonts w:ascii="Times New Roman" w:hAnsi="Times New Roman" w:eastAsia="仿宋_GB2312" w:cs="Times New Roman"/>
                <w:sz w:val="24"/>
                <w:szCs w:val="24"/>
              </w:rPr>
            </w:pPr>
          </w:p>
        </w:tc>
        <w:tc>
          <w:tcPr>
            <w:tcW w:w="1566" w:type="dxa"/>
            <w:tcBorders>
              <w:top w:val="single" w:color="000000" w:sz="4" w:space="0"/>
              <w:left w:val="single" w:color="auto" w:sz="4" w:space="0"/>
              <w:bottom w:val="single" w:color="000000" w:sz="4" w:space="0"/>
              <w:right w:val="single" w:color="auto" w:sz="4" w:space="0"/>
            </w:tcBorders>
            <w:vAlign w:val="center"/>
          </w:tcPr>
          <w:p>
            <w:pPr>
              <w:widowControl/>
              <w:jc w:val="center"/>
              <w:rPr>
                <w:rFonts w:hint="default" w:ascii="Times New Roman" w:hAnsi="Times New Roman" w:eastAsia="仿宋_GB2312" w:cs="Times New Roman"/>
                <w:sz w:val="24"/>
                <w:szCs w:val="24"/>
                <w:lang w:val="en-US" w:eastAsia="zh-CN"/>
              </w:rPr>
            </w:pPr>
            <w:r>
              <w:rPr>
                <w:rFonts w:hint="eastAsia" w:ascii="Times New Roman" w:hAnsi="Times New Roman" w:eastAsia="仿宋_GB2312" w:cs="Times New Roman"/>
                <w:sz w:val="24"/>
                <w:szCs w:val="24"/>
                <w:lang w:val="en-US" w:eastAsia="zh-CN"/>
              </w:rPr>
              <w:t>证件号码</w:t>
            </w:r>
          </w:p>
        </w:tc>
        <w:tc>
          <w:tcPr>
            <w:tcW w:w="2542" w:type="dxa"/>
            <w:gridSpan w:val="2"/>
            <w:tcBorders>
              <w:top w:val="single" w:color="000000" w:sz="4" w:space="0"/>
              <w:left w:val="single" w:color="auto" w:sz="4" w:space="0"/>
              <w:bottom w:val="single" w:color="000000" w:sz="4" w:space="0"/>
              <w:right w:val="single" w:color="000000" w:sz="4" w:space="0"/>
            </w:tcBorders>
            <w:vAlign w:val="center"/>
          </w:tcPr>
          <w:p>
            <w:pPr>
              <w:widowControl/>
              <w:jc w:val="center"/>
              <w:rPr>
                <w:rFonts w:ascii="Times New Roman" w:hAnsi="Times New Roman" w:eastAsia="仿宋_GB2312" w:cs="Times New Roman"/>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5" w:hRule="atLeast"/>
          <w:jc w:val="center"/>
        </w:trPr>
        <w:tc>
          <w:tcPr>
            <w:tcW w:w="1260"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符合条件</w:t>
            </w:r>
          </w:p>
          <w:p>
            <w:pPr>
              <w:widowControl/>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w:t>
            </w:r>
            <w:r>
              <w:rPr>
                <w:rFonts w:hint="eastAsia" w:ascii="楷体_GB2312" w:hAnsi="楷体_GB2312" w:eastAsia="楷体_GB2312" w:cs="楷体_GB2312"/>
                <w:sz w:val="24"/>
                <w:szCs w:val="24"/>
              </w:rPr>
              <w:t>在符合条件前打勾</w:t>
            </w:r>
            <w:r>
              <w:rPr>
                <w:rFonts w:ascii="Times New Roman" w:hAnsi="Times New Roman" w:eastAsia="仿宋_GB2312" w:cs="Times New Roman"/>
                <w:sz w:val="24"/>
                <w:szCs w:val="24"/>
              </w:rPr>
              <w:t>）</w:t>
            </w:r>
          </w:p>
        </w:tc>
        <w:tc>
          <w:tcPr>
            <w:tcW w:w="7767" w:type="dxa"/>
            <w:gridSpan w:val="6"/>
            <w:tcBorders>
              <w:top w:val="single" w:color="000000" w:sz="4" w:space="0"/>
              <w:left w:val="nil"/>
              <w:bottom w:val="single" w:color="000000" w:sz="4" w:space="0"/>
              <w:right w:val="single" w:color="000000" w:sz="4" w:space="0"/>
            </w:tcBorders>
            <w:vAlign w:val="center"/>
          </w:tcPr>
          <w:p>
            <w:pPr>
              <w:widowControl/>
              <w:ind w:firstLine="800" w:firstLineChars="200"/>
              <w:rPr>
                <w:rFonts w:ascii="Times New Roman" w:hAnsi="Times New Roman" w:eastAsia="仿宋_GB2312"/>
                <w:sz w:val="24"/>
                <w:szCs w:val="24"/>
              </w:rPr>
            </w:pPr>
            <w:r>
              <w:rPr>
                <w:rFonts w:ascii="Times New Roman" w:hAnsi="Times New Roman" w:eastAsia="仿宋_GB2312" w:cs="Times New Roman"/>
                <w:sz w:val="40"/>
                <w:szCs w:val="40"/>
              </w:rPr>
              <w:t>□</w:t>
            </w:r>
            <w:r>
              <w:rPr>
                <w:rFonts w:hint="eastAsia" w:ascii="Times New Roman" w:hAnsi="Times New Roman" w:eastAsia="仿宋_GB2312"/>
                <w:sz w:val="24"/>
                <w:szCs w:val="24"/>
              </w:rPr>
              <w:t>国际尖端人才</w:t>
            </w:r>
          </w:p>
          <w:p>
            <w:pPr>
              <w:widowControl/>
              <w:ind w:firstLine="800" w:firstLineChars="200"/>
              <w:rPr>
                <w:rFonts w:ascii="Times New Roman" w:hAnsi="Times New Roman" w:eastAsia="仿宋_GB2312"/>
                <w:sz w:val="24"/>
                <w:szCs w:val="24"/>
              </w:rPr>
            </w:pPr>
            <w:r>
              <w:rPr>
                <w:rFonts w:ascii="Times New Roman" w:hAnsi="Times New Roman" w:eastAsia="仿宋_GB2312" w:cs="Times New Roman"/>
                <w:sz w:val="40"/>
                <w:szCs w:val="40"/>
              </w:rPr>
              <w:t>□</w:t>
            </w:r>
            <w:r>
              <w:rPr>
                <w:rFonts w:hint="eastAsia" w:ascii="Times New Roman" w:hAnsi="Times New Roman" w:eastAsia="仿宋_GB2312"/>
                <w:sz w:val="24"/>
                <w:szCs w:val="24"/>
              </w:rPr>
              <w:t xml:space="preserve">国内高端人才  </w:t>
            </w:r>
          </w:p>
          <w:p>
            <w:pPr>
              <w:widowControl/>
              <w:ind w:firstLine="800" w:firstLineChars="200"/>
              <w:rPr>
                <w:rFonts w:ascii="Times New Roman" w:hAnsi="Times New Roman" w:eastAsia="仿宋_GB2312" w:cs="Times New Roman"/>
                <w:sz w:val="24"/>
                <w:szCs w:val="24"/>
              </w:rPr>
            </w:pPr>
            <w:r>
              <w:rPr>
                <w:rFonts w:ascii="Times New Roman" w:hAnsi="Times New Roman" w:eastAsia="仿宋_GB2312" w:cs="Times New Roman"/>
                <w:sz w:val="40"/>
                <w:szCs w:val="40"/>
              </w:rPr>
              <w:t>□</w:t>
            </w:r>
            <w:r>
              <w:rPr>
                <w:rFonts w:hint="eastAsia" w:ascii="Times New Roman" w:hAnsi="Times New Roman" w:eastAsia="仿宋_GB2312"/>
                <w:sz w:val="24"/>
                <w:szCs w:val="24"/>
              </w:rPr>
              <w:t xml:space="preserve">花都领军人才    </w:t>
            </w:r>
            <w:r>
              <w:rPr>
                <w:rFonts w:ascii="Times New Roman" w:hAnsi="Times New Roman" w:eastAsia="仿宋_GB2312" w:cs="Times New Roman"/>
                <w:sz w:val="40"/>
                <w:szCs w:val="40"/>
              </w:rPr>
              <w:t>□</w:t>
            </w:r>
            <w:r>
              <w:rPr>
                <w:rFonts w:hint="eastAsia" w:ascii="Times New Roman" w:hAnsi="Times New Roman" w:eastAsia="仿宋_GB2312"/>
                <w:sz w:val="24"/>
                <w:szCs w:val="24"/>
              </w:rPr>
              <w:t xml:space="preserve">花都高端人才   </w:t>
            </w:r>
            <w:r>
              <w:rPr>
                <w:rFonts w:ascii="Times New Roman" w:hAnsi="Times New Roman" w:eastAsia="仿宋_GB2312" w:cs="Times New Roman"/>
                <w:sz w:val="40"/>
                <w:szCs w:val="40"/>
              </w:rPr>
              <w:t>□</w:t>
            </w:r>
            <w:r>
              <w:rPr>
                <w:rFonts w:hint="eastAsia" w:ascii="Times New Roman" w:hAnsi="Times New Roman" w:eastAsia="仿宋_GB2312"/>
                <w:sz w:val="24"/>
                <w:szCs w:val="24"/>
              </w:rPr>
              <w:t>花都优秀后备人才</w:t>
            </w:r>
          </w:p>
          <w:p>
            <w:pPr>
              <w:widowControl/>
              <w:ind w:firstLine="800" w:firstLineChars="200"/>
              <w:rPr>
                <w:rFonts w:ascii="Times New Roman" w:hAnsi="Times New Roman" w:eastAsia="仿宋_GB2312" w:cs="Times New Roman"/>
                <w:sz w:val="40"/>
                <w:szCs w:val="40"/>
              </w:rPr>
            </w:pPr>
            <w:r>
              <w:rPr>
                <w:rFonts w:ascii="Times New Roman" w:hAnsi="Times New Roman" w:eastAsia="仿宋_GB2312" w:cs="Times New Roman"/>
                <w:sz w:val="40"/>
                <w:szCs w:val="40"/>
              </w:rPr>
              <w:t>□</w:t>
            </w:r>
            <w:r>
              <w:rPr>
                <w:rFonts w:hint="eastAsia" w:ascii="Times New Roman" w:hAnsi="Times New Roman" w:eastAsia="仿宋_GB2312"/>
                <w:sz w:val="24"/>
                <w:szCs w:val="24"/>
              </w:rPr>
              <w:t>其他</w:t>
            </w:r>
            <w:r>
              <w:rPr>
                <w:rFonts w:hint="eastAsia" w:ascii="Times New Roman" w:hAnsi="Times New Roman" w:eastAsia="仿宋_GB2312"/>
                <w:sz w:val="24"/>
                <w:szCs w:val="24"/>
                <w:u w:val="single"/>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875" w:hRule="atLeast"/>
          <w:jc w:val="center"/>
        </w:trPr>
        <w:tc>
          <w:tcPr>
            <w:tcW w:w="1260"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申请保障</w:t>
            </w:r>
          </w:p>
        </w:tc>
        <w:tc>
          <w:tcPr>
            <w:tcW w:w="7767" w:type="dxa"/>
            <w:gridSpan w:val="6"/>
            <w:tcBorders>
              <w:top w:val="single" w:color="000000" w:sz="4" w:space="0"/>
              <w:left w:val="nil"/>
              <w:bottom w:val="single" w:color="000000" w:sz="4" w:space="0"/>
              <w:right w:val="single" w:color="000000" w:sz="4" w:space="0"/>
            </w:tcBorders>
            <w:vAlign w:val="center"/>
          </w:tcPr>
          <w:p>
            <w:pPr>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本人承诺所有证明材料</w:t>
            </w:r>
            <w:r>
              <w:rPr>
                <w:rFonts w:hint="eastAsia" w:ascii="仿宋_GB2312" w:hAnsi="仿宋_GB2312" w:eastAsia="仿宋_GB2312" w:cs="仿宋_GB2312"/>
                <w:sz w:val="24"/>
                <w:szCs w:val="24"/>
                <w:lang w:val="en-US" w:eastAsia="zh-CN"/>
              </w:rPr>
              <w:t>真实有效</w:t>
            </w:r>
            <w:r>
              <w:rPr>
                <w:rFonts w:hint="eastAsia" w:ascii="仿宋_GB2312" w:hAnsi="仿宋_GB2312" w:eastAsia="仿宋_GB2312" w:cs="仿宋_GB2312"/>
                <w:sz w:val="24"/>
                <w:szCs w:val="24"/>
              </w:rPr>
              <w:t>，如有弄虚作假，愿承担法律责任。</w:t>
            </w:r>
          </w:p>
          <w:p>
            <w:pPr>
              <w:widowControl/>
              <w:jc w:val="center"/>
              <w:rPr>
                <w:rFonts w:ascii="Times New Roman" w:hAnsi="Times New Roman" w:eastAsia="仿宋_GB2312" w:cs="Times New Roman"/>
                <w:sz w:val="24"/>
                <w:szCs w:val="24"/>
              </w:rPr>
            </w:pPr>
          </w:p>
          <w:p>
            <w:pPr>
              <w:widowControl/>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申请人</w:t>
            </w:r>
            <w:r>
              <w:rPr>
                <w:rFonts w:ascii="Times New Roman" w:hAnsi="Times New Roman" w:eastAsia="仿宋_GB2312" w:cs="Times New Roman"/>
                <w:sz w:val="24"/>
                <w:szCs w:val="24"/>
              </w:rPr>
              <w:t>签字：</w:t>
            </w:r>
          </w:p>
          <w:p>
            <w:pPr>
              <w:jc w:val="left"/>
              <w:rPr>
                <w:rFonts w:ascii="Times New Roman" w:hAnsi="Times New Roman" w:eastAsia="仿宋_GB2312" w:cs="Times New Roman"/>
                <w:sz w:val="24"/>
                <w:szCs w:val="24"/>
              </w:rPr>
            </w:pPr>
            <w:r>
              <w:rPr>
                <w:rFonts w:ascii="Times New Roman" w:hAnsi="Times New Roman" w:eastAsia="仿宋_GB2312" w:cs="Times New Roman"/>
                <w:sz w:val="24"/>
                <w:szCs w:val="24"/>
              </w:rPr>
              <w:t xml:space="preserve">                                              年    月    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41" w:hRule="atLeast"/>
          <w:jc w:val="center"/>
        </w:trPr>
        <w:tc>
          <w:tcPr>
            <w:tcW w:w="1260"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单位审核意见</w:t>
            </w:r>
          </w:p>
        </w:tc>
        <w:tc>
          <w:tcPr>
            <w:tcW w:w="7767" w:type="dxa"/>
            <w:gridSpan w:val="6"/>
            <w:tcBorders>
              <w:top w:val="single" w:color="000000" w:sz="4" w:space="0"/>
              <w:left w:val="nil"/>
              <w:bottom w:val="single" w:color="000000" w:sz="4" w:space="0"/>
              <w:right w:val="single" w:color="000000" w:sz="4" w:space="0"/>
            </w:tcBorders>
            <w:vAlign w:val="center"/>
          </w:tcPr>
          <w:p>
            <w:pPr>
              <w:pStyle w:val="5"/>
              <w:spacing w:after="0"/>
              <w:ind w:firstLine="0" w:firstLineChars="0"/>
              <w:rPr>
                <w:rFonts w:ascii="Times New Roman" w:hAnsi="Times New Roman" w:eastAsia="仿宋_GB2312"/>
                <w:sz w:val="24"/>
                <w:szCs w:val="24"/>
              </w:rPr>
            </w:pPr>
          </w:p>
          <w:p>
            <w:pPr>
              <w:pStyle w:val="5"/>
              <w:spacing w:after="0"/>
              <w:ind w:firstLine="240"/>
              <w:rPr>
                <w:rFonts w:ascii="Times New Roman" w:hAnsi="Times New Roman" w:eastAsia="仿宋_GB2312"/>
                <w:sz w:val="24"/>
                <w:szCs w:val="24"/>
              </w:rPr>
            </w:pPr>
            <w:r>
              <w:rPr>
                <w:rFonts w:hint="eastAsia" w:ascii="Times New Roman" w:hAnsi="Times New Roman" w:eastAsia="仿宋_GB2312"/>
                <w:sz w:val="24"/>
                <w:szCs w:val="24"/>
              </w:rPr>
              <w:t xml:space="preserve">                                                    签章</w:t>
            </w:r>
          </w:p>
          <w:p>
            <w:pPr>
              <w:pStyle w:val="5"/>
              <w:spacing w:after="0"/>
              <w:ind w:firstLine="240"/>
              <w:rPr>
                <w:rFonts w:ascii="Times New Roman" w:hAnsi="Times New Roman" w:eastAsia="仿宋_GB2312"/>
                <w:sz w:val="24"/>
                <w:szCs w:val="24"/>
              </w:rPr>
            </w:pPr>
            <w:r>
              <w:rPr>
                <w:rFonts w:hint="eastAsia" w:ascii="Times New Roman" w:hAnsi="Times New Roman" w:eastAsia="仿宋_GB2312"/>
                <w:sz w:val="24"/>
                <w:szCs w:val="24"/>
              </w:rPr>
              <w:t xml:space="preserve">                                                  </w:t>
            </w:r>
            <w:r>
              <w:rPr>
                <w:rFonts w:ascii="Times New Roman" w:hAnsi="Times New Roman" w:eastAsia="仿宋_GB2312"/>
                <w:sz w:val="24"/>
                <w:szCs w:val="24"/>
              </w:rPr>
              <w:t xml:space="preserve"> 年 月 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1260"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区人力资源社会保障局审查意见</w:t>
            </w:r>
          </w:p>
        </w:tc>
        <w:tc>
          <w:tcPr>
            <w:tcW w:w="7767" w:type="dxa"/>
            <w:gridSpan w:val="6"/>
            <w:tcBorders>
              <w:top w:val="single" w:color="000000" w:sz="4" w:space="0"/>
              <w:left w:val="nil"/>
              <w:bottom w:val="single" w:color="000000" w:sz="4" w:space="0"/>
              <w:right w:val="single" w:color="000000" w:sz="4" w:space="0"/>
            </w:tcBorders>
            <w:vAlign w:val="center"/>
          </w:tcPr>
          <w:p>
            <w:pPr>
              <w:pStyle w:val="5"/>
              <w:spacing w:after="0"/>
              <w:ind w:firstLine="6240" w:firstLineChars="2600"/>
              <w:rPr>
                <w:rFonts w:ascii="Times New Roman" w:hAnsi="Times New Roman" w:eastAsia="仿宋_GB2312"/>
                <w:sz w:val="24"/>
                <w:szCs w:val="24"/>
              </w:rPr>
            </w:pPr>
          </w:p>
          <w:p>
            <w:pPr>
              <w:pStyle w:val="5"/>
              <w:spacing w:after="0"/>
              <w:ind w:firstLine="6240" w:firstLineChars="2600"/>
              <w:rPr>
                <w:rFonts w:ascii="Times New Roman" w:hAnsi="Times New Roman" w:eastAsia="仿宋_GB2312"/>
                <w:sz w:val="24"/>
                <w:szCs w:val="24"/>
              </w:rPr>
            </w:pPr>
          </w:p>
          <w:p>
            <w:pPr>
              <w:pStyle w:val="5"/>
              <w:spacing w:after="0"/>
              <w:ind w:firstLine="6240" w:firstLineChars="2600"/>
              <w:rPr>
                <w:rFonts w:ascii="Times New Roman" w:hAnsi="Times New Roman" w:eastAsia="仿宋_GB2312"/>
                <w:sz w:val="24"/>
                <w:szCs w:val="24"/>
              </w:rPr>
            </w:pPr>
          </w:p>
          <w:p>
            <w:pPr>
              <w:pStyle w:val="5"/>
              <w:spacing w:after="0"/>
              <w:ind w:firstLine="6480" w:firstLineChars="2700"/>
              <w:rPr>
                <w:rFonts w:ascii="Times New Roman" w:hAnsi="Times New Roman" w:eastAsia="仿宋_GB2312"/>
                <w:sz w:val="24"/>
                <w:szCs w:val="24"/>
              </w:rPr>
            </w:pPr>
            <w:r>
              <w:rPr>
                <w:rFonts w:hint="eastAsia" w:ascii="Times New Roman" w:hAnsi="Times New Roman" w:eastAsia="仿宋_GB2312"/>
                <w:sz w:val="24"/>
                <w:szCs w:val="24"/>
              </w:rPr>
              <w:t>签章</w:t>
            </w:r>
          </w:p>
          <w:p>
            <w:pPr>
              <w:pStyle w:val="5"/>
              <w:spacing w:after="0"/>
              <w:ind w:firstLine="240"/>
              <w:rPr>
                <w:rFonts w:ascii="Times New Roman" w:hAnsi="Times New Roman" w:eastAsia="仿宋_GB2312"/>
                <w:sz w:val="24"/>
                <w:szCs w:val="24"/>
              </w:rPr>
            </w:pPr>
            <w:r>
              <w:rPr>
                <w:rFonts w:hint="eastAsia" w:ascii="Times New Roman" w:hAnsi="Times New Roman" w:eastAsia="仿宋_GB2312"/>
                <w:sz w:val="24"/>
                <w:szCs w:val="24"/>
              </w:rPr>
              <w:t xml:space="preserve">                                                  </w:t>
            </w:r>
            <w:r>
              <w:rPr>
                <w:rFonts w:ascii="Times New Roman" w:hAnsi="Times New Roman" w:eastAsia="仿宋_GB2312"/>
                <w:sz w:val="24"/>
                <w:szCs w:val="24"/>
              </w:rPr>
              <w:t xml:space="preserve"> 年 月 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48" w:hRule="atLeast"/>
          <w:jc w:val="center"/>
        </w:trPr>
        <w:tc>
          <w:tcPr>
            <w:tcW w:w="1260"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区住房和城乡局审查意见</w:t>
            </w:r>
          </w:p>
        </w:tc>
        <w:tc>
          <w:tcPr>
            <w:tcW w:w="7767" w:type="dxa"/>
            <w:gridSpan w:val="6"/>
            <w:tcBorders>
              <w:top w:val="single" w:color="000000" w:sz="4" w:space="0"/>
              <w:left w:val="nil"/>
              <w:bottom w:val="single" w:color="000000" w:sz="4" w:space="0"/>
              <w:right w:val="single" w:color="000000" w:sz="4" w:space="0"/>
            </w:tcBorders>
            <w:vAlign w:val="center"/>
          </w:tcPr>
          <w:p>
            <w:pPr>
              <w:pStyle w:val="5"/>
              <w:spacing w:after="0"/>
              <w:ind w:firstLine="0" w:firstLineChars="0"/>
              <w:rPr>
                <w:rFonts w:ascii="Times New Roman" w:hAnsi="Times New Roman" w:eastAsia="仿宋_GB2312"/>
                <w:sz w:val="24"/>
                <w:szCs w:val="24"/>
              </w:rPr>
            </w:pPr>
          </w:p>
          <w:p/>
          <w:p/>
          <w:p>
            <w:pPr>
              <w:pStyle w:val="5"/>
              <w:spacing w:after="0"/>
              <w:ind w:firstLine="0" w:firstLineChars="0"/>
              <w:rPr>
                <w:rFonts w:ascii="Times New Roman" w:hAnsi="Times New Roman" w:eastAsia="仿宋_GB2312"/>
                <w:sz w:val="24"/>
                <w:szCs w:val="24"/>
              </w:rPr>
            </w:pPr>
          </w:p>
          <w:p>
            <w:pPr>
              <w:pStyle w:val="5"/>
              <w:spacing w:after="0"/>
              <w:ind w:firstLine="0" w:firstLineChars="0"/>
              <w:rPr>
                <w:rFonts w:ascii="Times New Roman" w:hAnsi="Times New Roman" w:eastAsia="仿宋_GB2312"/>
                <w:sz w:val="24"/>
                <w:szCs w:val="24"/>
              </w:rPr>
            </w:pPr>
          </w:p>
          <w:p>
            <w:pPr>
              <w:pStyle w:val="5"/>
              <w:spacing w:after="0"/>
              <w:ind w:firstLine="240"/>
              <w:rPr>
                <w:rFonts w:ascii="Times New Roman" w:hAnsi="Times New Roman" w:eastAsia="仿宋_GB2312"/>
                <w:sz w:val="24"/>
                <w:szCs w:val="24"/>
              </w:rPr>
            </w:pPr>
            <w:r>
              <w:rPr>
                <w:rFonts w:hint="eastAsia" w:ascii="Times New Roman" w:hAnsi="Times New Roman" w:eastAsia="仿宋_GB2312"/>
                <w:sz w:val="24"/>
                <w:szCs w:val="24"/>
              </w:rPr>
              <w:t xml:space="preserve">                                                   签章</w:t>
            </w:r>
          </w:p>
          <w:p>
            <w:pPr>
              <w:pStyle w:val="5"/>
              <w:spacing w:after="0"/>
              <w:ind w:firstLine="240"/>
              <w:rPr>
                <w:rFonts w:ascii="Times New Roman" w:hAnsi="Times New Roman" w:eastAsia="仿宋_GB2312"/>
                <w:sz w:val="24"/>
                <w:szCs w:val="24"/>
              </w:rPr>
            </w:pPr>
            <w:r>
              <w:rPr>
                <w:rFonts w:hint="eastAsia" w:ascii="Times New Roman" w:hAnsi="Times New Roman" w:eastAsia="仿宋_GB2312"/>
                <w:sz w:val="24"/>
                <w:szCs w:val="24"/>
              </w:rPr>
              <w:t xml:space="preserve">                                                 </w:t>
            </w:r>
            <w:r>
              <w:rPr>
                <w:rFonts w:ascii="Times New Roman" w:hAnsi="Times New Roman" w:eastAsia="仿宋_GB2312"/>
                <w:sz w:val="24"/>
                <w:szCs w:val="24"/>
              </w:rPr>
              <w:t>年 月 日</w:t>
            </w:r>
          </w:p>
        </w:tc>
      </w:tr>
    </w:tbl>
    <w:p>
      <w:pPr>
        <w:pStyle w:val="9"/>
        <w:spacing w:before="0" w:beforeAutospacing="0" w:after="0" w:afterAutospacing="0" w:line="560" w:lineRule="exact"/>
        <w:jc w:val="center"/>
        <w:textAlignment w:val="baseline"/>
        <w:outlineLvl w:val="0"/>
        <w:rPr>
          <w:rStyle w:val="13"/>
          <w:rFonts w:ascii="方正小标宋简体" w:hAnsi="方正小标宋简体" w:eastAsia="方正小标宋简体" w:cs="方正小标宋简体"/>
          <w:b w:val="0"/>
          <w:color w:val="333333"/>
          <w:sz w:val="44"/>
          <w:szCs w:val="44"/>
          <w:shd w:val="clear" w:color="auto" w:fill="FFFFFF"/>
        </w:rPr>
      </w:pPr>
      <w:bookmarkStart w:id="6" w:name="_Toc16858"/>
      <w:bookmarkStart w:id="7" w:name="_Toc20093"/>
      <w:bookmarkStart w:id="8" w:name="_Toc22602"/>
      <w:bookmarkStart w:id="9" w:name="_Toc1920"/>
      <w:bookmarkStart w:id="10" w:name="_Toc26016"/>
      <w:bookmarkStart w:id="11" w:name="_Toc15701"/>
      <w:r>
        <w:rPr>
          <w:rStyle w:val="13"/>
          <w:rFonts w:hint="eastAsia" w:ascii="方正小标宋简体" w:hAnsi="方正小标宋简体" w:eastAsia="方正小标宋简体" w:cs="方正小标宋简体"/>
          <w:b w:val="0"/>
          <w:sz w:val="44"/>
          <w:szCs w:val="44"/>
          <w:shd w:val="clear" w:color="auto" w:fill="FFFFFF"/>
        </w:rPr>
        <w:t>花都区高层次人才住房服务</w:t>
      </w:r>
      <w:bookmarkEnd w:id="6"/>
      <w:bookmarkEnd w:id="7"/>
      <w:bookmarkEnd w:id="8"/>
      <w:bookmarkStart w:id="12" w:name="_Toc23972"/>
      <w:bookmarkStart w:id="13" w:name="_Toc26094"/>
      <w:bookmarkStart w:id="14" w:name="_Toc22001"/>
      <w:r>
        <w:rPr>
          <w:rStyle w:val="13"/>
          <w:rFonts w:hint="eastAsia" w:ascii="方正小标宋简体" w:hAnsi="方正小标宋简体" w:eastAsia="方正小标宋简体" w:cs="方正小标宋简体"/>
          <w:b w:val="0"/>
          <w:sz w:val="44"/>
          <w:szCs w:val="44"/>
          <w:shd w:val="clear" w:color="auto" w:fill="FFFFFF"/>
        </w:rPr>
        <w:t>实施方案</w:t>
      </w:r>
      <w:bookmarkEnd w:id="9"/>
      <w:bookmarkEnd w:id="10"/>
      <w:bookmarkEnd w:id="11"/>
      <w:bookmarkEnd w:id="12"/>
      <w:bookmarkEnd w:id="13"/>
      <w:bookmarkEnd w:id="14"/>
    </w:p>
    <w:p>
      <w:pPr>
        <w:pStyle w:val="9"/>
        <w:spacing w:before="0" w:beforeAutospacing="0" w:after="0" w:afterAutospacing="0" w:line="560" w:lineRule="exact"/>
        <w:jc w:val="both"/>
        <w:textAlignment w:val="baseline"/>
        <w:rPr>
          <w:rStyle w:val="13"/>
          <w:rFonts w:ascii="楷体_GB2312" w:hAnsi="楷体_GB2312" w:eastAsia="楷体_GB2312" w:cs="楷体_GB2312"/>
          <w:b w:val="0"/>
          <w:color w:val="333333"/>
          <w:sz w:val="32"/>
          <w:szCs w:val="32"/>
          <w:shd w:val="clear" w:color="auto" w:fill="FFFFFF"/>
        </w:rPr>
      </w:pPr>
    </w:p>
    <w:p>
      <w:pPr>
        <w:pStyle w:val="9"/>
        <w:spacing w:before="0" w:beforeAutospacing="0" w:after="0" w:afterAutospacing="0" w:line="560" w:lineRule="exact"/>
        <w:jc w:val="both"/>
        <w:textAlignment w:val="baseline"/>
        <w:rPr>
          <w:rFonts w:ascii="黑体" w:hAnsi="黑体" w:eastAsia="黑体" w:cs="黑体"/>
          <w:color w:val="333333"/>
          <w:sz w:val="32"/>
          <w:szCs w:val="32"/>
        </w:rPr>
      </w:pPr>
      <w:r>
        <w:rPr>
          <w:rFonts w:hint="eastAsia" w:ascii="黑体" w:hAnsi="黑体" w:eastAsia="黑体" w:cs="黑体"/>
          <w:color w:val="333333"/>
          <w:sz w:val="32"/>
          <w:szCs w:val="32"/>
          <w:shd w:val="clear" w:color="auto" w:fill="FFFFFF"/>
        </w:rPr>
        <w:t xml:space="preserve">　  </w:t>
      </w:r>
      <w:r>
        <w:rPr>
          <w:rFonts w:hint="eastAsia" w:ascii="黑体" w:hAnsi="黑体" w:eastAsia="黑体" w:cs="黑体"/>
          <w:sz w:val="32"/>
          <w:szCs w:val="32"/>
          <w:shd w:val="clear" w:color="auto" w:fill="FFFFFF"/>
        </w:rPr>
        <w:t>一、政策依据</w:t>
      </w:r>
    </w:p>
    <w:p>
      <w:pPr>
        <w:pStyle w:val="9"/>
        <w:pBdr>
          <w:top w:val="none" w:color="auto" w:sz="0" w:space="0"/>
          <w:left w:val="none" w:color="auto" w:sz="0" w:space="0"/>
          <w:bottom w:val="none" w:color="auto" w:sz="0" w:space="0"/>
          <w:right w:val="none" w:color="auto" w:sz="0" w:space="0"/>
        </w:pBdr>
        <w:spacing w:before="0" w:beforeLines="0" w:beforeAutospacing="0" w:after="0" w:afterLines="0" w:afterAutospacing="0" w:line="560" w:lineRule="exact"/>
        <w:jc w:val="both"/>
        <w:textAlignment w:val="baseline"/>
        <w:rPr>
          <w:rFonts w:ascii="仿宋_GB2312" w:hAnsi="仿宋_GB2312" w:eastAsia="仿宋_GB2312" w:cs="仿宋_GB2312"/>
          <w:kern w:val="2"/>
          <w:sz w:val="32"/>
          <w:szCs w:val="32"/>
        </w:rPr>
      </w:pPr>
      <w:r>
        <w:rPr>
          <w:rFonts w:hint="eastAsia" w:ascii="仿宋_GB2312" w:hAnsi="仿宋_GB2312" w:eastAsia="仿宋_GB2312" w:cs="仿宋_GB2312"/>
          <w:color w:val="333333"/>
          <w:sz w:val="32"/>
          <w:szCs w:val="32"/>
          <w:shd w:val="clear" w:color="auto" w:fill="FFFFFF"/>
        </w:rPr>
        <w:t>　　</w:t>
      </w:r>
      <w:r>
        <w:rPr>
          <w:rFonts w:hint="eastAsia" w:ascii="仿宋_GB2312" w:hAnsi="仿宋_GB2312" w:eastAsia="仿宋_GB2312" w:cs="仿宋_GB2312"/>
          <w:kern w:val="2"/>
          <w:sz w:val="32"/>
          <w:szCs w:val="32"/>
        </w:rPr>
        <w:t>《关于印发</w:t>
      </w:r>
      <w:r>
        <w:rPr>
          <w:rFonts w:hint="eastAsia"/>
          <w:kern w:val="2"/>
          <w:sz w:val="32"/>
          <w:szCs w:val="32"/>
        </w:rPr>
        <w:t>&lt;</w:t>
      </w:r>
      <w:r>
        <w:rPr>
          <w:rFonts w:hint="eastAsia" w:ascii="仿宋_GB2312" w:hAnsi="仿宋_GB2312" w:eastAsia="仿宋_GB2312" w:cs="仿宋_GB2312"/>
          <w:kern w:val="2"/>
          <w:sz w:val="32"/>
          <w:szCs w:val="32"/>
        </w:rPr>
        <w:t>关于加快推进聚才行动的实施意见</w:t>
      </w:r>
      <w:r>
        <w:rPr>
          <w:rFonts w:hint="eastAsia"/>
          <w:kern w:val="2"/>
          <w:sz w:val="32"/>
          <w:szCs w:val="32"/>
        </w:rPr>
        <w:t>&gt;&lt;</w:t>
      </w:r>
      <w:r>
        <w:rPr>
          <w:rFonts w:hint="eastAsia" w:ascii="仿宋_GB2312" w:hAnsi="仿宋_GB2312" w:eastAsia="仿宋_GB2312" w:cs="仿宋_GB2312"/>
          <w:kern w:val="2"/>
          <w:sz w:val="32"/>
          <w:szCs w:val="32"/>
        </w:rPr>
        <w:t>关于打造最优人才综合服务的若干措施</w:t>
      </w:r>
      <w:r>
        <w:rPr>
          <w:rFonts w:hint="eastAsia"/>
          <w:kern w:val="2"/>
          <w:sz w:val="32"/>
          <w:szCs w:val="32"/>
        </w:rPr>
        <w:t>&gt;</w:t>
      </w:r>
      <w:r>
        <w:rPr>
          <w:rFonts w:hint="eastAsia" w:ascii="仿宋_GB2312" w:hAnsi="仿宋_GB2312" w:eastAsia="仿宋_GB2312" w:cs="仿宋_GB2312"/>
          <w:kern w:val="2"/>
          <w:sz w:val="32"/>
          <w:szCs w:val="32"/>
        </w:rPr>
        <w:t>的通知》（</w:t>
      </w:r>
      <w:r>
        <w:rPr>
          <w:rFonts w:hint="eastAsia" w:ascii="楷体_GB2312" w:hAnsi="楷体_GB2312" w:eastAsia="楷体_GB2312" w:cs="楷体_GB2312"/>
          <w:kern w:val="2"/>
          <w:sz w:val="32"/>
          <w:szCs w:val="32"/>
        </w:rPr>
        <w:t>穗花人才通</w:t>
      </w:r>
      <w:r>
        <w:rPr>
          <w:rFonts w:hint="eastAsia" w:ascii="仿宋_GB2312" w:hAnsi="仿宋_GB2312" w:eastAsia="仿宋_GB2312" w:cs="仿宋_GB2312"/>
          <w:kern w:val="2"/>
          <w:sz w:val="32"/>
          <w:szCs w:val="32"/>
        </w:rPr>
        <w:t>〔2022〕</w:t>
      </w:r>
      <w:r>
        <w:rPr>
          <w:rFonts w:hint="eastAsia" w:ascii="楷体_GB2312" w:hAnsi="楷体_GB2312" w:eastAsia="楷体_GB2312" w:cs="楷体_GB2312"/>
          <w:kern w:val="2"/>
          <w:sz w:val="32"/>
          <w:szCs w:val="32"/>
        </w:rPr>
        <w:t>1号</w:t>
      </w:r>
      <w:r>
        <w:rPr>
          <w:rFonts w:hint="eastAsia" w:ascii="仿宋_GB2312" w:hAnsi="仿宋_GB2312" w:eastAsia="仿宋_GB2312" w:cs="仿宋_GB2312"/>
          <w:kern w:val="2"/>
          <w:sz w:val="32"/>
          <w:szCs w:val="32"/>
        </w:rPr>
        <w:t>）《广州市花都区人才住房实施操作细则》（</w:t>
      </w:r>
      <w:r>
        <w:rPr>
          <w:rFonts w:hint="eastAsia" w:ascii="楷体_GB2312" w:hAnsi="楷体_GB2312" w:eastAsia="楷体_GB2312" w:cs="楷体_GB2312"/>
          <w:kern w:val="2"/>
          <w:sz w:val="32"/>
          <w:szCs w:val="32"/>
        </w:rPr>
        <w:t>花建规字</w:t>
      </w:r>
      <w:r>
        <w:rPr>
          <w:rFonts w:hint="eastAsia" w:ascii="仿宋_GB2312" w:hAnsi="仿宋_GB2312" w:eastAsia="仿宋_GB2312" w:cs="仿宋_GB2312"/>
          <w:kern w:val="2"/>
          <w:sz w:val="32"/>
          <w:szCs w:val="32"/>
        </w:rPr>
        <w:t>〔2021〕</w:t>
      </w:r>
      <w:r>
        <w:rPr>
          <w:rFonts w:hint="eastAsia" w:ascii="楷体_GB2312" w:hAnsi="楷体_GB2312" w:eastAsia="楷体_GB2312" w:cs="楷体_GB2312"/>
          <w:kern w:val="2"/>
          <w:sz w:val="32"/>
          <w:szCs w:val="32"/>
        </w:rPr>
        <w:t>1号</w:t>
      </w:r>
      <w:r>
        <w:rPr>
          <w:rFonts w:hint="eastAsia" w:ascii="仿宋_GB2312" w:hAnsi="仿宋_GB2312" w:eastAsia="仿宋_GB2312" w:cs="仿宋_GB2312"/>
          <w:kern w:val="2"/>
          <w:sz w:val="32"/>
          <w:szCs w:val="32"/>
        </w:rPr>
        <w:t>）</w:t>
      </w:r>
      <w:r>
        <w:rPr>
          <w:rFonts w:hint="eastAsia" w:ascii="仿宋_GB2312" w:hAnsi="仿宋_GB2312" w:eastAsia="仿宋_GB2312" w:cs="仿宋_GB2312"/>
          <w:kern w:val="2"/>
          <w:sz w:val="32"/>
          <w:szCs w:val="32"/>
          <w:lang w:val="en-US" w:eastAsia="zh-CN" w:bidi="ar-SA"/>
        </w:rPr>
        <w:t>《关于印发花都区高层次人才认定办法的通知》（花办函〔2021〕20号）。</w:t>
      </w:r>
    </w:p>
    <w:p>
      <w:pPr>
        <w:pStyle w:val="9"/>
        <w:spacing w:before="0" w:beforeAutospacing="0" w:after="0" w:afterAutospacing="0" w:line="560" w:lineRule="exact"/>
        <w:ind w:firstLine="640" w:firstLineChars="200"/>
        <w:jc w:val="both"/>
        <w:textAlignment w:val="baseline"/>
        <w:rPr>
          <w:rFonts w:ascii="仿宋_GB2312" w:hAnsi="仿宋_GB2312" w:eastAsia="仿宋_GB2312" w:cs="仿宋_GB2312"/>
          <w:sz w:val="32"/>
          <w:szCs w:val="32"/>
          <w:shd w:val="clear" w:color="auto" w:fill="FFFFFF"/>
        </w:rPr>
      </w:pPr>
      <w:r>
        <w:rPr>
          <w:rFonts w:hint="eastAsia" w:ascii="黑体" w:hAnsi="黑体" w:eastAsia="黑体" w:cs="黑体"/>
          <w:sz w:val="32"/>
          <w:szCs w:val="32"/>
          <w:shd w:val="clear" w:color="auto" w:fill="FFFFFF"/>
        </w:rPr>
        <w:t>二、申请对象</w:t>
      </w:r>
      <w:r>
        <w:rPr>
          <w:rFonts w:hint="eastAsia" w:ascii="仿宋_GB2312" w:hAnsi="仿宋_GB2312" w:eastAsia="仿宋_GB2312" w:cs="仿宋_GB2312"/>
          <w:sz w:val="32"/>
          <w:szCs w:val="32"/>
          <w:shd w:val="clear" w:color="auto" w:fill="FFFFFF"/>
        </w:rPr>
        <w:t>　</w:t>
      </w:r>
    </w:p>
    <w:p>
      <w:pPr>
        <w:pStyle w:val="3"/>
        <w:spacing w:line="560" w:lineRule="exact"/>
        <w:ind w:firstLine="640"/>
        <w:rPr>
          <w:rFonts w:ascii="仿宋_GB2312" w:hAnsi="仿宋_GB2312" w:eastAsia="仿宋_GB2312" w:cs="仿宋_GB2312"/>
          <w:sz w:val="32"/>
          <w:szCs w:val="32"/>
        </w:rPr>
      </w:pPr>
      <w:r>
        <w:rPr>
          <w:rFonts w:hint="eastAsia" w:ascii="仿宋_GB2312" w:hAnsi="仿宋_GB2312" w:eastAsia="仿宋_GB2312" w:cs="Times New Roman"/>
          <w:sz w:val="32"/>
        </w:rPr>
        <w:t>经区委人才工作领导小组认定的国际尖端人才、国内高端人才、区级高层次人才</w:t>
      </w:r>
      <w:r>
        <w:rPr>
          <w:rFonts w:hint="eastAsia" w:ascii="仿宋_GB2312" w:hAnsi="仿宋_GB2312" w:eastAsia="仿宋_GB2312" w:cs="仿宋_GB2312"/>
          <w:sz w:val="32"/>
          <w:szCs w:val="32"/>
        </w:rPr>
        <w:t>。</w:t>
      </w:r>
    </w:p>
    <w:p>
      <w:pPr>
        <w:pStyle w:val="9"/>
        <w:spacing w:before="0" w:beforeAutospacing="0" w:after="0" w:afterAutospacing="0" w:line="560" w:lineRule="exact"/>
        <w:ind w:left="640"/>
        <w:jc w:val="both"/>
        <w:textAlignment w:val="baseline"/>
        <w:rPr>
          <w:rFonts w:ascii="黑体" w:hAnsi="黑体" w:eastAsia="黑体" w:cs="黑体"/>
          <w:sz w:val="32"/>
          <w:szCs w:val="32"/>
          <w:shd w:val="clear" w:color="auto" w:fill="FFFFFF"/>
        </w:rPr>
      </w:pPr>
      <w:r>
        <w:rPr>
          <w:rFonts w:hint="eastAsia" w:ascii="黑体" w:hAnsi="黑体" w:eastAsia="黑体" w:cs="黑体"/>
          <w:sz w:val="32"/>
          <w:szCs w:val="32"/>
          <w:shd w:val="clear" w:color="auto" w:fill="FFFFFF"/>
        </w:rPr>
        <w:t>三、申报材料</w:t>
      </w:r>
    </w:p>
    <w:p>
      <w:pPr>
        <w:pStyle w:val="9"/>
        <w:spacing w:before="0" w:beforeAutospacing="0" w:after="0" w:afterAutospacing="0" w:line="560" w:lineRule="exact"/>
        <w:ind w:firstLine="640" w:firstLineChars="200"/>
        <w:jc w:val="both"/>
        <w:textAlignment w:val="baseline"/>
        <w:rPr>
          <w:rFonts w:ascii="楷体_GB2312" w:hAnsi="楷体_GB2312" w:eastAsia="楷体_GB2312" w:cs="楷体_GB2312"/>
          <w:kern w:val="2"/>
          <w:sz w:val="32"/>
          <w:szCs w:val="32"/>
        </w:rPr>
      </w:pPr>
      <w:r>
        <w:rPr>
          <w:rFonts w:hint="eastAsia" w:ascii="楷体_GB2312" w:hAnsi="楷体_GB2312" w:eastAsia="楷体_GB2312" w:cs="楷体_GB2312"/>
          <w:kern w:val="2"/>
          <w:sz w:val="32"/>
          <w:szCs w:val="32"/>
        </w:rPr>
        <w:t>（一）高层次人才住房配售申报材料</w:t>
      </w:r>
    </w:p>
    <w:p>
      <w:pPr>
        <w:pStyle w:val="3"/>
        <w:spacing w:line="56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1.花都区配售</w:t>
      </w:r>
      <w:r>
        <w:rPr>
          <w:rFonts w:hint="eastAsia" w:ascii="仿宋_GB2312" w:hAnsi="仿宋_GB2312" w:eastAsia="仿宋_GB2312" w:cs="仿宋_GB2312"/>
          <w:sz w:val="32"/>
          <w:szCs w:val="32"/>
          <w:lang w:val="en-US" w:eastAsia="zh-CN"/>
        </w:rPr>
        <w:t>型</w:t>
      </w:r>
      <w:r>
        <w:rPr>
          <w:rFonts w:hint="eastAsia" w:ascii="仿宋_GB2312" w:hAnsi="仿宋_GB2312" w:eastAsia="仿宋_GB2312" w:cs="仿宋_GB2312"/>
          <w:sz w:val="32"/>
          <w:szCs w:val="32"/>
        </w:rPr>
        <w:t>人才</w:t>
      </w:r>
      <w:r>
        <w:rPr>
          <w:rFonts w:hint="eastAsia" w:ascii="仿宋_GB2312" w:hAnsi="仿宋_GB2312" w:eastAsia="仿宋_GB2312" w:cs="仿宋_GB2312"/>
          <w:sz w:val="32"/>
          <w:szCs w:val="32"/>
          <w:lang w:val="en-US" w:eastAsia="zh-CN"/>
        </w:rPr>
        <w:t>住</w:t>
      </w:r>
      <w:r>
        <w:rPr>
          <w:rFonts w:hint="eastAsia" w:ascii="仿宋_GB2312" w:hAnsi="仿宋_GB2312" w:eastAsia="仿宋_GB2312" w:cs="仿宋_GB2312"/>
          <w:sz w:val="32"/>
          <w:szCs w:val="32"/>
        </w:rPr>
        <w:t>房申请表；</w:t>
      </w:r>
    </w:p>
    <w:p>
      <w:pPr>
        <w:pStyle w:val="3"/>
        <w:spacing w:line="56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.广州市个人名下不动产登记结果查询证明</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已婚需同时提供配偶、未婚子女的查询证明</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w:t>
      </w:r>
    </w:p>
    <w:p>
      <w:pPr>
        <w:pStyle w:val="9"/>
        <w:spacing w:before="0" w:beforeAutospacing="0" w:after="0" w:afterAutospacing="0" w:line="560" w:lineRule="exact"/>
        <w:ind w:firstLine="640" w:firstLineChars="200"/>
        <w:jc w:val="both"/>
        <w:textAlignment w:val="baseline"/>
        <w:rPr>
          <w:rFonts w:ascii="楷体_GB2312" w:hAnsi="楷体_GB2312" w:eastAsia="楷体_GB2312" w:cs="楷体_GB2312"/>
          <w:kern w:val="2"/>
          <w:sz w:val="32"/>
          <w:szCs w:val="32"/>
        </w:rPr>
      </w:pPr>
      <w:r>
        <w:rPr>
          <w:rFonts w:hint="eastAsia" w:ascii="楷体_GB2312" w:hAnsi="楷体_GB2312" w:eastAsia="楷体_GB2312" w:cs="楷体_GB2312"/>
          <w:color w:val="auto"/>
          <w:kern w:val="2"/>
          <w:sz w:val="32"/>
          <w:szCs w:val="32"/>
          <w:shd w:val="clear" w:color="auto" w:fill="auto"/>
        </w:rPr>
        <w:t>（二）高层次人才住房配租申报材料</w:t>
      </w:r>
      <w:r>
        <w:rPr>
          <w:rFonts w:hint="eastAsia" w:ascii="楷体_GB2312" w:hAnsi="楷体_GB2312" w:eastAsia="楷体_GB2312" w:cs="楷体_GB2312"/>
          <w:kern w:val="2"/>
          <w:sz w:val="32"/>
          <w:szCs w:val="32"/>
        </w:rPr>
        <w:t>　　</w:t>
      </w:r>
    </w:p>
    <w:p>
      <w:pPr>
        <w:pStyle w:val="3"/>
        <w:spacing w:line="56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1.花都区租赁</w:t>
      </w:r>
      <w:r>
        <w:rPr>
          <w:rFonts w:hint="eastAsia" w:ascii="仿宋_GB2312" w:hAnsi="仿宋_GB2312" w:eastAsia="仿宋_GB2312" w:cs="仿宋_GB2312"/>
          <w:sz w:val="32"/>
          <w:szCs w:val="32"/>
          <w:lang w:val="en-US" w:eastAsia="zh-CN"/>
        </w:rPr>
        <w:t>型</w:t>
      </w:r>
      <w:r>
        <w:rPr>
          <w:rFonts w:hint="eastAsia" w:ascii="仿宋_GB2312" w:hAnsi="仿宋_GB2312" w:eastAsia="仿宋_GB2312" w:cs="仿宋_GB2312"/>
          <w:sz w:val="32"/>
          <w:szCs w:val="32"/>
        </w:rPr>
        <w:t>人才</w:t>
      </w:r>
      <w:r>
        <w:rPr>
          <w:rFonts w:hint="eastAsia" w:ascii="仿宋_GB2312" w:hAnsi="仿宋_GB2312" w:eastAsia="仿宋_GB2312" w:cs="仿宋_GB2312"/>
          <w:sz w:val="32"/>
          <w:szCs w:val="32"/>
          <w:lang w:val="en-US" w:eastAsia="zh-CN"/>
        </w:rPr>
        <w:t>住房</w:t>
      </w:r>
      <w:r>
        <w:rPr>
          <w:rFonts w:hint="eastAsia" w:ascii="仿宋_GB2312" w:hAnsi="仿宋_GB2312" w:eastAsia="仿宋_GB2312" w:cs="仿宋_GB2312"/>
          <w:sz w:val="32"/>
          <w:szCs w:val="32"/>
        </w:rPr>
        <w:t>申请表；</w:t>
      </w:r>
    </w:p>
    <w:p>
      <w:pPr>
        <w:pStyle w:val="3"/>
        <w:spacing w:line="56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.广州市个人名下不动产登记结果查询证明</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已婚需同时提供配偶、未婚子女的查询证明</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w:t>
      </w:r>
    </w:p>
    <w:p>
      <w:pPr>
        <w:pStyle w:val="3"/>
        <w:spacing w:line="560" w:lineRule="exact"/>
        <w:ind w:firstLine="643"/>
        <w:rPr>
          <w:rFonts w:ascii="仿宋_GB2312" w:hAnsi="仿宋_GB2312" w:eastAsia="仿宋_GB2312" w:cs="仿宋_GB2312"/>
          <w:sz w:val="32"/>
          <w:szCs w:val="32"/>
        </w:rPr>
      </w:pPr>
      <w:r>
        <w:rPr>
          <w:rFonts w:hint="eastAsia" w:ascii="仿宋_GB2312" w:hAnsi="仿宋_GB2312" w:eastAsia="仿宋_GB2312" w:cs="仿宋_GB2312"/>
          <w:b/>
          <w:bCs/>
          <w:sz w:val="32"/>
          <w:szCs w:val="32"/>
        </w:rPr>
        <w:t>如由直系亲属代办或单位人力资源部门统一办理，</w:t>
      </w:r>
      <w:r>
        <w:rPr>
          <w:rFonts w:hint="eastAsia" w:ascii="仿宋_GB2312" w:hAnsi="仿宋_GB2312" w:eastAsia="仿宋_GB2312" w:cs="仿宋_GB2312"/>
          <w:sz w:val="32"/>
          <w:szCs w:val="32"/>
        </w:rPr>
        <w:t>需出具授权委托书，委托书须载明委托双方身份证件号码、委托事项、代理权限、代理期限、联系方式，签名和填写日期，并附上代办人身份证复印件。</w:t>
      </w:r>
    </w:p>
    <w:p>
      <w:pPr>
        <w:pStyle w:val="3"/>
        <w:spacing w:line="560" w:lineRule="exact"/>
        <w:ind w:firstLine="640"/>
        <w:rPr>
          <w:rFonts w:ascii="仿宋_GB2312" w:hAnsi="仿宋_GB2312" w:eastAsia="仿宋_GB2312" w:cs="仿宋_GB2312"/>
          <w:color w:val="333333"/>
          <w:sz w:val="32"/>
          <w:szCs w:val="32"/>
        </w:rPr>
      </w:pPr>
      <w:r>
        <w:rPr>
          <w:rFonts w:hint="eastAsia" w:ascii="仿宋_GB2312" w:hAnsi="仿宋_GB2312" w:eastAsia="仿宋_GB2312" w:cs="仿宋_GB2312"/>
          <w:sz w:val="32"/>
          <w:szCs w:val="32"/>
        </w:rPr>
        <w:t>上述申报材料所有复印件须申请人本人签名，并提供原件核对，属于单位出具的须加盖单位公章。</w:t>
      </w:r>
    </w:p>
    <w:p>
      <w:pPr>
        <w:pStyle w:val="9"/>
        <w:spacing w:before="0" w:beforeAutospacing="0" w:after="0" w:afterAutospacing="0" w:line="560" w:lineRule="exact"/>
        <w:ind w:left="640"/>
        <w:jc w:val="both"/>
        <w:textAlignment w:val="baseline"/>
        <w:rPr>
          <w:rFonts w:ascii="黑体" w:hAnsi="黑体" w:eastAsia="黑体" w:cs="黑体"/>
          <w:sz w:val="32"/>
          <w:szCs w:val="32"/>
          <w:shd w:val="clear" w:color="auto" w:fill="FFFFFF"/>
        </w:rPr>
      </w:pPr>
      <w:r>
        <w:rPr>
          <w:rFonts w:hint="eastAsia" w:ascii="黑体" w:hAnsi="黑体" w:eastAsia="黑体" w:cs="黑体"/>
          <w:sz w:val="32"/>
          <w:szCs w:val="32"/>
          <w:shd w:val="clear" w:color="auto" w:fill="FFFFFF"/>
        </w:rPr>
        <w:t>四、申请程序</w:t>
      </w:r>
    </w:p>
    <w:p>
      <w:pPr>
        <w:pStyle w:val="3"/>
        <w:spacing w:line="560" w:lineRule="exact"/>
        <w:ind w:firstLine="640"/>
        <w:rPr>
          <w:rFonts w:ascii="仿宋_GB2312" w:hAnsi="仿宋_GB2312" w:eastAsia="仿宋_GB2312" w:cs="仿宋_GB2312"/>
          <w:sz w:val="32"/>
          <w:szCs w:val="32"/>
        </w:rPr>
      </w:pPr>
      <w:r>
        <w:rPr>
          <w:rFonts w:hint="eastAsia" w:ascii="楷体_GB2312" w:hAnsi="楷体_GB2312" w:eastAsia="楷体_GB2312" w:cs="楷体_GB2312"/>
          <w:sz w:val="32"/>
          <w:szCs w:val="32"/>
        </w:rPr>
        <w:t>（</w:t>
      </w:r>
      <w:r>
        <w:rPr>
          <w:rFonts w:hint="eastAsia" w:ascii="楷体_GB2312" w:hAnsi="楷体_GB2312" w:eastAsia="楷体_GB2312" w:cs="楷体_GB2312"/>
          <w:sz w:val="32"/>
          <w:szCs w:val="32"/>
          <w:lang w:val="en-US" w:eastAsia="zh-CN"/>
        </w:rPr>
        <w:t>一</w:t>
      </w:r>
      <w:r>
        <w:rPr>
          <w:rFonts w:hint="eastAsia" w:ascii="楷体_GB2312" w:hAnsi="楷体_GB2312" w:eastAsia="楷体_GB2312" w:cs="楷体_GB2312"/>
          <w:sz w:val="32"/>
          <w:szCs w:val="32"/>
        </w:rPr>
        <w:t>）提交申请。</w:t>
      </w:r>
      <w:r>
        <w:rPr>
          <w:rFonts w:hint="eastAsia" w:ascii="仿宋_GB2312" w:hAnsi="仿宋_GB2312" w:eastAsia="仿宋_GB2312" w:cs="仿宋_GB2312"/>
          <w:sz w:val="32"/>
          <w:szCs w:val="32"/>
        </w:rPr>
        <w:t>申请人向</w:t>
      </w:r>
      <w:r>
        <w:rPr>
          <w:rFonts w:hint="eastAsia" w:ascii="仿宋_GB2312" w:hAnsi="仿宋_GB2312" w:eastAsia="仿宋_GB2312" w:cs="仿宋_GB2312"/>
          <w:b w:val="0"/>
          <w:bCs/>
          <w:kern w:val="2"/>
          <w:sz w:val="32"/>
          <w:szCs w:val="32"/>
          <w:lang w:val="en-US" w:eastAsia="zh-CN" w:bidi="ar-SA"/>
        </w:rPr>
        <w:t>区政务服务中心“人才服务专窗”</w:t>
      </w:r>
      <w:r>
        <w:rPr>
          <w:rFonts w:hint="eastAsia" w:ascii="仿宋_GB2312" w:hAnsi="仿宋_GB2312" w:eastAsia="仿宋_GB2312" w:cs="仿宋_GB2312"/>
          <w:sz w:val="32"/>
          <w:szCs w:val="32"/>
        </w:rPr>
        <w:t>提交高层次人才住房</w:t>
      </w:r>
      <w:r>
        <w:rPr>
          <w:rFonts w:hint="eastAsia" w:ascii="仿宋_GB2312" w:hAnsi="仿宋_GB2312" w:eastAsia="仿宋_GB2312" w:cs="仿宋_GB2312"/>
          <w:sz w:val="32"/>
          <w:szCs w:val="32"/>
          <w:lang w:val="en-US" w:eastAsia="zh-CN"/>
        </w:rPr>
        <w:t>服务</w:t>
      </w:r>
      <w:r>
        <w:rPr>
          <w:rFonts w:hint="eastAsia" w:ascii="仿宋_GB2312" w:hAnsi="仿宋_GB2312" w:eastAsia="仿宋_GB2312" w:cs="仿宋_GB2312"/>
          <w:sz w:val="32"/>
          <w:szCs w:val="32"/>
        </w:rPr>
        <w:t xml:space="preserve">申报材料。 </w:t>
      </w:r>
    </w:p>
    <w:p>
      <w:pPr>
        <w:pStyle w:val="3"/>
        <w:spacing w:line="560" w:lineRule="exact"/>
        <w:ind w:firstLine="640"/>
        <w:rPr>
          <w:rFonts w:ascii="仿宋_GB2312" w:hAnsi="仿宋_GB2312" w:eastAsia="仿宋_GB2312" w:cs="仿宋_GB2312"/>
          <w:sz w:val="32"/>
          <w:szCs w:val="32"/>
        </w:rPr>
      </w:pPr>
      <w:r>
        <w:rPr>
          <w:rFonts w:hint="eastAsia" w:ascii="楷体_GB2312" w:hAnsi="楷体_GB2312" w:eastAsia="楷体_GB2312" w:cs="楷体_GB2312"/>
          <w:sz w:val="32"/>
          <w:szCs w:val="32"/>
        </w:rPr>
        <w:t>（</w:t>
      </w: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rPr>
        <w:t>）资格审核。</w:t>
      </w:r>
      <w:r>
        <w:rPr>
          <w:rFonts w:hint="eastAsia" w:ascii="仿宋_GB2312" w:hAnsi="仿宋_GB2312" w:eastAsia="仿宋_GB2312" w:cs="仿宋_GB2312"/>
          <w:sz w:val="32"/>
          <w:szCs w:val="32"/>
        </w:rPr>
        <w:t>收到申请后，区住房城乡建设局会同有关职能部门对申请人或单位提交的资料进行审核，确定准入资格，不符合申请条件的不通过。</w:t>
      </w:r>
    </w:p>
    <w:p>
      <w:pPr>
        <w:pStyle w:val="3"/>
        <w:spacing w:line="560" w:lineRule="exact"/>
        <w:ind w:firstLine="640"/>
        <w:rPr>
          <w:rFonts w:ascii="仿宋_GB2312" w:hAnsi="仿宋_GB2312" w:eastAsia="仿宋_GB2312" w:cs="仿宋_GB2312"/>
          <w:sz w:val="32"/>
          <w:szCs w:val="32"/>
        </w:rPr>
      </w:pPr>
      <w:r>
        <w:rPr>
          <w:rFonts w:hint="eastAsia" w:ascii="楷体_GB2312" w:hAnsi="楷体_GB2312" w:eastAsia="楷体_GB2312" w:cs="楷体_GB2312"/>
          <w:sz w:val="32"/>
          <w:szCs w:val="32"/>
        </w:rPr>
        <w:t>（</w:t>
      </w:r>
      <w:r>
        <w:rPr>
          <w:rFonts w:hint="eastAsia" w:ascii="楷体_GB2312" w:hAnsi="楷体_GB2312" w:eastAsia="楷体_GB2312" w:cs="楷体_GB2312"/>
          <w:sz w:val="32"/>
          <w:szCs w:val="32"/>
          <w:lang w:val="en-US" w:eastAsia="zh-CN"/>
        </w:rPr>
        <w:t>三</w:t>
      </w:r>
      <w:r>
        <w:rPr>
          <w:rFonts w:hint="eastAsia" w:ascii="楷体_GB2312" w:hAnsi="楷体_GB2312" w:eastAsia="楷体_GB2312" w:cs="楷体_GB2312"/>
          <w:sz w:val="32"/>
          <w:szCs w:val="32"/>
        </w:rPr>
        <w:t>）房源匹配。</w:t>
      </w:r>
      <w:r>
        <w:rPr>
          <w:rFonts w:hint="eastAsia" w:ascii="仿宋_GB2312" w:hAnsi="仿宋_GB2312" w:eastAsia="仿宋_GB2312" w:cs="仿宋_GB2312"/>
          <w:sz w:val="32"/>
          <w:szCs w:val="32"/>
        </w:rPr>
        <w:t xml:space="preserve">区住房城乡建设局根据人才住房房源情况及申请人意愿，会同实施机构制定分配方案，并进行房源分配。 </w:t>
      </w:r>
    </w:p>
    <w:p>
      <w:pPr>
        <w:pStyle w:val="9"/>
        <w:spacing w:before="0" w:beforeAutospacing="0" w:after="0" w:afterAutospacing="0" w:line="560" w:lineRule="exact"/>
        <w:ind w:left="640"/>
        <w:jc w:val="both"/>
        <w:textAlignment w:val="baseline"/>
        <w:rPr>
          <w:rFonts w:hint="eastAsia" w:ascii="黑体" w:hAnsi="黑体" w:eastAsia="黑体" w:cs="黑体"/>
          <w:sz w:val="32"/>
          <w:szCs w:val="32"/>
          <w:shd w:val="clear" w:color="auto" w:fill="FFFFFF"/>
        </w:rPr>
      </w:pPr>
      <w:r>
        <w:rPr>
          <w:rFonts w:hint="eastAsia" w:ascii="黑体" w:hAnsi="黑体" w:eastAsia="黑体" w:cs="黑体"/>
          <w:sz w:val="32"/>
          <w:szCs w:val="32"/>
          <w:shd w:val="clear" w:color="auto" w:fill="FFFFFF"/>
        </w:rPr>
        <w:t>五、申报方式</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高层次人才住房服务采取线下申请方式，实行常态化申请，按“一人一策”实施。</w:t>
      </w:r>
    </w:p>
    <w:p>
      <w:pPr>
        <w:pStyle w:val="3"/>
        <w:spacing w:line="560" w:lineRule="exact"/>
        <w:ind w:firstLine="0" w:firstLineChars="0"/>
        <w:rPr>
          <w:rFonts w:ascii="仿宋_GB2312" w:hAnsi="仿宋_GB2312" w:eastAsia="仿宋_GB2312" w:cs="仿宋_GB2312"/>
          <w:sz w:val="32"/>
          <w:szCs w:val="32"/>
        </w:rPr>
      </w:pPr>
    </w:p>
    <w:p>
      <w:pPr>
        <w:pStyle w:val="3"/>
        <w:spacing w:line="56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附件：1.花都区配售</w:t>
      </w:r>
      <w:r>
        <w:rPr>
          <w:rFonts w:hint="eastAsia" w:ascii="仿宋_GB2312" w:hAnsi="仿宋_GB2312" w:eastAsia="仿宋_GB2312" w:cs="仿宋_GB2312"/>
          <w:sz w:val="32"/>
          <w:szCs w:val="32"/>
          <w:lang w:val="en-US" w:eastAsia="zh-CN"/>
        </w:rPr>
        <w:t>型</w:t>
      </w:r>
      <w:r>
        <w:rPr>
          <w:rFonts w:hint="eastAsia" w:ascii="仿宋_GB2312" w:hAnsi="仿宋_GB2312" w:eastAsia="仿宋_GB2312" w:cs="仿宋_GB2312"/>
          <w:sz w:val="32"/>
          <w:szCs w:val="32"/>
        </w:rPr>
        <w:t>人才</w:t>
      </w:r>
      <w:r>
        <w:rPr>
          <w:rFonts w:hint="eastAsia" w:ascii="仿宋_GB2312" w:hAnsi="仿宋_GB2312" w:eastAsia="仿宋_GB2312" w:cs="仿宋_GB2312"/>
          <w:sz w:val="32"/>
          <w:szCs w:val="32"/>
          <w:lang w:val="en-US" w:eastAsia="zh-CN"/>
        </w:rPr>
        <w:t>住</w:t>
      </w:r>
      <w:r>
        <w:rPr>
          <w:rFonts w:hint="eastAsia" w:ascii="仿宋_GB2312" w:hAnsi="仿宋_GB2312" w:eastAsia="仿宋_GB2312" w:cs="仿宋_GB2312"/>
          <w:sz w:val="32"/>
          <w:szCs w:val="32"/>
        </w:rPr>
        <w:t>房申请表</w:t>
      </w:r>
    </w:p>
    <w:p>
      <w:pPr>
        <w:pStyle w:val="9"/>
        <w:spacing w:before="0" w:beforeAutospacing="0" w:line="560" w:lineRule="exact"/>
        <w:ind w:firstLine="640"/>
        <w:jc w:val="both"/>
        <w:textAlignment w:val="baseline"/>
        <w:rPr>
          <w:rFonts w:ascii="黑体" w:hAnsi="黑体" w:eastAsia="黑体" w:cs="黑体"/>
          <w:color w:val="333333"/>
          <w:sz w:val="32"/>
          <w:szCs w:val="32"/>
          <w:shd w:val="clear" w:color="auto" w:fill="FFFFFF"/>
        </w:rPr>
      </w:pPr>
      <w:r>
        <w:rPr>
          <w:rFonts w:hint="eastAsia" w:ascii="仿宋_GB2312" w:hAnsi="仿宋_GB2312" w:eastAsia="仿宋_GB2312" w:cs="仿宋_GB2312"/>
          <w:sz w:val="32"/>
          <w:szCs w:val="32"/>
        </w:rPr>
        <w:t xml:space="preserve">      2.花都区租赁</w:t>
      </w:r>
      <w:r>
        <w:rPr>
          <w:rFonts w:hint="eastAsia" w:ascii="仿宋_GB2312" w:hAnsi="仿宋_GB2312" w:eastAsia="仿宋_GB2312" w:cs="仿宋_GB2312"/>
          <w:sz w:val="32"/>
          <w:szCs w:val="32"/>
          <w:lang w:val="en-US" w:eastAsia="zh-CN"/>
        </w:rPr>
        <w:t>型</w:t>
      </w:r>
      <w:r>
        <w:rPr>
          <w:rFonts w:hint="eastAsia" w:ascii="仿宋_GB2312" w:hAnsi="仿宋_GB2312" w:eastAsia="仿宋_GB2312" w:cs="仿宋_GB2312"/>
          <w:sz w:val="32"/>
          <w:szCs w:val="32"/>
        </w:rPr>
        <w:t>人才</w:t>
      </w:r>
      <w:r>
        <w:rPr>
          <w:rFonts w:hint="eastAsia" w:ascii="仿宋_GB2312" w:hAnsi="仿宋_GB2312" w:eastAsia="仿宋_GB2312" w:cs="仿宋_GB2312"/>
          <w:sz w:val="32"/>
          <w:szCs w:val="32"/>
          <w:lang w:val="en-US" w:eastAsia="zh-CN"/>
        </w:rPr>
        <w:t>住房</w:t>
      </w:r>
      <w:r>
        <w:rPr>
          <w:rFonts w:hint="eastAsia" w:ascii="仿宋_GB2312" w:hAnsi="仿宋_GB2312" w:eastAsia="仿宋_GB2312" w:cs="仿宋_GB2312"/>
          <w:sz w:val="32"/>
          <w:szCs w:val="32"/>
        </w:rPr>
        <w:t>申请表</w:t>
      </w:r>
    </w:p>
    <w:p>
      <w:pPr>
        <w:pStyle w:val="3"/>
        <w:spacing w:line="560" w:lineRule="exact"/>
        <w:ind w:firstLine="640"/>
        <w:rPr>
          <w:rFonts w:ascii="仿宋_GB2312" w:hAnsi="仿宋_GB2312" w:eastAsia="仿宋_GB2312" w:cs="仿宋_GB2312"/>
          <w:sz w:val="32"/>
          <w:szCs w:val="32"/>
        </w:rPr>
      </w:pPr>
    </w:p>
    <w:p>
      <w:pPr>
        <w:jc w:val="left"/>
        <w:rPr>
          <w:rFonts w:ascii="黑体" w:hAnsi="黑体" w:eastAsia="黑体" w:cs="黑体"/>
          <w:sz w:val="32"/>
          <w:szCs w:val="32"/>
        </w:rPr>
      </w:pPr>
      <w:r>
        <w:rPr>
          <w:rFonts w:hint="eastAsia" w:ascii="黑体" w:hAnsi="黑体" w:eastAsia="黑体" w:cs="黑体"/>
          <w:sz w:val="32"/>
          <w:szCs w:val="32"/>
        </w:rPr>
        <w:br w:type="page"/>
      </w:r>
    </w:p>
    <w:p>
      <w:pPr>
        <w:spacing w:line="480" w:lineRule="exact"/>
        <w:jc w:val="left"/>
        <w:rPr>
          <w:rFonts w:ascii="黑体" w:hAnsi="黑体" w:eastAsia="黑体" w:cs="黑体"/>
          <w:sz w:val="32"/>
          <w:szCs w:val="32"/>
        </w:rPr>
      </w:pPr>
      <w:r>
        <w:rPr>
          <w:rFonts w:hint="eastAsia" w:ascii="黑体" w:hAnsi="黑体" w:eastAsia="黑体" w:cs="黑体"/>
          <w:sz w:val="32"/>
          <w:szCs w:val="32"/>
        </w:rPr>
        <w:t>附件1</w:t>
      </w:r>
    </w:p>
    <w:p>
      <w:pPr>
        <w:spacing w:line="480" w:lineRule="exact"/>
        <w:jc w:val="center"/>
        <w:rPr>
          <w:rFonts w:ascii="方正小标宋简体" w:eastAsia="方正小标宋简体"/>
          <w:sz w:val="32"/>
          <w:szCs w:val="32"/>
        </w:rPr>
      </w:pPr>
      <w:r>
        <w:rPr>
          <w:rFonts w:hint="eastAsia" w:ascii="方正小标宋简体" w:eastAsia="方正小标宋简体"/>
          <w:sz w:val="32"/>
          <w:szCs w:val="32"/>
        </w:rPr>
        <w:t>花都区配售</w:t>
      </w:r>
      <w:r>
        <w:rPr>
          <w:rFonts w:hint="eastAsia" w:ascii="方正小标宋简体" w:eastAsia="方正小标宋简体"/>
          <w:sz w:val="32"/>
          <w:szCs w:val="32"/>
          <w:lang w:val="en-US" w:eastAsia="zh-CN"/>
        </w:rPr>
        <w:t>型</w:t>
      </w:r>
      <w:r>
        <w:rPr>
          <w:rFonts w:hint="eastAsia" w:ascii="方正小标宋简体" w:eastAsia="方正小标宋简体"/>
          <w:sz w:val="32"/>
          <w:szCs w:val="32"/>
        </w:rPr>
        <w:t>人才</w:t>
      </w:r>
      <w:r>
        <w:rPr>
          <w:rFonts w:hint="eastAsia" w:ascii="方正小标宋简体" w:eastAsia="方正小标宋简体"/>
          <w:sz w:val="32"/>
          <w:szCs w:val="32"/>
          <w:lang w:val="en-US" w:eastAsia="zh-CN"/>
        </w:rPr>
        <w:t>住</w:t>
      </w:r>
      <w:r>
        <w:rPr>
          <w:rFonts w:hint="eastAsia" w:ascii="方正小标宋简体" w:eastAsia="方正小标宋简体"/>
          <w:sz w:val="32"/>
          <w:szCs w:val="32"/>
        </w:rPr>
        <w:t>房申请表</w:t>
      </w:r>
    </w:p>
    <w:tbl>
      <w:tblPr>
        <w:tblStyle w:val="10"/>
        <w:tblW w:w="9501" w:type="dxa"/>
        <w:tblInd w:w="-10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233"/>
        <w:gridCol w:w="1186"/>
        <w:gridCol w:w="2332"/>
        <w:gridCol w:w="1405"/>
        <w:gridCol w:w="285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81" w:hRule="atLeast"/>
        </w:trPr>
        <w:tc>
          <w:tcPr>
            <w:tcW w:w="1233" w:type="dxa"/>
            <w:vMerge w:val="restart"/>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lang w:val="en-US" w:eastAsia="zh-CN"/>
              </w:rPr>
              <w:t>申</w:t>
            </w:r>
            <w:r>
              <w:rPr>
                <w:rFonts w:ascii="Times New Roman" w:hAnsi="Times New Roman" w:eastAsia="仿宋_GB2312" w:cs="Times New Roman"/>
                <w:sz w:val="24"/>
                <w:szCs w:val="24"/>
              </w:rPr>
              <w:t>报人基本情况</w:t>
            </w:r>
          </w:p>
        </w:tc>
        <w:tc>
          <w:tcPr>
            <w:tcW w:w="1186" w:type="dxa"/>
            <w:tcBorders>
              <w:top w:val="single" w:color="000000" w:sz="4" w:space="0"/>
              <w:left w:val="nil"/>
              <w:bottom w:val="single" w:color="000000" w:sz="4" w:space="0"/>
              <w:right w:val="single" w:color="000000" w:sz="4" w:space="0"/>
            </w:tcBorders>
            <w:vAlign w:val="center"/>
          </w:tcPr>
          <w:p>
            <w:pPr>
              <w:widowControl/>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姓名</w:t>
            </w:r>
          </w:p>
        </w:tc>
        <w:tc>
          <w:tcPr>
            <w:tcW w:w="2332" w:type="dxa"/>
            <w:tcBorders>
              <w:top w:val="single" w:color="000000" w:sz="4" w:space="0"/>
              <w:left w:val="nil"/>
              <w:bottom w:val="single" w:color="000000" w:sz="4" w:space="0"/>
              <w:right w:val="single" w:color="000000" w:sz="4" w:space="0"/>
            </w:tcBorders>
            <w:vAlign w:val="center"/>
          </w:tcPr>
          <w:p>
            <w:pPr>
              <w:widowControl/>
              <w:jc w:val="center"/>
              <w:rPr>
                <w:rFonts w:ascii="Times New Roman" w:hAnsi="Times New Roman" w:eastAsia="仿宋_GB2312" w:cs="Times New Roman"/>
                <w:sz w:val="24"/>
                <w:szCs w:val="24"/>
              </w:rPr>
            </w:pPr>
          </w:p>
        </w:tc>
        <w:tc>
          <w:tcPr>
            <w:tcW w:w="1405" w:type="dxa"/>
            <w:tcBorders>
              <w:top w:val="single" w:color="000000" w:sz="4" w:space="0"/>
              <w:left w:val="nil"/>
              <w:bottom w:val="single" w:color="000000" w:sz="4" w:space="0"/>
              <w:right w:val="single" w:color="000000" w:sz="4" w:space="0"/>
            </w:tcBorders>
            <w:vAlign w:val="center"/>
          </w:tcPr>
          <w:p>
            <w:pPr>
              <w:widowControl/>
              <w:jc w:val="center"/>
              <w:rPr>
                <w:rFonts w:hint="eastAsia" w:ascii="Times New Roman" w:hAnsi="Times New Roman" w:eastAsia="仿宋_GB2312" w:cs="Times New Roman"/>
                <w:sz w:val="24"/>
                <w:szCs w:val="24"/>
                <w:lang w:val="en-US" w:eastAsia="zh-CN"/>
              </w:rPr>
            </w:pPr>
            <w:r>
              <w:rPr>
                <w:rFonts w:hint="eastAsia" w:ascii="Times New Roman" w:hAnsi="Times New Roman" w:eastAsia="仿宋_GB2312" w:cs="Times New Roman"/>
                <w:sz w:val="24"/>
                <w:szCs w:val="24"/>
                <w:lang w:val="en-US" w:eastAsia="zh-CN"/>
              </w:rPr>
              <w:t>联系方式</w:t>
            </w:r>
          </w:p>
        </w:tc>
        <w:tc>
          <w:tcPr>
            <w:tcW w:w="2850" w:type="dxa"/>
            <w:tcBorders>
              <w:top w:val="single" w:color="000000" w:sz="4" w:space="0"/>
              <w:left w:val="nil"/>
              <w:bottom w:val="single" w:color="000000" w:sz="4" w:space="0"/>
              <w:right w:val="single" w:color="000000" w:sz="4" w:space="0"/>
            </w:tcBorders>
            <w:vAlign w:val="center"/>
          </w:tcPr>
          <w:p>
            <w:pPr>
              <w:widowControl/>
              <w:jc w:val="center"/>
              <w:rPr>
                <w:rFonts w:ascii="Times New Roman" w:hAnsi="Times New Roman" w:eastAsia="仿宋_GB2312" w:cs="Times New Roman"/>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0" w:hRule="atLeast"/>
        </w:trPr>
        <w:tc>
          <w:tcPr>
            <w:tcW w:w="1233"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仿宋_GB2312" w:cs="Times New Roman"/>
                <w:sz w:val="24"/>
                <w:szCs w:val="24"/>
              </w:rPr>
            </w:pPr>
          </w:p>
        </w:tc>
        <w:tc>
          <w:tcPr>
            <w:tcW w:w="1186" w:type="dxa"/>
            <w:tcBorders>
              <w:top w:val="single" w:color="000000" w:sz="4" w:space="0"/>
              <w:left w:val="nil"/>
              <w:bottom w:val="single" w:color="000000" w:sz="4" w:space="0"/>
              <w:right w:val="single" w:color="000000" w:sz="4" w:space="0"/>
            </w:tcBorders>
            <w:vAlign w:val="center"/>
          </w:tcPr>
          <w:p>
            <w:pPr>
              <w:widowControl/>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lang w:val="en-US" w:eastAsia="zh-CN"/>
              </w:rPr>
              <w:t>证件类型</w:t>
            </w:r>
          </w:p>
        </w:tc>
        <w:tc>
          <w:tcPr>
            <w:tcW w:w="2332" w:type="dxa"/>
            <w:tcBorders>
              <w:top w:val="single" w:color="000000" w:sz="4" w:space="0"/>
              <w:left w:val="nil"/>
              <w:bottom w:val="single" w:color="000000" w:sz="4" w:space="0"/>
              <w:right w:val="single" w:color="000000" w:sz="4" w:space="0"/>
            </w:tcBorders>
            <w:vAlign w:val="center"/>
          </w:tcPr>
          <w:p>
            <w:pPr>
              <w:widowControl/>
              <w:jc w:val="center"/>
              <w:rPr>
                <w:rFonts w:ascii="Times New Roman" w:hAnsi="Times New Roman" w:eastAsia="仿宋_GB2312" w:cs="Times New Roman"/>
                <w:sz w:val="24"/>
                <w:szCs w:val="24"/>
              </w:rPr>
            </w:pPr>
          </w:p>
        </w:tc>
        <w:tc>
          <w:tcPr>
            <w:tcW w:w="1405" w:type="dxa"/>
            <w:tcBorders>
              <w:top w:val="single" w:color="000000" w:sz="4" w:space="0"/>
              <w:left w:val="nil"/>
              <w:bottom w:val="single" w:color="000000" w:sz="4" w:space="0"/>
              <w:right w:val="single" w:color="000000" w:sz="4" w:space="0"/>
            </w:tcBorders>
            <w:vAlign w:val="center"/>
          </w:tcPr>
          <w:p>
            <w:pPr>
              <w:widowControl/>
              <w:jc w:val="center"/>
              <w:rPr>
                <w:rFonts w:hint="default" w:ascii="Times New Roman" w:hAnsi="Times New Roman" w:eastAsia="仿宋_GB2312" w:cs="Times New Roman"/>
                <w:sz w:val="24"/>
                <w:szCs w:val="24"/>
                <w:lang w:val="en-US" w:eastAsia="zh-CN"/>
              </w:rPr>
            </w:pPr>
            <w:r>
              <w:rPr>
                <w:rFonts w:hint="eastAsia" w:ascii="Times New Roman" w:hAnsi="Times New Roman" w:eastAsia="仿宋_GB2312" w:cs="Times New Roman"/>
                <w:sz w:val="24"/>
                <w:szCs w:val="24"/>
                <w:lang w:val="en-US" w:eastAsia="zh-CN"/>
              </w:rPr>
              <w:t>证件号码</w:t>
            </w:r>
          </w:p>
        </w:tc>
        <w:tc>
          <w:tcPr>
            <w:tcW w:w="2850" w:type="dxa"/>
            <w:tcBorders>
              <w:top w:val="single" w:color="000000" w:sz="4" w:space="0"/>
              <w:left w:val="nil"/>
              <w:bottom w:val="single" w:color="000000" w:sz="4" w:space="0"/>
              <w:right w:val="single" w:color="000000" w:sz="4" w:space="0"/>
            </w:tcBorders>
            <w:vAlign w:val="center"/>
          </w:tcPr>
          <w:p>
            <w:pPr>
              <w:widowControl/>
              <w:jc w:val="center"/>
              <w:rPr>
                <w:rFonts w:ascii="Times New Roman" w:hAnsi="Times New Roman" w:eastAsia="仿宋_GB2312" w:cs="Times New Roman"/>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50" w:hRule="atLeast"/>
        </w:trPr>
        <w:tc>
          <w:tcPr>
            <w:tcW w:w="1233"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符合条件</w:t>
            </w:r>
          </w:p>
          <w:p>
            <w:pPr>
              <w:widowControl/>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（在符合条件前打勾）</w:t>
            </w:r>
          </w:p>
        </w:tc>
        <w:tc>
          <w:tcPr>
            <w:tcW w:w="7773" w:type="dxa"/>
            <w:gridSpan w:val="4"/>
            <w:tcBorders>
              <w:top w:val="single" w:color="000000" w:sz="4" w:space="0"/>
              <w:left w:val="nil"/>
              <w:bottom w:val="single" w:color="000000" w:sz="4" w:space="0"/>
              <w:right w:val="single" w:color="000000" w:sz="4" w:space="0"/>
            </w:tcBorders>
            <w:vAlign w:val="center"/>
          </w:tcPr>
          <w:p>
            <w:pPr>
              <w:widowControl/>
              <w:ind w:firstLine="1200" w:firstLineChars="300"/>
              <w:rPr>
                <w:rFonts w:ascii="Times New Roman" w:hAnsi="Times New Roman" w:eastAsia="仿宋_GB2312"/>
                <w:sz w:val="24"/>
                <w:szCs w:val="24"/>
              </w:rPr>
            </w:pPr>
            <w:r>
              <w:rPr>
                <w:rFonts w:ascii="Times New Roman" w:hAnsi="Times New Roman" w:eastAsia="仿宋_GB2312" w:cs="Times New Roman"/>
                <w:sz w:val="40"/>
                <w:szCs w:val="40"/>
              </w:rPr>
              <w:t>□</w:t>
            </w:r>
            <w:r>
              <w:rPr>
                <w:rFonts w:hint="eastAsia" w:ascii="Times New Roman" w:hAnsi="Times New Roman" w:eastAsia="仿宋_GB2312"/>
                <w:sz w:val="24"/>
                <w:szCs w:val="24"/>
              </w:rPr>
              <w:t>国际尖端人才</w:t>
            </w:r>
          </w:p>
          <w:p>
            <w:pPr>
              <w:widowControl/>
              <w:ind w:firstLine="1200" w:firstLineChars="300"/>
              <w:rPr>
                <w:rFonts w:ascii="Times New Roman" w:hAnsi="Times New Roman" w:eastAsia="仿宋_GB2312"/>
                <w:sz w:val="24"/>
                <w:szCs w:val="24"/>
              </w:rPr>
            </w:pPr>
            <w:r>
              <w:rPr>
                <w:rFonts w:ascii="Times New Roman" w:hAnsi="Times New Roman" w:eastAsia="仿宋_GB2312" w:cs="Times New Roman"/>
                <w:sz w:val="40"/>
                <w:szCs w:val="40"/>
              </w:rPr>
              <w:t>□</w:t>
            </w:r>
            <w:r>
              <w:rPr>
                <w:rFonts w:hint="eastAsia" w:ascii="Times New Roman" w:hAnsi="Times New Roman" w:eastAsia="仿宋_GB2312"/>
                <w:sz w:val="24"/>
                <w:szCs w:val="24"/>
              </w:rPr>
              <w:t>国内高端人才</w:t>
            </w:r>
          </w:p>
          <w:p>
            <w:pPr>
              <w:widowControl/>
              <w:ind w:firstLine="1200" w:firstLineChars="300"/>
              <w:rPr>
                <w:rFonts w:ascii="Times New Roman" w:hAnsi="Times New Roman" w:eastAsia="仿宋_GB2312" w:cs="Times New Roman"/>
                <w:sz w:val="24"/>
                <w:szCs w:val="24"/>
              </w:rPr>
            </w:pPr>
            <w:r>
              <w:rPr>
                <w:rFonts w:ascii="Times New Roman" w:hAnsi="Times New Roman" w:eastAsia="仿宋_GB2312" w:cs="Times New Roman"/>
                <w:sz w:val="40"/>
                <w:szCs w:val="40"/>
              </w:rPr>
              <w:t>□</w:t>
            </w:r>
            <w:r>
              <w:rPr>
                <w:rFonts w:hint="eastAsia" w:ascii="Times New Roman" w:hAnsi="Times New Roman" w:eastAsia="仿宋_GB2312"/>
                <w:sz w:val="24"/>
                <w:szCs w:val="24"/>
              </w:rPr>
              <w:t xml:space="preserve">花都领军人才   </w:t>
            </w:r>
            <w:r>
              <w:rPr>
                <w:rFonts w:ascii="Times New Roman" w:hAnsi="Times New Roman" w:eastAsia="仿宋_GB2312" w:cs="Times New Roman"/>
                <w:sz w:val="40"/>
                <w:szCs w:val="40"/>
              </w:rPr>
              <w:t>□</w:t>
            </w:r>
            <w:r>
              <w:rPr>
                <w:rFonts w:hint="eastAsia" w:ascii="Times New Roman" w:hAnsi="Times New Roman" w:eastAsia="仿宋_GB2312"/>
                <w:sz w:val="24"/>
                <w:szCs w:val="24"/>
              </w:rPr>
              <w:t xml:space="preserve">花都高端人才  </w:t>
            </w:r>
            <w:r>
              <w:rPr>
                <w:rFonts w:ascii="Times New Roman" w:hAnsi="Times New Roman" w:eastAsia="仿宋_GB2312" w:cs="Times New Roman"/>
                <w:sz w:val="40"/>
                <w:szCs w:val="40"/>
              </w:rPr>
              <w:t>□</w:t>
            </w:r>
            <w:r>
              <w:rPr>
                <w:rFonts w:hint="eastAsia" w:ascii="Times New Roman" w:hAnsi="Times New Roman" w:eastAsia="仿宋_GB2312"/>
                <w:sz w:val="24"/>
                <w:szCs w:val="24"/>
              </w:rPr>
              <w:t>花都优秀后备人才</w:t>
            </w:r>
          </w:p>
          <w:p>
            <w:pPr>
              <w:widowControl/>
              <w:ind w:firstLine="1200" w:firstLineChars="300"/>
              <w:rPr>
                <w:rFonts w:ascii="Times New Roman" w:hAnsi="Times New Roman" w:eastAsia="仿宋_GB2312" w:cs="Times New Roman"/>
                <w:sz w:val="24"/>
                <w:szCs w:val="24"/>
              </w:rPr>
            </w:pPr>
            <w:r>
              <w:rPr>
                <w:rFonts w:ascii="Times New Roman" w:hAnsi="Times New Roman" w:eastAsia="仿宋_GB2312" w:cs="Times New Roman"/>
                <w:sz w:val="40"/>
                <w:szCs w:val="40"/>
              </w:rPr>
              <w:t>□</w:t>
            </w:r>
            <w:r>
              <w:rPr>
                <w:rFonts w:hint="eastAsia" w:ascii="Times New Roman" w:hAnsi="Times New Roman" w:eastAsia="仿宋_GB2312"/>
                <w:sz w:val="24"/>
                <w:szCs w:val="24"/>
              </w:rPr>
              <w:t>其他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814" w:hRule="atLeast"/>
        </w:trPr>
        <w:tc>
          <w:tcPr>
            <w:tcW w:w="1233"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申请承诺</w:t>
            </w:r>
          </w:p>
        </w:tc>
        <w:tc>
          <w:tcPr>
            <w:tcW w:w="7773" w:type="dxa"/>
            <w:gridSpan w:val="4"/>
            <w:tcBorders>
              <w:top w:val="single" w:color="000000" w:sz="4" w:space="0"/>
              <w:left w:val="nil"/>
              <w:bottom w:val="single" w:color="000000" w:sz="4" w:space="0"/>
              <w:right w:val="single" w:color="000000" w:sz="4" w:space="0"/>
            </w:tcBorders>
            <w:vAlign w:val="center"/>
          </w:tcPr>
          <w:p>
            <w:pPr>
              <w:ind w:firstLine="480" w:firstLineChars="200"/>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本人承诺所有证明材料</w:t>
            </w:r>
            <w:r>
              <w:rPr>
                <w:rFonts w:hint="eastAsia" w:ascii="仿宋_GB2312" w:hAnsi="仿宋_GB2312" w:eastAsia="仿宋_GB2312" w:cs="仿宋_GB2312"/>
                <w:sz w:val="24"/>
                <w:szCs w:val="24"/>
                <w:lang w:val="en-US" w:eastAsia="zh-CN"/>
              </w:rPr>
              <w:t>真实有效</w:t>
            </w:r>
            <w:r>
              <w:rPr>
                <w:rFonts w:hint="eastAsia" w:ascii="仿宋_GB2312" w:hAnsi="仿宋_GB2312" w:eastAsia="仿宋_GB2312" w:cs="仿宋_GB2312"/>
                <w:sz w:val="24"/>
                <w:szCs w:val="24"/>
              </w:rPr>
              <w:t>，如有弄虚作假，愿承担法律责任。</w:t>
            </w:r>
          </w:p>
          <w:p>
            <w:pPr>
              <w:widowControl/>
              <w:jc w:val="center"/>
              <w:rPr>
                <w:rFonts w:ascii="仿宋_GB2312" w:hAnsi="仿宋_GB2312" w:eastAsia="仿宋_GB2312" w:cs="仿宋_GB2312"/>
                <w:sz w:val="24"/>
                <w:szCs w:val="24"/>
              </w:rPr>
            </w:pPr>
          </w:p>
          <w:p>
            <w:pPr>
              <w:widowControl/>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申请人签字：</w:t>
            </w:r>
          </w:p>
          <w:p>
            <w:pPr>
              <w:ind w:firstLine="4560" w:firstLineChars="1900"/>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年    月    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00" w:hRule="atLeast"/>
        </w:trPr>
        <w:tc>
          <w:tcPr>
            <w:tcW w:w="1233"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cs="Times New Roman"/>
                <w:sz w:val="24"/>
                <w:szCs w:val="24"/>
              </w:rPr>
            </w:pPr>
            <w:r>
              <w:rPr>
                <w:rFonts w:ascii="Times New Roman" w:hAnsi="Times New Roman" w:eastAsia="仿宋_GB2312" w:cs="Times New Roman"/>
                <w:sz w:val="24"/>
                <w:szCs w:val="24"/>
              </w:rPr>
              <w:t>单位审核意见</w:t>
            </w:r>
          </w:p>
        </w:tc>
        <w:tc>
          <w:tcPr>
            <w:tcW w:w="7773" w:type="dxa"/>
            <w:gridSpan w:val="4"/>
            <w:tcBorders>
              <w:top w:val="single" w:color="000000" w:sz="4" w:space="0"/>
              <w:left w:val="nil"/>
              <w:bottom w:val="single" w:color="000000" w:sz="4" w:space="0"/>
              <w:right w:val="single" w:color="000000" w:sz="4" w:space="0"/>
            </w:tcBorders>
            <w:vAlign w:val="center"/>
          </w:tcPr>
          <w:p>
            <w:pPr>
              <w:pStyle w:val="5"/>
              <w:ind w:firstLine="0" w:firstLineChars="0"/>
              <w:jc w:val="center"/>
              <w:rPr>
                <w:rFonts w:ascii="Times New Roman" w:hAnsi="Times New Roman" w:eastAsia="仿宋_GB2312"/>
                <w:sz w:val="24"/>
                <w:szCs w:val="24"/>
              </w:rPr>
            </w:pPr>
          </w:p>
          <w:p>
            <w:pPr>
              <w:pStyle w:val="5"/>
              <w:ind w:firstLine="5760" w:firstLineChars="2400"/>
              <w:rPr>
                <w:rFonts w:ascii="Times New Roman" w:hAnsi="Times New Roman" w:eastAsia="仿宋_GB2312"/>
                <w:sz w:val="24"/>
                <w:szCs w:val="24"/>
              </w:rPr>
            </w:pPr>
            <w:r>
              <w:rPr>
                <w:rFonts w:hint="eastAsia" w:ascii="Times New Roman" w:hAnsi="Times New Roman" w:eastAsia="仿宋_GB2312"/>
                <w:sz w:val="24"/>
                <w:szCs w:val="24"/>
              </w:rPr>
              <w:t>签章</w:t>
            </w:r>
          </w:p>
          <w:p>
            <w:pPr>
              <w:pStyle w:val="5"/>
              <w:ind w:firstLine="240"/>
              <w:jc w:val="center"/>
              <w:rPr>
                <w:rFonts w:ascii="Times New Roman" w:hAnsi="Times New Roman" w:eastAsia="仿宋_GB2312"/>
                <w:sz w:val="24"/>
                <w:szCs w:val="24"/>
              </w:rPr>
            </w:pPr>
            <w:r>
              <w:rPr>
                <w:rFonts w:hint="eastAsia" w:ascii="Times New Roman" w:hAnsi="Times New Roman" w:eastAsia="仿宋_GB2312"/>
                <w:sz w:val="24"/>
                <w:szCs w:val="24"/>
                <w:lang w:val="en-US" w:eastAsia="zh-CN"/>
              </w:rPr>
              <w:t xml:space="preserve">                                 </w:t>
            </w:r>
            <w:r>
              <w:rPr>
                <w:rFonts w:ascii="Times New Roman" w:hAnsi="Times New Roman" w:eastAsia="仿宋_GB2312"/>
                <w:sz w:val="24"/>
                <w:szCs w:val="24"/>
              </w:rPr>
              <w:t xml:space="preserve">年 </w:t>
            </w:r>
            <w:r>
              <w:rPr>
                <w:rFonts w:hint="eastAsia" w:ascii="Times New Roman" w:hAnsi="Times New Roman" w:eastAsia="仿宋_GB2312"/>
                <w:sz w:val="24"/>
                <w:szCs w:val="24"/>
                <w:lang w:val="en-US" w:eastAsia="zh-CN"/>
              </w:rPr>
              <w:t xml:space="preserve">   </w:t>
            </w:r>
            <w:r>
              <w:rPr>
                <w:rFonts w:ascii="Times New Roman" w:hAnsi="Times New Roman" w:eastAsia="仿宋_GB2312"/>
                <w:sz w:val="24"/>
                <w:szCs w:val="24"/>
              </w:rPr>
              <w:t xml:space="preserve">月 </w:t>
            </w:r>
            <w:r>
              <w:rPr>
                <w:rFonts w:hint="eastAsia" w:ascii="Times New Roman" w:hAnsi="Times New Roman" w:eastAsia="仿宋_GB2312"/>
                <w:sz w:val="24"/>
                <w:szCs w:val="24"/>
                <w:lang w:val="en-US" w:eastAsia="zh-CN"/>
              </w:rPr>
              <w:t xml:space="preserve">  </w:t>
            </w:r>
            <w:r>
              <w:rPr>
                <w:rFonts w:ascii="Times New Roman" w:hAnsi="Times New Roman" w:eastAsia="仿宋_GB2312"/>
                <w:sz w:val="24"/>
                <w:szCs w:val="24"/>
              </w:rPr>
              <w:t>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158" w:hRule="atLeast"/>
        </w:trPr>
        <w:tc>
          <w:tcPr>
            <w:tcW w:w="1233"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cs="Times New Roman"/>
                <w:sz w:val="24"/>
                <w:szCs w:val="24"/>
              </w:rPr>
            </w:pPr>
            <w:r>
              <w:rPr>
                <w:rFonts w:ascii="Times New Roman" w:hAnsi="Times New Roman" w:eastAsia="仿宋_GB2312" w:cs="Times New Roman"/>
                <w:sz w:val="24"/>
                <w:szCs w:val="24"/>
              </w:rPr>
              <w:t>区人力资源和社会保障部门审查意见</w:t>
            </w:r>
          </w:p>
        </w:tc>
        <w:tc>
          <w:tcPr>
            <w:tcW w:w="7773" w:type="dxa"/>
            <w:gridSpan w:val="4"/>
            <w:tcBorders>
              <w:top w:val="single" w:color="000000" w:sz="4" w:space="0"/>
              <w:left w:val="nil"/>
              <w:bottom w:val="single" w:color="000000" w:sz="4" w:space="0"/>
              <w:right w:val="single" w:color="000000" w:sz="4" w:space="0"/>
            </w:tcBorders>
            <w:vAlign w:val="center"/>
          </w:tcPr>
          <w:p>
            <w:pPr>
              <w:pStyle w:val="5"/>
              <w:ind w:firstLine="0" w:firstLineChars="0"/>
              <w:jc w:val="center"/>
              <w:rPr>
                <w:rFonts w:ascii="Times New Roman" w:hAnsi="Times New Roman" w:eastAsia="仿宋_GB2312"/>
                <w:sz w:val="24"/>
                <w:szCs w:val="24"/>
              </w:rPr>
            </w:pPr>
          </w:p>
          <w:p>
            <w:pPr>
              <w:pStyle w:val="5"/>
              <w:ind w:firstLine="0" w:firstLineChars="0"/>
              <w:jc w:val="center"/>
              <w:rPr>
                <w:rFonts w:ascii="Times New Roman" w:hAnsi="Times New Roman" w:eastAsia="仿宋_GB2312"/>
                <w:sz w:val="24"/>
                <w:szCs w:val="24"/>
              </w:rPr>
            </w:pPr>
          </w:p>
          <w:p>
            <w:pPr>
              <w:pStyle w:val="5"/>
              <w:ind w:firstLine="5760" w:firstLineChars="2400"/>
              <w:rPr>
                <w:rFonts w:ascii="Times New Roman" w:hAnsi="Times New Roman" w:eastAsia="仿宋_GB2312"/>
                <w:sz w:val="24"/>
                <w:szCs w:val="24"/>
              </w:rPr>
            </w:pPr>
            <w:r>
              <w:rPr>
                <w:rFonts w:hint="eastAsia" w:ascii="Times New Roman" w:hAnsi="Times New Roman" w:eastAsia="仿宋_GB2312"/>
                <w:sz w:val="24"/>
                <w:szCs w:val="24"/>
              </w:rPr>
              <w:t>签章</w:t>
            </w:r>
          </w:p>
          <w:p>
            <w:pPr>
              <w:pStyle w:val="5"/>
              <w:ind w:firstLine="240"/>
              <w:jc w:val="center"/>
              <w:rPr>
                <w:rFonts w:ascii="Times New Roman" w:hAnsi="Times New Roman" w:eastAsia="仿宋_GB2312"/>
                <w:sz w:val="24"/>
                <w:szCs w:val="24"/>
              </w:rPr>
            </w:pPr>
            <w:r>
              <w:rPr>
                <w:rFonts w:hint="eastAsia" w:ascii="Times New Roman" w:hAnsi="Times New Roman" w:eastAsia="仿宋_GB2312"/>
                <w:sz w:val="24"/>
                <w:szCs w:val="24"/>
                <w:lang w:val="en-US" w:eastAsia="zh-CN"/>
              </w:rPr>
              <w:t xml:space="preserve">                                </w:t>
            </w:r>
            <w:r>
              <w:rPr>
                <w:rFonts w:ascii="Times New Roman" w:hAnsi="Times New Roman" w:eastAsia="仿宋_GB2312"/>
                <w:sz w:val="24"/>
                <w:szCs w:val="24"/>
              </w:rPr>
              <w:t xml:space="preserve">年 </w:t>
            </w:r>
            <w:r>
              <w:rPr>
                <w:rFonts w:hint="eastAsia" w:ascii="Times New Roman" w:hAnsi="Times New Roman" w:eastAsia="仿宋_GB2312"/>
                <w:sz w:val="24"/>
                <w:szCs w:val="24"/>
                <w:lang w:val="en-US" w:eastAsia="zh-CN"/>
              </w:rPr>
              <w:t xml:space="preserve">   </w:t>
            </w:r>
            <w:r>
              <w:rPr>
                <w:rFonts w:ascii="Times New Roman" w:hAnsi="Times New Roman" w:eastAsia="仿宋_GB2312"/>
                <w:sz w:val="24"/>
                <w:szCs w:val="24"/>
              </w:rPr>
              <w:t xml:space="preserve">月 </w:t>
            </w:r>
            <w:r>
              <w:rPr>
                <w:rFonts w:hint="eastAsia" w:ascii="Times New Roman" w:hAnsi="Times New Roman" w:eastAsia="仿宋_GB2312"/>
                <w:sz w:val="24"/>
                <w:szCs w:val="24"/>
                <w:lang w:val="en-US" w:eastAsia="zh-CN"/>
              </w:rPr>
              <w:t xml:space="preserve">  </w:t>
            </w:r>
            <w:r>
              <w:rPr>
                <w:rFonts w:ascii="Times New Roman" w:hAnsi="Times New Roman" w:eastAsia="仿宋_GB2312"/>
                <w:sz w:val="24"/>
                <w:szCs w:val="24"/>
              </w:rPr>
              <w:t>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145" w:hRule="atLeast"/>
        </w:trPr>
        <w:tc>
          <w:tcPr>
            <w:tcW w:w="1233"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cs="Times New Roman"/>
                <w:sz w:val="24"/>
                <w:szCs w:val="24"/>
              </w:rPr>
            </w:pPr>
            <w:r>
              <w:rPr>
                <w:rFonts w:ascii="Times New Roman" w:hAnsi="Times New Roman" w:eastAsia="仿宋_GB2312" w:cs="Times New Roman"/>
                <w:sz w:val="24"/>
                <w:szCs w:val="24"/>
              </w:rPr>
              <w:t>区住房城乡部门审查意见</w:t>
            </w:r>
          </w:p>
        </w:tc>
        <w:tc>
          <w:tcPr>
            <w:tcW w:w="7773" w:type="dxa"/>
            <w:gridSpan w:val="4"/>
            <w:tcBorders>
              <w:top w:val="single" w:color="000000" w:sz="4" w:space="0"/>
              <w:left w:val="nil"/>
              <w:bottom w:val="single" w:color="000000" w:sz="4" w:space="0"/>
              <w:right w:val="single" w:color="000000" w:sz="4" w:space="0"/>
            </w:tcBorders>
            <w:vAlign w:val="center"/>
          </w:tcPr>
          <w:p>
            <w:pPr>
              <w:jc w:val="center"/>
            </w:pPr>
          </w:p>
          <w:p>
            <w:pPr>
              <w:pStyle w:val="5"/>
              <w:ind w:firstLine="0" w:firstLineChars="0"/>
              <w:jc w:val="center"/>
              <w:rPr>
                <w:rFonts w:ascii="Times New Roman" w:hAnsi="Times New Roman" w:eastAsia="仿宋_GB2312"/>
                <w:sz w:val="24"/>
                <w:szCs w:val="24"/>
              </w:rPr>
            </w:pPr>
          </w:p>
          <w:p>
            <w:pPr>
              <w:pStyle w:val="5"/>
              <w:ind w:firstLine="240"/>
              <w:jc w:val="center"/>
              <w:rPr>
                <w:rFonts w:ascii="Times New Roman" w:hAnsi="Times New Roman" w:eastAsia="仿宋_GB2312"/>
                <w:sz w:val="24"/>
                <w:szCs w:val="24"/>
              </w:rPr>
            </w:pPr>
            <w:r>
              <w:rPr>
                <w:rFonts w:hint="eastAsia" w:ascii="Times New Roman" w:hAnsi="Times New Roman" w:eastAsia="仿宋_GB2312"/>
                <w:sz w:val="24"/>
                <w:szCs w:val="24"/>
                <w:lang w:val="en-US" w:eastAsia="zh-CN"/>
              </w:rPr>
              <w:t xml:space="preserve">                                   </w:t>
            </w:r>
            <w:r>
              <w:rPr>
                <w:rFonts w:hint="eastAsia" w:ascii="Times New Roman" w:hAnsi="Times New Roman" w:eastAsia="仿宋_GB2312"/>
                <w:sz w:val="24"/>
                <w:szCs w:val="24"/>
              </w:rPr>
              <w:t>签章</w:t>
            </w:r>
          </w:p>
          <w:p>
            <w:pPr>
              <w:pStyle w:val="5"/>
              <w:ind w:firstLine="240"/>
              <w:jc w:val="center"/>
              <w:rPr>
                <w:rFonts w:ascii="Times New Roman" w:hAnsi="Times New Roman" w:eastAsia="仿宋_GB2312"/>
                <w:sz w:val="24"/>
                <w:szCs w:val="24"/>
              </w:rPr>
            </w:pPr>
            <w:r>
              <w:rPr>
                <w:rFonts w:hint="eastAsia" w:ascii="Times New Roman" w:hAnsi="Times New Roman" w:eastAsia="仿宋_GB2312"/>
                <w:sz w:val="24"/>
                <w:szCs w:val="24"/>
                <w:lang w:val="en-US" w:eastAsia="zh-CN"/>
              </w:rPr>
              <w:t xml:space="preserve">                                   </w:t>
            </w:r>
            <w:r>
              <w:rPr>
                <w:rFonts w:ascii="Times New Roman" w:hAnsi="Times New Roman" w:eastAsia="仿宋_GB2312"/>
                <w:sz w:val="24"/>
                <w:szCs w:val="24"/>
              </w:rPr>
              <w:t xml:space="preserve">年 </w:t>
            </w:r>
            <w:r>
              <w:rPr>
                <w:rFonts w:hint="eastAsia" w:ascii="Times New Roman" w:hAnsi="Times New Roman" w:eastAsia="仿宋_GB2312"/>
                <w:sz w:val="24"/>
                <w:szCs w:val="24"/>
                <w:lang w:val="en-US" w:eastAsia="zh-CN"/>
              </w:rPr>
              <w:t xml:space="preserve">  </w:t>
            </w:r>
            <w:r>
              <w:rPr>
                <w:rFonts w:ascii="Times New Roman" w:hAnsi="Times New Roman" w:eastAsia="仿宋_GB2312"/>
                <w:sz w:val="24"/>
                <w:szCs w:val="24"/>
              </w:rPr>
              <w:t xml:space="preserve">月 </w:t>
            </w:r>
            <w:r>
              <w:rPr>
                <w:rFonts w:hint="eastAsia" w:ascii="Times New Roman" w:hAnsi="Times New Roman" w:eastAsia="仿宋_GB2312"/>
                <w:sz w:val="24"/>
                <w:szCs w:val="24"/>
                <w:lang w:val="en-US" w:eastAsia="zh-CN"/>
              </w:rPr>
              <w:t xml:space="preserve">  </w:t>
            </w:r>
            <w:r>
              <w:rPr>
                <w:rFonts w:ascii="Times New Roman" w:hAnsi="Times New Roman" w:eastAsia="仿宋_GB2312"/>
                <w:sz w:val="24"/>
                <w:szCs w:val="24"/>
              </w:rPr>
              <w:t>日</w:t>
            </w:r>
          </w:p>
        </w:tc>
      </w:tr>
    </w:tbl>
    <w:p>
      <w:pPr>
        <w:spacing w:line="480" w:lineRule="exact"/>
        <w:jc w:val="left"/>
        <w:rPr>
          <w:rFonts w:ascii="黑体" w:hAnsi="黑体" w:eastAsia="黑体" w:cs="黑体"/>
          <w:sz w:val="32"/>
          <w:szCs w:val="32"/>
        </w:rPr>
      </w:pPr>
      <w:r>
        <w:rPr>
          <w:rFonts w:hint="eastAsia" w:ascii="黑体" w:hAnsi="黑体" w:eastAsia="黑体" w:cs="黑体"/>
          <w:sz w:val="32"/>
          <w:szCs w:val="32"/>
        </w:rPr>
        <w:t>附件2</w:t>
      </w:r>
    </w:p>
    <w:p>
      <w:pPr>
        <w:spacing w:line="480" w:lineRule="exact"/>
        <w:jc w:val="center"/>
        <w:rPr>
          <w:rFonts w:ascii="方正小标宋简体" w:eastAsia="方正小标宋简体"/>
          <w:sz w:val="32"/>
          <w:szCs w:val="32"/>
        </w:rPr>
      </w:pPr>
      <w:r>
        <w:rPr>
          <w:rFonts w:hint="eastAsia" w:ascii="方正小标宋简体" w:eastAsia="方正小标宋简体"/>
          <w:sz w:val="32"/>
          <w:szCs w:val="32"/>
        </w:rPr>
        <w:t>花都区租赁</w:t>
      </w:r>
      <w:r>
        <w:rPr>
          <w:rFonts w:hint="eastAsia" w:ascii="方正小标宋简体" w:eastAsia="方正小标宋简体"/>
          <w:sz w:val="32"/>
          <w:szCs w:val="32"/>
          <w:lang w:val="en-US" w:eastAsia="zh-CN"/>
        </w:rPr>
        <w:t>型</w:t>
      </w:r>
      <w:r>
        <w:rPr>
          <w:rFonts w:hint="eastAsia" w:ascii="方正小标宋简体" w:eastAsia="方正小标宋简体"/>
          <w:sz w:val="32"/>
          <w:szCs w:val="32"/>
        </w:rPr>
        <w:t>人才</w:t>
      </w:r>
      <w:r>
        <w:rPr>
          <w:rFonts w:hint="eastAsia" w:ascii="方正小标宋简体" w:eastAsia="方正小标宋简体"/>
          <w:sz w:val="32"/>
          <w:szCs w:val="32"/>
          <w:lang w:val="en-US" w:eastAsia="zh-CN"/>
        </w:rPr>
        <w:t>住房</w:t>
      </w:r>
      <w:r>
        <w:rPr>
          <w:rFonts w:hint="eastAsia" w:ascii="方正小标宋简体" w:eastAsia="方正小标宋简体"/>
          <w:sz w:val="32"/>
          <w:szCs w:val="32"/>
        </w:rPr>
        <w:t>申请表</w:t>
      </w:r>
    </w:p>
    <w:tbl>
      <w:tblPr>
        <w:tblStyle w:val="10"/>
        <w:tblW w:w="9931" w:type="dxa"/>
        <w:tblInd w:w="-19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241"/>
        <w:gridCol w:w="1364"/>
        <w:gridCol w:w="2427"/>
        <w:gridCol w:w="1282"/>
        <w:gridCol w:w="287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1" w:hRule="atLeast"/>
        </w:trPr>
        <w:tc>
          <w:tcPr>
            <w:tcW w:w="1241" w:type="dxa"/>
            <w:vMerge w:val="restart"/>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申报人基本情况</w:t>
            </w:r>
          </w:p>
        </w:tc>
        <w:tc>
          <w:tcPr>
            <w:tcW w:w="1364" w:type="dxa"/>
            <w:tcBorders>
              <w:top w:val="single" w:color="000000" w:sz="4" w:space="0"/>
              <w:left w:val="nil"/>
              <w:bottom w:val="single" w:color="000000" w:sz="4" w:space="0"/>
              <w:right w:val="single" w:color="000000" w:sz="4" w:space="0"/>
            </w:tcBorders>
            <w:vAlign w:val="center"/>
          </w:tcPr>
          <w:p>
            <w:pPr>
              <w:widowControl/>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姓名</w:t>
            </w:r>
          </w:p>
        </w:tc>
        <w:tc>
          <w:tcPr>
            <w:tcW w:w="2427" w:type="dxa"/>
            <w:tcBorders>
              <w:top w:val="single" w:color="000000" w:sz="4" w:space="0"/>
              <w:left w:val="nil"/>
              <w:bottom w:val="single" w:color="000000" w:sz="4" w:space="0"/>
              <w:right w:val="single" w:color="000000" w:sz="4" w:space="0"/>
            </w:tcBorders>
            <w:vAlign w:val="center"/>
          </w:tcPr>
          <w:p>
            <w:pPr>
              <w:widowControl/>
              <w:jc w:val="center"/>
              <w:rPr>
                <w:rFonts w:ascii="Times New Roman" w:hAnsi="Times New Roman" w:eastAsia="仿宋_GB2312" w:cs="Times New Roman"/>
                <w:sz w:val="24"/>
                <w:szCs w:val="24"/>
              </w:rPr>
            </w:pPr>
          </w:p>
        </w:tc>
        <w:tc>
          <w:tcPr>
            <w:tcW w:w="1282" w:type="dxa"/>
            <w:tcBorders>
              <w:top w:val="single" w:color="000000" w:sz="4" w:space="0"/>
              <w:left w:val="nil"/>
              <w:bottom w:val="single" w:color="000000" w:sz="4" w:space="0"/>
              <w:right w:val="single" w:color="000000" w:sz="4" w:space="0"/>
            </w:tcBorders>
            <w:vAlign w:val="center"/>
          </w:tcPr>
          <w:p>
            <w:pPr>
              <w:widowControl/>
              <w:jc w:val="center"/>
              <w:rPr>
                <w:rFonts w:hint="eastAsia" w:ascii="Times New Roman" w:hAnsi="Times New Roman" w:eastAsia="仿宋_GB2312" w:cs="Times New Roman"/>
                <w:sz w:val="24"/>
                <w:szCs w:val="24"/>
                <w:lang w:val="en-US" w:eastAsia="zh-CN"/>
              </w:rPr>
            </w:pPr>
            <w:r>
              <w:rPr>
                <w:rFonts w:hint="eastAsia" w:ascii="Times New Roman" w:hAnsi="Times New Roman" w:eastAsia="仿宋_GB2312" w:cs="Times New Roman"/>
                <w:sz w:val="24"/>
                <w:szCs w:val="24"/>
                <w:lang w:val="en-US" w:eastAsia="zh-CN"/>
              </w:rPr>
              <w:t>联系方式</w:t>
            </w:r>
          </w:p>
        </w:tc>
        <w:tc>
          <w:tcPr>
            <w:tcW w:w="2876" w:type="dxa"/>
            <w:tcBorders>
              <w:top w:val="single" w:color="000000" w:sz="4" w:space="0"/>
              <w:left w:val="nil"/>
              <w:bottom w:val="single" w:color="000000" w:sz="4" w:space="0"/>
              <w:right w:val="single" w:color="000000" w:sz="4" w:space="0"/>
            </w:tcBorders>
            <w:vAlign w:val="center"/>
          </w:tcPr>
          <w:p>
            <w:pPr>
              <w:widowControl/>
              <w:jc w:val="center"/>
              <w:rPr>
                <w:rFonts w:ascii="Times New Roman" w:hAnsi="Times New Roman" w:eastAsia="仿宋_GB2312" w:cs="Times New Roman"/>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96" w:hRule="atLeast"/>
        </w:trPr>
        <w:tc>
          <w:tcPr>
            <w:tcW w:w="1241"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仿宋_GB2312" w:cs="Times New Roman"/>
                <w:sz w:val="24"/>
                <w:szCs w:val="24"/>
              </w:rPr>
            </w:pPr>
          </w:p>
        </w:tc>
        <w:tc>
          <w:tcPr>
            <w:tcW w:w="1364" w:type="dxa"/>
            <w:tcBorders>
              <w:top w:val="single" w:color="000000" w:sz="4" w:space="0"/>
              <w:left w:val="nil"/>
              <w:bottom w:val="single" w:color="000000" w:sz="4" w:space="0"/>
              <w:right w:val="single" w:color="000000" w:sz="4" w:space="0"/>
            </w:tcBorders>
            <w:vAlign w:val="center"/>
          </w:tcPr>
          <w:p>
            <w:pPr>
              <w:widowControl/>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lang w:val="en-US" w:eastAsia="zh-CN"/>
              </w:rPr>
              <w:t>证件类型</w:t>
            </w:r>
          </w:p>
        </w:tc>
        <w:tc>
          <w:tcPr>
            <w:tcW w:w="2427" w:type="dxa"/>
            <w:tcBorders>
              <w:top w:val="single" w:color="000000" w:sz="4" w:space="0"/>
              <w:left w:val="nil"/>
              <w:bottom w:val="single" w:color="000000" w:sz="4" w:space="0"/>
              <w:right w:val="single" w:color="000000" w:sz="4" w:space="0"/>
            </w:tcBorders>
            <w:vAlign w:val="center"/>
          </w:tcPr>
          <w:p>
            <w:pPr>
              <w:widowControl/>
              <w:jc w:val="center"/>
              <w:rPr>
                <w:rFonts w:ascii="Times New Roman" w:hAnsi="Times New Roman" w:eastAsia="仿宋_GB2312" w:cs="Times New Roman"/>
                <w:sz w:val="24"/>
                <w:szCs w:val="24"/>
              </w:rPr>
            </w:pPr>
          </w:p>
        </w:tc>
        <w:tc>
          <w:tcPr>
            <w:tcW w:w="1282" w:type="dxa"/>
            <w:tcBorders>
              <w:top w:val="single" w:color="000000" w:sz="4" w:space="0"/>
              <w:left w:val="nil"/>
              <w:bottom w:val="single" w:color="000000" w:sz="4" w:space="0"/>
              <w:right w:val="single" w:color="000000" w:sz="4" w:space="0"/>
            </w:tcBorders>
            <w:vAlign w:val="center"/>
          </w:tcPr>
          <w:p>
            <w:pPr>
              <w:widowControl/>
              <w:jc w:val="center"/>
              <w:rPr>
                <w:rFonts w:hint="eastAsia" w:ascii="Times New Roman" w:hAnsi="Times New Roman" w:eastAsia="仿宋_GB2312" w:cs="Times New Roman"/>
                <w:sz w:val="24"/>
                <w:szCs w:val="24"/>
                <w:lang w:val="en-US" w:eastAsia="zh-CN"/>
              </w:rPr>
            </w:pPr>
            <w:r>
              <w:rPr>
                <w:rFonts w:hint="eastAsia" w:ascii="Times New Roman" w:hAnsi="Times New Roman" w:eastAsia="仿宋_GB2312" w:cs="Times New Roman"/>
                <w:sz w:val="24"/>
                <w:szCs w:val="24"/>
                <w:lang w:val="en-US" w:eastAsia="zh-CN"/>
              </w:rPr>
              <w:t>证件号码</w:t>
            </w:r>
          </w:p>
        </w:tc>
        <w:tc>
          <w:tcPr>
            <w:tcW w:w="2876" w:type="dxa"/>
            <w:tcBorders>
              <w:top w:val="single" w:color="000000" w:sz="4" w:space="0"/>
              <w:left w:val="nil"/>
              <w:bottom w:val="single" w:color="000000" w:sz="4" w:space="0"/>
              <w:right w:val="single" w:color="000000" w:sz="4" w:space="0"/>
            </w:tcBorders>
            <w:vAlign w:val="center"/>
          </w:tcPr>
          <w:p>
            <w:pPr>
              <w:widowControl/>
              <w:jc w:val="center"/>
              <w:rPr>
                <w:rFonts w:ascii="Times New Roman" w:hAnsi="Times New Roman" w:eastAsia="仿宋_GB2312" w:cs="Times New Roman"/>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165" w:hRule="atLeast"/>
        </w:trPr>
        <w:tc>
          <w:tcPr>
            <w:tcW w:w="1241"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符合条件</w:t>
            </w:r>
          </w:p>
          <w:p>
            <w:pPr>
              <w:widowControl/>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（在符合条件前打勾）</w:t>
            </w:r>
          </w:p>
        </w:tc>
        <w:tc>
          <w:tcPr>
            <w:tcW w:w="7949" w:type="dxa"/>
            <w:gridSpan w:val="4"/>
            <w:tcBorders>
              <w:top w:val="single" w:color="000000" w:sz="4" w:space="0"/>
              <w:left w:val="nil"/>
              <w:bottom w:val="single" w:color="000000" w:sz="4" w:space="0"/>
              <w:right w:val="single" w:color="000000" w:sz="4" w:space="0"/>
            </w:tcBorders>
            <w:vAlign w:val="center"/>
          </w:tcPr>
          <w:p>
            <w:pPr>
              <w:widowControl/>
              <w:ind w:firstLine="1200" w:firstLineChars="300"/>
              <w:rPr>
                <w:rFonts w:ascii="Times New Roman" w:hAnsi="Times New Roman" w:eastAsia="仿宋_GB2312"/>
                <w:sz w:val="24"/>
                <w:szCs w:val="24"/>
              </w:rPr>
            </w:pPr>
            <w:r>
              <w:rPr>
                <w:rFonts w:ascii="Times New Roman" w:hAnsi="Times New Roman" w:eastAsia="仿宋_GB2312" w:cs="Times New Roman"/>
                <w:sz w:val="40"/>
                <w:szCs w:val="40"/>
              </w:rPr>
              <w:t>□</w:t>
            </w:r>
            <w:r>
              <w:rPr>
                <w:rFonts w:hint="eastAsia" w:ascii="Times New Roman" w:hAnsi="Times New Roman" w:eastAsia="仿宋_GB2312"/>
                <w:sz w:val="24"/>
                <w:szCs w:val="24"/>
              </w:rPr>
              <w:t>国际尖端人才</w:t>
            </w:r>
          </w:p>
          <w:p>
            <w:pPr>
              <w:widowControl/>
              <w:ind w:firstLine="1200" w:firstLineChars="300"/>
              <w:rPr>
                <w:rFonts w:ascii="Times New Roman" w:hAnsi="Times New Roman" w:eastAsia="仿宋_GB2312"/>
                <w:sz w:val="24"/>
                <w:szCs w:val="24"/>
              </w:rPr>
            </w:pPr>
            <w:r>
              <w:rPr>
                <w:rFonts w:ascii="Times New Roman" w:hAnsi="Times New Roman" w:eastAsia="仿宋_GB2312" w:cs="Times New Roman"/>
                <w:sz w:val="40"/>
                <w:szCs w:val="40"/>
              </w:rPr>
              <w:t>□</w:t>
            </w:r>
            <w:r>
              <w:rPr>
                <w:rFonts w:hint="eastAsia" w:ascii="Times New Roman" w:hAnsi="Times New Roman" w:eastAsia="仿宋_GB2312"/>
                <w:sz w:val="24"/>
                <w:szCs w:val="24"/>
              </w:rPr>
              <w:t>国内高端人才</w:t>
            </w:r>
          </w:p>
          <w:p>
            <w:pPr>
              <w:widowControl/>
              <w:ind w:firstLine="1200" w:firstLineChars="300"/>
              <w:rPr>
                <w:rFonts w:ascii="Times New Roman" w:hAnsi="Times New Roman" w:eastAsia="仿宋_GB2312" w:cs="Times New Roman"/>
                <w:sz w:val="24"/>
                <w:szCs w:val="24"/>
              </w:rPr>
            </w:pPr>
            <w:r>
              <w:rPr>
                <w:rFonts w:ascii="Times New Roman" w:hAnsi="Times New Roman" w:eastAsia="仿宋_GB2312" w:cs="Times New Roman"/>
                <w:sz w:val="40"/>
                <w:szCs w:val="40"/>
              </w:rPr>
              <w:t>□</w:t>
            </w:r>
            <w:r>
              <w:rPr>
                <w:rFonts w:hint="eastAsia" w:ascii="Times New Roman" w:hAnsi="Times New Roman" w:eastAsia="仿宋_GB2312"/>
                <w:sz w:val="24"/>
                <w:szCs w:val="24"/>
              </w:rPr>
              <w:t xml:space="preserve">花都领军人才    </w:t>
            </w:r>
            <w:r>
              <w:rPr>
                <w:rFonts w:ascii="Times New Roman" w:hAnsi="Times New Roman" w:eastAsia="仿宋_GB2312" w:cs="Times New Roman"/>
                <w:sz w:val="40"/>
                <w:szCs w:val="40"/>
              </w:rPr>
              <w:t>□</w:t>
            </w:r>
            <w:r>
              <w:rPr>
                <w:rFonts w:hint="eastAsia" w:ascii="Times New Roman" w:hAnsi="Times New Roman" w:eastAsia="仿宋_GB2312"/>
                <w:sz w:val="24"/>
                <w:szCs w:val="24"/>
              </w:rPr>
              <w:t xml:space="preserve">花都高端人才   </w:t>
            </w:r>
            <w:r>
              <w:rPr>
                <w:rFonts w:ascii="Times New Roman" w:hAnsi="Times New Roman" w:eastAsia="仿宋_GB2312" w:cs="Times New Roman"/>
                <w:sz w:val="40"/>
                <w:szCs w:val="40"/>
              </w:rPr>
              <w:t>□</w:t>
            </w:r>
            <w:r>
              <w:rPr>
                <w:rFonts w:hint="eastAsia" w:ascii="Times New Roman" w:hAnsi="Times New Roman" w:eastAsia="仿宋_GB2312"/>
                <w:sz w:val="24"/>
                <w:szCs w:val="24"/>
              </w:rPr>
              <w:t>花都优秀后备人才</w:t>
            </w:r>
          </w:p>
          <w:p>
            <w:pPr>
              <w:widowControl/>
              <w:ind w:firstLine="1200" w:firstLineChars="300"/>
              <w:rPr>
                <w:rFonts w:ascii="Times New Roman" w:hAnsi="Times New Roman" w:eastAsia="仿宋_GB2312" w:cs="Times New Roman"/>
                <w:sz w:val="24"/>
                <w:szCs w:val="24"/>
                <w:u w:val="single"/>
              </w:rPr>
            </w:pPr>
            <w:r>
              <w:rPr>
                <w:rFonts w:ascii="Times New Roman" w:hAnsi="Times New Roman" w:eastAsia="仿宋_GB2312" w:cs="Times New Roman"/>
                <w:sz w:val="40"/>
                <w:szCs w:val="40"/>
              </w:rPr>
              <w:t>□</w:t>
            </w:r>
            <w:r>
              <w:rPr>
                <w:rFonts w:hint="eastAsia" w:ascii="Times New Roman" w:hAnsi="Times New Roman" w:eastAsia="仿宋_GB2312"/>
                <w:sz w:val="24"/>
                <w:szCs w:val="24"/>
              </w:rPr>
              <w:t>其他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909" w:hRule="atLeast"/>
        </w:trPr>
        <w:tc>
          <w:tcPr>
            <w:tcW w:w="1241"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申请 承诺</w:t>
            </w:r>
          </w:p>
        </w:tc>
        <w:tc>
          <w:tcPr>
            <w:tcW w:w="7949" w:type="dxa"/>
            <w:gridSpan w:val="4"/>
            <w:tcBorders>
              <w:top w:val="single" w:color="000000" w:sz="4" w:space="0"/>
              <w:left w:val="nil"/>
              <w:bottom w:val="single" w:color="000000" w:sz="4" w:space="0"/>
              <w:right w:val="single" w:color="000000" w:sz="4" w:space="0"/>
            </w:tcBorders>
            <w:vAlign w:val="center"/>
          </w:tcPr>
          <w:p>
            <w:pPr>
              <w:ind w:firstLine="480" w:firstLineChars="200"/>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本人承诺所有证明材料</w:t>
            </w:r>
            <w:r>
              <w:rPr>
                <w:rFonts w:hint="eastAsia" w:ascii="仿宋_GB2312" w:hAnsi="仿宋_GB2312" w:eastAsia="仿宋_GB2312" w:cs="仿宋_GB2312"/>
                <w:sz w:val="24"/>
                <w:szCs w:val="24"/>
                <w:lang w:val="en-US" w:eastAsia="zh-CN"/>
              </w:rPr>
              <w:t>真实有效</w:t>
            </w:r>
            <w:r>
              <w:rPr>
                <w:rFonts w:hint="eastAsia" w:ascii="仿宋_GB2312" w:hAnsi="仿宋_GB2312" w:eastAsia="仿宋_GB2312" w:cs="仿宋_GB2312"/>
                <w:sz w:val="24"/>
                <w:szCs w:val="24"/>
              </w:rPr>
              <w:t>，如有弄虚作假，愿承担法律责任。</w:t>
            </w:r>
          </w:p>
          <w:p>
            <w:pPr>
              <w:widowControl/>
              <w:jc w:val="center"/>
              <w:rPr>
                <w:rFonts w:ascii="Times New Roman" w:hAnsi="Times New Roman" w:eastAsia="仿宋_GB2312" w:cs="Times New Roman"/>
                <w:sz w:val="24"/>
                <w:szCs w:val="24"/>
              </w:rPr>
            </w:pPr>
          </w:p>
          <w:p>
            <w:pPr>
              <w:ind w:firstLine="4560" w:firstLineChars="1900"/>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申请人签字：</w:t>
            </w:r>
          </w:p>
          <w:p>
            <w:pPr>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lang w:val="en-US" w:eastAsia="zh-CN"/>
              </w:rPr>
              <w:t xml:space="preserve">                                      </w:t>
            </w:r>
            <w:r>
              <w:rPr>
                <w:rFonts w:ascii="Times New Roman" w:hAnsi="Times New Roman" w:eastAsia="仿宋_GB2312" w:cs="Times New Roman"/>
                <w:sz w:val="24"/>
                <w:szCs w:val="24"/>
              </w:rPr>
              <w:t>年    月    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25" w:hRule="atLeast"/>
        </w:trPr>
        <w:tc>
          <w:tcPr>
            <w:tcW w:w="1241"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单位审核意见</w:t>
            </w:r>
          </w:p>
        </w:tc>
        <w:tc>
          <w:tcPr>
            <w:tcW w:w="7949" w:type="dxa"/>
            <w:gridSpan w:val="4"/>
            <w:tcBorders>
              <w:top w:val="single" w:color="000000" w:sz="4" w:space="0"/>
              <w:left w:val="nil"/>
              <w:bottom w:val="single" w:color="000000" w:sz="4" w:space="0"/>
              <w:right w:val="single" w:color="000000" w:sz="4" w:space="0"/>
            </w:tcBorders>
            <w:vAlign w:val="center"/>
          </w:tcPr>
          <w:p>
            <w:pPr>
              <w:jc w:val="center"/>
            </w:pPr>
          </w:p>
          <w:p>
            <w:pPr>
              <w:pStyle w:val="5"/>
              <w:ind w:firstLine="240"/>
              <w:jc w:val="center"/>
              <w:rPr>
                <w:rFonts w:ascii="Times New Roman" w:hAnsi="Times New Roman" w:eastAsia="仿宋_GB2312"/>
                <w:sz w:val="24"/>
                <w:szCs w:val="24"/>
              </w:rPr>
            </w:pPr>
            <w:r>
              <w:rPr>
                <w:rFonts w:hint="eastAsia" w:ascii="Times New Roman" w:hAnsi="Times New Roman" w:eastAsia="仿宋_GB2312"/>
                <w:sz w:val="24"/>
                <w:szCs w:val="24"/>
                <w:lang w:val="en-US" w:eastAsia="zh-CN"/>
              </w:rPr>
              <w:t xml:space="preserve">                                </w:t>
            </w:r>
            <w:r>
              <w:rPr>
                <w:rFonts w:hint="eastAsia" w:ascii="Times New Roman" w:hAnsi="Times New Roman" w:eastAsia="仿宋_GB2312"/>
                <w:sz w:val="24"/>
                <w:szCs w:val="24"/>
              </w:rPr>
              <w:t>签章</w:t>
            </w:r>
          </w:p>
          <w:p>
            <w:pPr>
              <w:pStyle w:val="5"/>
              <w:ind w:firstLine="240"/>
              <w:jc w:val="center"/>
              <w:rPr>
                <w:rFonts w:ascii="Times New Roman" w:hAnsi="Times New Roman" w:eastAsia="仿宋_GB2312"/>
                <w:sz w:val="24"/>
                <w:szCs w:val="24"/>
              </w:rPr>
            </w:pPr>
            <w:r>
              <w:rPr>
                <w:rFonts w:hint="eastAsia" w:ascii="Times New Roman" w:hAnsi="Times New Roman" w:eastAsia="仿宋_GB2312"/>
                <w:sz w:val="24"/>
                <w:szCs w:val="24"/>
                <w:lang w:val="en-US" w:eastAsia="zh-CN"/>
              </w:rPr>
              <w:t xml:space="preserve">                               </w:t>
            </w:r>
            <w:r>
              <w:rPr>
                <w:rFonts w:ascii="Times New Roman" w:hAnsi="Times New Roman" w:eastAsia="仿宋_GB2312"/>
                <w:sz w:val="24"/>
                <w:szCs w:val="24"/>
              </w:rPr>
              <w:t xml:space="preserve">年 </w:t>
            </w:r>
            <w:r>
              <w:rPr>
                <w:rFonts w:hint="eastAsia" w:ascii="Times New Roman" w:hAnsi="Times New Roman" w:eastAsia="仿宋_GB2312"/>
                <w:sz w:val="24"/>
                <w:szCs w:val="24"/>
              </w:rPr>
              <w:t xml:space="preserve"> </w:t>
            </w:r>
            <w:r>
              <w:rPr>
                <w:rFonts w:hint="eastAsia" w:ascii="Times New Roman" w:hAnsi="Times New Roman" w:eastAsia="仿宋_GB2312"/>
                <w:sz w:val="24"/>
                <w:szCs w:val="24"/>
                <w:lang w:val="en-US" w:eastAsia="zh-CN"/>
              </w:rPr>
              <w:t xml:space="preserve"> </w:t>
            </w:r>
            <w:r>
              <w:rPr>
                <w:rFonts w:ascii="Times New Roman" w:hAnsi="Times New Roman" w:eastAsia="仿宋_GB2312"/>
                <w:sz w:val="24"/>
                <w:szCs w:val="24"/>
              </w:rPr>
              <w:t>月</w:t>
            </w:r>
            <w:r>
              <w:rPr>
                <w:rFonts w:hint="eastAsia" w:ascii="Times New Roman" w:hAnsi="Times New Roman" w:eastAsia="仿宋_GB2312"/>
                <w:sz w:val="24"/>
                <w:szCs w:val="24"/>
              </w:rPr>
              <w:t xml:space="preserve"> </w:t>
            </w:r>
            <w:r>
              <w:rPr>
                <w:rFonts w:ascii="Times New Roman" w:hAnsi="Times New Roman" w:eastAsia="仿宋_GB2312"/>
                <w:sz w:val="24"/>
                <w:szCs w:val="24"/>
              </w:rPr>
              <w:t xml:space="preserve"> </w:t>
            </w:r>
            <w:r>
              <w:rPr>
                <w:rFonts w:hint="eastAsia" w:ascii="Times New Roman" w:hAnsi="Times New Roman" w:eastAsia="仿宋_GB2312"/>
                <w:sz w:val="24"/>
                <w:szCs w:val="24"/>
                <w:lang w:val="en-US" w:eastAsia="zh-CN"/>
              </w:rPr>
              <w:t xml:space="preserve"> </w:t>
            </w:r>
            <w:r>
              <w:rPr>
                <w:rFonts w:ascii="Times New Roman" w:hAnsi="Times New Roman" w:eastAsia="仿宋_GB2312"/>
                <w:sz w:val="24"/>
                <w:szCs w:val="24"/>
              </w:rPr>
              <w:t>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842" w:hRule="atLeast"/>
        </w:trPr>
        <w:tc>
          <w:tcPr>
            <w:tcW w:w="1241"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区人力资源和社会保障部门审查意见</w:t>
            </w:r>
          </w:p>
        </w:tc>
        <w:tc>
          <w:tcPr>
            <w:tcW w:w="7949" w:type="dxa"/>
            <w:gridSpan w:val="4"/>
            <w:tcBorders>
              <w:top w:val="single" w:color="000000" w:sz="4" w:space="0"/>
              <w:left w:val="nil"/>
              <w:bottom w:val="single" w:color="000000" w:sz="4" w:space="0"/>
              <w:right w:val="single" w:color="000000" w:sz="4" w:space="0"/>
            </w:tcBorders>
            <w:vAlign w:val="center"/>
          </w:tcPr>
          <w:p>
            <w:pPr>
              <w:jc w:val="center"/>
            </w:pPr>
          </w:p>
          <w:p>
            <w:pPr>
              <w:pStyle w:val="5"/>
              <w:ind w:firstLine="5760" w:firstLineChars="2400"/>
              <w:rPr>
                <w:rFonts w:ascii="Times New Roman" w:hAnsi="Times New Roman" w:eastAsia="仿宋_GB2312"/>
                <w:sz w:val="24"/>
                <w:szCs w:val="24"/>
              </w:rPr>
            </w:pPr>
            <w:r>
              <w:rPr>
                <w:rFonts w:hint="eastAsia" w:ascii="Times New Roman" w:hAnsi="Times New Roman" w:eastAsia="仿宋_GB2312"/>
                <w:sz w:val="24"/>
                <w:szCs w:val="24"/>
              </w:rPr>
              <w:t>签章</w:t>
            </w:r>
          </w:p>
          <w:p>
            <w:pPr>
              <w:pStyle w:val="5"/>
              <w:ind w:firstLine="240"/>
              <w:jc w:val="center"/>
              <w:rPr>
                <w:rFonts w:ascii="Times New Roman" w:hAnsi="Times New Roman" w:eastAsia="仿宋_GB2312"/>
                <w:sz w:val="24"/>
                <w:szCs w:val="24"/>
              </w:rPr>
            </w:pPr>
            <w:r>
              <w:rPr>
                <w:rFonts w:hint="eastAsia" w:ascii="Times New Roman" w:hAnsi="Times New Roman" w:eastAsia="仿宋_GB2312"/>
                <w:sz w:val="24"/>
                <w:szCs w:val="24"/>
                <w:lang w:val="en-US" w:eastAsia="zh-CN"/>
              </w:rPr>
              <w:t xml:space="preserve">                               </w:t>
            </w:r>
            <w:r>
              <w:rPr>
                <w:rFonts w:ascii="Times New Roman" w:hAnsi="Times New Roman" w:eastAsia="仿宋_GB2312"/>
                <w:sz w:val="24"/>
                <w:szCs w:val="24"/>
              </w:rPr>
              <w:t xml:space="preserve">年 </w:t>
            </w:r>
            <w:r>
              <w:rPr>
                <w:rFonts w:hint="eastAsia" w:ascii="Times New Roman" w:hAnsi="Times New Roman" w:eastAsia="仿宋_GB2312"/>
                <w:sz w:val="24"/>
                <w:szCs w:val="24"/>
              </w:rPr>
              <w:t xml:space="preserve"> </w:t>
            </w:r>
            <w:r>
              <w:rPr>
                <w:rFonts w:hint="eastAsia" w:ascii="Times New Roman" w:hAnsi="Times New Roman" w:eastAsia="仿宋_GB2312"/>
                <w:sz w:val="24"/>
                <w:szCs w:val="24"/>
                <w:lang w:val="en-US" w:eastAsia="zh-CN"/>
              </w:rPr>
              <w:t xml:space="preserve">  </w:t>
            </w:r>
            <w:r>
              <w:rPr>
                <w:rFonts w:ascii="Times New Roman" w:hAnsi="Times New Roman" w:eastAsia="仿宋_GB2312"/>
                <w:sz w:val="24"/>
                <w:szCs w:val="24"/>
              </w:rPr>
              <w:t>月</w:t>
            </w:r>
            <w:r>
              <w:rPr>
                <w:rFonts w:hint="eastAsia" w:ascii="Times New Roman" w:hAnsi="Times New Roman" w:eastAsia="仿宋_GB2312"/>
                <w:sz w:val="24"/>
                <w:szCs w:val="24"/>
              </w:rPr>
              <w:t xml:space="preserve"> </w:t>
            </w:r>
            <w:r>
              <w:rPr>
                <w:rFonts w:ascii="Times New Roman" w:hAnsi="Times New Roman" w:eastAsia="仿宋_GB2312"/>
                <w:sz w:val="24"/>
                <w:szCs w:val="24"/>
              </w:rPr>
              <w:t xml:space="preserve"> </w:t>
            </w:r>
            <w:r>
              <w:rPr>
                <w:rFonts w:hint="eastAsia" w:ascii="Times New Roman" w:hAnsi="Times New Roman" w:eastAsia="仿宋_GB2312"/>
                <w:sz w:val="24"/>
                <w:szCs w:val="24"/>
                <w:lang w:val="en-US" w:eastAsia="zh-CN"/>
              </w:rPr>
              <w:t xml:space="preserve">  </w:t>
            </w:r>
            <w:r>
              <w:rPr>
                <w:rFonts w:ascii="Times New Roman" w:hAnsi="Times New Roman" w:eastAsia="仿宋_GB2312"/>
                <w:sz w:val="24"/>
                <w:szCs w:val="24"/>
              </w:rPr>
              <w:t>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29" w:hRule="atLeast"/>
        </w:trPr>
        <w:tc>
          <w:tcPr>
            <w:tcW w:w="1241"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区住房城乡部门审查意见</w:t>
            </w:r>
          </w:p>
        </w:tc>
        <w:tc>
          <w:tcPr>
            <w:tcW w:w="7949" w:type="dxa"/>
            <w:gridSpan w:val="4"/>
            <w:tcBorders>
              <w:top w:val="single" w:color="000000" w:sz="4" w:space="0"/>
              <w:left w:val="nil"/>
              <w:bottom w:val="single" w:color="000000" w:sz="4" w:space="0"/>
              <w:right w:val="single" w:color="000000" w:sz="4" w:space="0"/>
            </w:tcBorders>
            <w:vAlign w:val="center"/>
          </w:tcPr>
          <w:p>
            <w:pPr>
              <w:jc w:val="center"/>
            </w:pPr>
          </w:p>
          <w:p>
            <w:pPr>
              <w:pStyle w:val="5"/>
              <w:ind w:firstLine="240"/>
              <w:jc w:val="center"/>
              <w:rPr>
                <w:rFonts w:ascii="Times New Roman" w:hAnsi="Times New Roman" w:eastAsia="仿宋_GB2312"/>
                <w:sz w:val="24"/>
                <w:szCs w:val="24"/>
              </w:rPr>
            </w:pPr>
          </w:p>
          <w:p>
            <w:pPr>
              <w:pStyle w:val="5"/>
              <w:ind w:firstLine="0" w:firstLineChars="0"/>
              <w:jc w:val="center"/>
              <w:rPr>
                <w:rFonts w:ascii="Times New Roman" w:hAnsi="Times New Roman" w:eastAsia="仿宋_GB2312"/>
                <w:sz w:val="24"/>
                <w:szCs w:val="24"/>
              </w:rPr>
            </w:pPr>
          </w:p>
          <w:p>
            <w:pPr>
              <w:pStyle w:val="5"/>
              <w:ind w:firstLine="4080" w:firstLineChars="1700"/>
              <w:jc w:val="center"/>
              <w:rPr>
                <w:rFonts w:ascii="Times New Roman" w:hAnsi="Times New Roman" w:eastAsia="仿宋_GB2312"/>
                <w:sz w:val="24"/>
                <w:szCs w:val="24"/>
              </w:rPr>
            </w:pPr>
            <w:r>
              <w:rPr>
                <w:rFonts w:hint="eastAsia" w:ascii="Times New Roman" w:hAnsi="Times New Roman" w:eastAsia="仿宋_GB2312"/>
                <w:sz w:val="24"/>
                <w:szCs w:val="24"/>
              </w:rPr>
              <w:t>签章</w:t>
            </w:r>
          </w:p>
          <w:p>
            <w:pPr>
              <w:pStyle w:val="5"/>
              <w:ind w:firstLine="240"/>
              <w:jc w:val="center"/>
              <w:rPr>
                <w:rFonts w:ascii="Times New Roman" w:hAnsi="Times New Roman" w:eastAsia="仿宋_GB2312"/>
                <w:sz w:val="24"/>
                <w:szCs w:val="24"/>
              </w:rPr>
            </w:pPr>
            <w:r>
              <w:rPr>
                <w:rFonts w:hint="eastAsia" w:ascii="Times New Roman" w:hAnsi="Times New Roman" w:eastAsia="仿宋_GB2312"/>
                <w:sz w:val="24"/>
                <w:szCs w:val="24"/>
                <w:lang w:val="en-US" w:eastAsia="zh-CN"/>
              </w:rPr>
              <w:t xml:space="preserve">                               </w:t>
            </w:r>
            <w:r>
              <w:rPr>
                <w:rFonts w:ascii="Times New Roman" w:hAnsi="Times New Roman" w:eastAsia="仿宋_GB2312"/>
                <w:sz w:val="24"/>
                <w:szCs w:val="24"/>
              </w:rPr>
              <w:t xml:space="preserve">年 </w:t>
            </w:r>
            <w:r>
              <w:rPr>
                <w:rFonts w:hint="eastAsia" w:ascii="Times New Roman" w:hAnsi="Times New Roman" w:eastAsia="仿宋_GB2312"/>
                <w:sz w:val="24"/>
                <w:szCs w:val="24"/>
              </w:rPr>
              <w:t xml:space="preserve"> </w:t>
            </w:r>
            <w:r>
              <w:rPr>
                <w:rFonts w:hint="eastAsia" w:ascii="Times New Roman" w:hAnsi="Times New Roman" w:eastAsia="仿宋_GB2312"/>
                <w:sz w:val="24"/>
                <w:szCs w:val="24"/>
                <w:lang w:val="en-US" w:eastAsia="zh-CN"/>
              </w:rPr>
              <w:t xml:space="preserve"> </w:t>
            </w:r>
            <w:r>
              <w:rPr>
                <w:rFonts w:ascii="Times New Roman" w:hAnsi="Times New Roman" w:eastAsia="仿宋_GB2312"/>
                <w:sz w:val="24"/>
                <w:szCs w:val="24"/>
              </w:rPr>
              <w:t xml:space="preserve">月 </w:t>
            </w:r>
            <w:r>
              <w:rPr>
                <w:rFonts w:hint="eastAsia" w:ascii="Times New Roman" w:hAnsi="Times New Roman" w:eastAsia="仿宋_GB2312"/>
                <w:sz w:val="24"/>
                <w:szCs w:val="24"/>
              </w:rPr>
              <w:t xml:space="preserve"> </w:t>
            </w:r>
            <w:r>
              <w:rPr>
                <w:rFonts w:hint="eastAsia" w:ascii="Times New Roman" w:hAnsi="Times New Roman" w:eastAsia="仿宋_GB2312"/>
                <w:sz w:val="24"/>
                <w:szCs w:val="24"/>
                <w:lang w:val="en-US" w:eastAsia="zh-CN"/>
              </w:rPr>
              <w:t xml:space="preserve"> </w:t>
            </w:r>
            <w:r>
              <w:rPr>
                <w:rFonts w:ascii="Times New Roman" w:hAnsi="Times New Roman" w:eastAsia="仿宋_GB2312"/>
                <w:sz w:val="24"/>
                <w:szCs w:val="24"/>
              </w:rPr>
              <w:t>日</w:t>
            </w:r>
          </w:p>
        </w:tc>
      </w:tr>
    </w:tbl>
    <w:p>
      <w:pPr>
        <w:widowControl/>
        <w:spacing w:line="560" w:lineRule="exact"/>
        <w:jc w:val="center"/>
        <w:outlineLvl w:val="0"/>
        <w:rPr>
          <w:rFonts w:ascii="方正小标宋_GBK" w:hAnsi="方正小标宋_GBK" w:eastAsia="方正小标宋_GBK" w:cs="方正小标宋_GBK"/>
          <w:sz w:val="44"/>
          <w:szCs w:val="44"/>
        </w:rPr>
      </w:pPr>
      <w:bookmarkStart w:id="15" w:name="_Toc28564"/>
      <w:bookmarkStart w:id="16" w:name="_Toc19829"/>
      <w:bookmarkStart w:id="17" w:name="_Toc239"/>
      <w:bookmarkStart w:id="18" w:name="_Toc20079"/>
      <w:bookmarkStart w:id="19" w:name="_Toc28337"/>
      <w:r>
        <w:rPr>
          <w:rFonts w:hint="eastAsia" w:ascii="方正小标宋_GBK" w:hAnsi="方正小标宋_GBK" w:eastAsia="方正小标宋_GBK" w:cs="方正小标宋_GBK"/>
          <w:sz w:val="44"/>
          <w:szCs w:val="44"/>
        </w:rPr>
        <w:t>花都区高层次人才金融服务实施方案</w:t>
      </w:r>
      <w:bookmarkEnd w:id="15"/>
      <w:bookmarkEnd w:id="16"/>
      <w:bookmarkEnd w:id="17"/>
      <w:bookmarkEnd w:id="18"/>
      <w:bookmarkEnd w:id="19"/>
    </w:p>
    <w:p>
      <w:pPr>
        <w:spacing w:line="560" w:lineRule="exact"/>
        <w:rPr>
          <w:rFonts w:ascii="楷体_GB2312" w:hAnsi="楷体_GB2312" w:eastAsia="楷体_GB2312" w:cs="楷体_GB2312"/>
          <w:sz w:val="32"/>
          <w:szCs w:val="32"/>
        </w:rPr>
      </w:pPr>
    </w:p>
    <w:p>
      <w:pPr>
        <w:spacing w:line="560" w:lineRule="exact"/>
        <w:ind w:firstLine="640" w:firstLineChars="200"/>
        <w:rPr>
          <w:rFonts w:ascii="仿宋_GB2312" w:hAnsi="仿宋_GB2312" w:eastAsia="仿宋_GB2312" w:cs="仿宋_GB2312"/>
          <w:sz w:val="32"/>
          <w:szCs w:val="32"/>
        </w:rPr>
      </w:pPr>
      <w:r>
        <w:rPr>
          <w:rFonts w:hint="eastAsia" w:ascii="黑体" w:hAnsi="黑体" w:eastAsia="黑体" w:cs="黑体"/>
          <w:sz w:val="32"/>
          <w:szCs w:val="32"/>
        </w:rPr>
        <w:t>一、申请对象</w:t>
      </w:r>
      <w:r>
        <w:rPr>
          <w:rFonts w:hint="eastAsia" w:ascii="仿宋_GB2312" w:hAnsi="仿宋_GB2312" w:eastAsia="仿宋_GB2312" w:cs="仿宋_GB2312"/>
          <w:sz w:val="32"/>
          <w:szCs w:val="32"/>
        </w:rPr>
        <w:t xml:space="preserve">  </w:t>
      </w:r>
    </w:p>
    <w:p>
      <w:pPr>
        <w:spacing w:line="560" w:lineRule="exact"/>
        <w:ind w:firstLine="640" w:firstLineChars="200"/>
        <w:rPr>
          <w:rFonts w:hint="eastAsia" w:ascii="仿宋_GB2312" w:hAnsi="仿宋_GB2312" w:eastAsia="仿宋_GB2312" w:cs="Times New Roman"/>
          <w:sz w:val="32"/>
          <w:szCs w:val="22"/>
        </w:rPr>
      </w:pPr>
      <w:r>
        <w:rPr>
          <w:rFonts w:hint="eastAsia" w:ascii="仿宋_GB2312" w:hAnsi="仿宋_GB2312" w:eastAsia="仿宋_GB2312" w:cs="Times New Roman"/>
          <w:sz w:val="32"/>
        </w:rPr>
        <w:t>经区委人才工作领导小组认定的国际尖端人才、国内高端人才、区级高层次人才</w:t>
      </w:r>
      <w:r>
        <w:rPr>
          <w:rFonts w:hint="eastAsia" w:ascii="仿宋_GB2312" w:hAnsi="仿宋_GB2312" w:eastAsia="仿宋_GB2312" w:cs="Times New Roman"/>
          <w:sz w:val="32"/>
          <w:lang w:val="en-US" w:eastAsia="zh-CN"/>
        </w:rPr>
        <w:t>实施的</w:t>
      </w:r>
      <w:r>
        <w:rPr>
          <w:rFonts w:hint="eastAsia" w:ascii="仿宋_GB2312" w:hAnsi="仿宋_GB2312" w:eastAsia="仿宋_GB2312" w:cs="Times New Roman"/>
          <w:sz w:val="32"/>
          <w:highlight w:val="none"/>
          <w:lang w:val="en-US" w:eastAsia="zh-CN"/>
        </w:rPr>
        <w:t>在花都区内的</w:t>
      </w:r>
      <w:r>
        <w:rPr>
          <w:rFonts w:hint="eastAsia" w:ascii="仿宋_GB2312" w:hAnsi="仿宋_GB2312" w:eastAsia="仿宋_GB2312" w:cs="Times New Roman"/>
          <w:sz w:val="32"/>
          <w:lang w:val="en-US" w:eastAsia="zh-CN"/>
        </w:rPr>
        <w:t>创新创业、研发成果产业化等项目。</w:t>
      </w:r>
    </w:p>
    <w:p>
      <w:p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lang w:val="en-US" w:eastAsia="zh-CN"/>
        </w:rPr>
        <w:t>二</w:t>
      </w:r>
      <w:r>
        <w:rPr>
          <w:rFonts w:hint="eastAsia" w:ascii="黑体" w:hAnsi="黑体" w:eastAsia="黑体" w:cs="黑体"/>
          <w:sz w:val="32"/>
          <w:szCs w:val="32"/>
        </w:rPr>
        <w:t>、申请条件与待遇</w:t>
      </w:r>
    </w:p>
    <w:p>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区高层次人才创办的企业或作为创新创业、研发产业化项目负责人所任职的企业，经我区依法登记注册、依法纳入花都区属地统计、具有独立法人资格、具有健全财务制度、实行独立核算，并获得区内银行业金融机构贷款的，可申报项目贷款贴息支持。</w:t>
      </w:r>
    </w:p>
    <w:p>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经评审符合条件的，对其项目贷款按贷款时适用的贷款市场报价利率（LPR）的30%给予贴息，贴息时间最长2年，</w:t>
      </w:r>
      <w:r>
        <w:rPr>
          <w:rFonts w:hint="eastAsia" w:ascii="仿宋_GB2312" w:hAnsi="仿宋_GB2312" w:eastAsia="仿宋_GB2312" w:cs="仿宋_GB2312"/>
          <w:kern w:val="2"/>
          <w:sz w:val="32"/>
          <w:szCs w:val="32"/>
          <w:highlight w:val="none"/>
          <w:lang w:val="en-US" w:eastAsia="zh-CN" w:bidi="ar-SA"/>
        </w:rPr>
        <w:t>每年申报一次，</w:t>
      </w:r>
      <w:r>
        <w:rPr>
          <w:rFonts w:hint="eastAsia" w:ascii="仿宋_GB2312" w:hAnsi="仿宋_GB2312" w:eastAsia="仿宋_GB2312" w:cs="仿宋_GB2312"/>
          <w:sz w:val="32"/>
          <w:szCs w:val="32"/>
        </w:rPr>
        <w:t>每人（团队）每年贴息额度最高100万元。</w:t>
      </w:r>
    </w:p>
    <w:p>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同一高层次人才每年可申报贴息项目原则上不超过</w:t>
      </w: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个，同一企业、母子公司不得就同一项目重复申请。同一项目已获区政府其他专项贴息资金资助的</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如绿色信贷补贴</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，不再重复享受本奖励。具体奖励资金</w:t>
      </w:r>
      <w:r>
        <w:rPr>
          <w:rFonts w:hint="eastAsia" w:ascii="仿宋_GB2312" w:hAnsi="仿宋_GB2312" w:eastAsia="仿宋_GB2312" w:cs="仿宋_GB2312"/>
          <w:sz w:val="32"/>
          <w:szCs w:val="32"/>
          <w:lang w:eastAsia="zh-CN"/>
        </w:rPr>
        <w:t>根据</w:t>
      </w:r>
      <w:r>
        <w:rPr>
          <w:rFonts w:hint="eastAsia" w:ascii="仿宋_GB2312" w:hAnsi="仿宋_GB2312" w:eastAsia="仿宋_GB2312" w:cs="仿宋_GB2312"/>
          <w:sz w:val="32"/>
          <w:szCs w:val="32"/>
        </w:rPr>
        <w:t>当年财政预算</w:t>
      </w:r>
      <w:r>
        <w:rPr>
          <w:rFonts w:hint="eastAsia" w:ascii="仿宋_GB2312" w:hAnsi="仿宋_GB2312" w:eastAsia="仿宋_GB2312" w:cs="仿宋_GB2312"/>
          <w:sz w:val="32"/>
          <w:szCs w:val="32"/>
          <w:lang w:eastAsia="zh-CN"/>
        </w:rPr>
        <w:t>统筹。</w:t>
      </w:r>
    </w:p>
    <w:p>
      <w:pPr>
        <w:spacing w:line="560" w:lineRule="exact"/>
        <w:ind w:firstLine="640" w:firstLineChars="200"/>
        <w:rPr>
          <w:rFonts w:hint="eastAsia" w:ascii="仿宋_GB2312" w:hAnsi="仿宋_GB2312" w:eastAsia="仿宋_GB2312" w:cs="仿宋_GB2312"/>
          <w:b w:val="0"/>
          <w:bCs w:val="0"/>
          <w:sz w:val="32"/>
          <w:szCs w:val="32"/>
          <w:highlight w:val="none"/>
          <w:lang w:val="en-US" w:eastAsia="zh-CN"/>
        </w:rPr>
      </w:pPr>
      <w:r>
        <w:rPr>
          <w:rFonts w:hint="eastAsia" w:ascii="仿宋_GB2312" w:hAnsi="仿宋_GB2312" w:eastAsia="仿宋_GB2312" w:cs="仿宋_GB2312"/>
          <w:kern w:val="2"/>
          <w:sz w:val="32"/>
          <w:szCs w:val="32"/>
          <w:highlight w:val="none"/>
          <w:lang w:val="en-US" w:eastAsia="zh-CN" w:bidi="ar-SA"/>
        </w:rPr>
        <w:t>在区高层次人才获得认定的次年开始可申请上一年度项目贷款贴息，</w:t>
      </w:r>
      <w:r>
        <w:rPr>
          <w:rFonts w:hint="eastAsia" w:ascii="仿宋_GB2312" w:hAnsi="仿宋_GB2312" w:eastAsia="仿宋_GB2312" w:cs="仿宋_GB2312"/>
          <w:sz w:val="32"/>
          <w:szCs w:val="32"/>
        </w:rPr>
        <w:t>贴息资金原则上每年集中办理一次。</w:t>
      </w:r>
      <w:r>
        <w:rPr>
          <w:rFonts w:hint="eastAsia" w:ascii="仿宋_GB2312" w:hAnsi="仿宋_GB2312" w:eastAsia="仿宋_GB2312" w:cs="仿宋_GB2312"/>
          <w:sz w:val="32"/>
          <w:szCs w:val="32"/>
          <w:lang w:val="en-US" w:eastAsia="zh-CN"/>
        </w:rPr>
        <w:t>在申请时</w:t>
      </w:r>
      <w:r>
        <w:rPr>
          <w:rFonts w:hint="eastAsia" w:ascii="仿宋_GB2312" w:hAnsi="仿宋_GB2312" w:eastAsia="仿宋_GB2312" w:cs="仿宋_GB2312"/>
          <w:b w:val="0"/>
          <w:bCs w:val="0"/>
          <w:sz w:val="32"/>
          <w:szCs w:val="32"/>
          <w:highlight w:val="none"/>
          <w:lang w:val="en-US" w:eastAsia="zh-CN"/>
        </w:rPr>
        <w:t>已被取消高层次人才资格并终止享受相应待遇的，或调整移出高层次人才管理名单的，不适用本奖励。</w:t>
      </w:r>
    </w:p>
    <w:p>
      <w:pPr>
        <w:pStyle w:val="2"/>
        <w:spacing w:before="0" w:beforeAutospacing="0" w:line="560" w:lineRule="exact"/>
        <w:ind w:left="0" w:leftChars="0"/>
        <w:rPr>
          <w:sz w:val="32"/>
          <w:szCs w:val="32"/>
        </w:rPr>
      </w:pPr>
      <w:r>
        <w:rPr>
          <w:rFonts w:hint="eastAsia" w:ascii="仿宋_GB2312" w:hAnsi="仿宋_GB2312" w:eastAsia="仿宋_GB2312" w:cs="仿宋_GB2312"/>
          <w:b w:val="0"/>
          <w:bCs w:val="0"/>
          <w:kern w:val="2"/>
          <w:sz w:val="32"/>
          <w:szCs w:val="32"/>
          <w:highlight w:val="none"/>
          <w:lang w:val="en-US" w:eastAsia="zh-CN" w:bidi="ar-SA"/>
        </w:rPr>
        <w:t>获得奖励的涉税支出由企业或个人按相关规定自行承担。</w:t>
      </w:r>
    </w:p>
    <w:p>
      <w:pPr>
        <w:spacing w:line="560" w:lineRule="exact"/>
        <w:ind w:firstLine="640" w:firstLineChars="200"/>
        <w:rPr>
          <w:rFonts w:ascii="仿宋_GB2312" w:hAnsi="仿宋_GB2312" w:eastAsia="仿宋_GB2312" w:cs="仿宋_GB2312"/>
          <w:sz w:val="32"/>
          <w:szCs w:val="32"/>
        </w:rPr>
      </w:pPr>
      <w:r>
        <w:rPr>
          <w:rFonts w:hint="eastAsia" w:ascii="黑体" w:hAnsi="黑体" w:eastAsia="黑体" w:cs="黑体"/>
          <w:sz w:val="32"/>
          <w:szCs w:val="32"/>
          <w:lang w:val="en-US" w:eastAsia="zh-CN"/>
        </w:rPr>
        <w:t>三</w:t>
      </w:r>
      <w:r>
        <w:rPr>
          <w:rFonts w:hint="eastAsia" w:ascii="黑体" w:hAnsi="黑体" w:eastAsia="黑体" w:cs="黑体"/>
          <w:sz w:val="32"/>
          <w:szCs w:val="32"/>
        </w:rPr>
        <w:t>、申报材料</w:t>
      </w:r>
      <w:r>
        <w:rPr>
          <w:rFonts w:hint="eastAsia" w:ascii="仿宋_GB2312" w:hAnsi="仿宋_GB2312" w:eastAsia="仿宋_GB2312" w:cs="仿宋_GB2312"/>
          <w:sz w:val="32"/>
          <w:szCs w:val="32"/>
        </w:rPr>
        <w:t xml:space="preserve">  </w:t>
      </w:r>
    </w:p>
    <w:p>
      <w:pPr>
        <w:spacing w:line="56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符合申报条件的申报主体须提供以下申报材料，一式三份，加盖企业公章：</w:t>
      </w:r>
    </w:p>
    <w:p>
      <w:pPr>
        <w:spacing w:line="56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1.《花都区XX年度高层次人才金融</w:t>
      </w:r>
      <w:r>
        <w:rPr>
          <w:rFonts w:hint="eastAsia" w:ascii="仿宋_GB2312" w:hAnsi="仿宋_GB2312" w:eastAsia="仿宋_GB2312" w:cs="仿宋_GB2312"/>
          <w:b w:val="0"/>
          <w:bCs w:val="0"/>
          <w:sz w:val="32"/>
          <w:szCs w:val="32"/>
          <w:highlight w:val="none"/>
          <w:lang w:val="en-US" w:eastAsia="zh-CN"/>
        </w:rPr>
        <w:t>服务</w:t>
      </w:r>
      <w:r>
        <w:rPr>
          <w:rFonts w:hint="eastAsia" w:ascii="仿宋_GB2312" w:hAnsi="仿宋_GB2312" w:eastAsia="仿宋_GB2312" w:cs="仿宋_GB2312"/>
          <w:sz w:val="32"/>
          <w:szCs w:val="32"/>
        </w:rPr>
        <w:t>贴息申报表》；</w:t>
      </w:r>
    </w:p>
    <w:p>
      <w:pPr>
        <w:spacing w:line="56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2.企业法人营业执照；</w:t>
      </w:r>
    </w:p>
    <w:p>
      <w:pPr>
        <w:spacing w:line="560" w:lineRule="exact"/>
        <w:ind w:firstLine="64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3.法定代表人及高层次人才本人身份证；</w:t>
      </w:r>
    </w:p>
    <w:p>
      <w:pPr>
        <w:spacing w:line="56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4</w:t>
      </w:r>
      <w:r>
        <w:rPr>
          <w:rFonts w:hint="eastAsia" w:ascii="仿宋_GB2312" w:hAnsi="仿宋_GB2312" w:eastAsia="仿宋_GB2312" w:cs="仿宋_GB2312"/>
          <w:sz w:val="32"/>
          <w:szCs w:val="32"/>
        </w:rPr>
        <w:t>.企业的基本户开户许可证；</w:t>
      </w:r>
    </w:p>
    <w:p>
      <w:pPr>
        <w:spacing w:line="56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5</w:t>
      </w:r>
      <w:r>
        <w:rPr>
          <w:rFonts w:hint="eastAsia" w:ascii="仿宋_GB2312" w:hAnsi="仿宋_GB2312" w:eastAsia="仿宋_GB2312" w:cs="仿宋_GB2312"/>
          <w:sz w:val="32"/>
          <w:szCs w:val="32"/>
        </w:rPr>
        <w:t>.项目立项书；</w:t>
      </w:r>
    </w:p>
    <w:p>
      <w:pPr>
        <w:spacing w:line="560" w:lineRule="exact"/>
        <w:ind w:firstLine="64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6.申报项目的银行贷款合同、银行流水；</w:t>
      </w:r>
    </w:p>
    <w:p>
      <w:pPr>
        <w:spacing w:line="560" w:lineRule="exact"/>
        <w:ind w:firstLine="64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7.授权委托书（委托办理时提供）；</w:t>
      </w:r>
    </w:p>
    <w:p>
      <w:pPr>
        <w:spacing w:line="560" w:lineRule="exact"/>
        <w:ind w:firstLine="64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8.其他需要提供的材料。</w:t>
      </w:r>
    </w:p>
    <w:p>
      <w:pPr>
        <w:spacing w:line="56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上述申报材料均需提供原件及复印件。受理申报材料核对后退还原件。</w:t>
      </w:r>
    </w:p>
    <w:p>
      <w:pPr>
        <w:spacing w:line="560" w:lineRule="exact"/>
        <w:ind w:firstLine="640" w:firstLineChars="200"/>
        <w:rPr>
          <w:rFonts w:ascii="仿宋_GB2312" w:hAnsi="仿宋_GB2312" w:eastAsia="仿宋_GB2312" w:cs="仿宋_GB2312"/>
          <w:sz w:val="32"/>
          <w:szCs w:val="32"/>
        </w:rPr>
      </w:pPr>
      <w:r>
        <w:rPr>
          <w:rFonts w:hint="eastAsia" w:ascii="黑体" w:hAnsi="黑体" w:eastAsia="黑体" w:cs="黑体"/>
          <w:sz w:val="32"/>
          <w:szCs w:val="32"/>
          <w:lang w:val="en-US" w:eastAsia="zh-CN"/>
        </w:rPr>
        <w:t>四</w:t>
      </w:r>
      <w:r>
        <w:rPr>
          <w:rFonts w:hint="eastAsia" w:ascii="黑体" w:hAnsi="黑体" w:eastAsia="黑体" w:cs="黑体"/>
          <w:sz w:val="32"/>
          <w:szCs w:val="32"/>
        </w:rPr>
        <w:t>、申请程序</w:t>
      </w:r>
      <w:r>
        <w:rPr>
          <w:rFonts w:hint="eastAsia" w:ascii="仿宋_GB2312" w:hAnsi="仿宋_GB2312" w:eastAsia="仿宋_GB2312" w:cs="仿宋_GB2312"/>
          <w:sz w:val="32"/>
          <w:szCs w:val="32"/>
        </w:rPr>
        <w:t xml:space="preserve">  </w:t>
      </w:r>
    </w:p>
    <w:p>
      <w:pPr>
        <w:spacing w:line="560" w:lineRule="exact"/>
        <w:ind w:firstLine="640"/>
        <w:rPr>
          <w:rFonts w:ascii="仿宋_GB2312" w:hAnsi="仿宋_GB2312" w:eastAsia="仿宋_GB2312" w:cs="仿宋_GB2312"/>
          <w:sz w:val="32"/>
          <w:szCs w:val="32"/>
        </w:rPr>
      </w:pPr>
      <w:r>
        <w:rPr>
          <w:rFonts w:hint="eastAsia" w:ascii="楷体_GB2312" w:hAnsi="楷体_GB2312" w:eastAsia="楷体_GB2312" w:cs="楷体_GB2312"/>
          <w:sz w:val="32"/>
          <w:szCs w:val="32"/>
        </w:rPr>
        <w:t>（</w:t>
      </w:r>
      <w:r>
        <w:rPr>
          <w:rFonts w:hint="eastAsia" w:ascii="楷体_GB2312" w:hAnsi="楷体_GB2312" w:eastAsia="楷体_GB2312" w:cs="楷体_GB2312"/>
          <w:sz w:val="32"/>
          <w:szCs w:val="32"/>
          <w:lang w:val="en-US" w:eastAsia="zh-CN"/>
        </w:rPr>
        <w:t>一</w:t>
      </w:r>
      <w:r>
        <w:rPr>
          <w:rFonts w:hint="eastAsia" w:ascii="楷体_GB2312" w:hAnsi="楷体_GB2312" w:eastAsia="楷体_GB2312" w:cs="楷体_GB2312"/>
          <w:sz w:val="32"/>
          <w:szCs w:val="32"/>
        </w:rPr>
        <w:t>）提交申请。</w:t>
      </w:r>
      <w:r>
        <w:rPr>
          <w:rFonts w:hint="eastAsia" w:ascii="仿宋_GB2312" w:hAnsi="仿宋_GB2312" w:eastAsia="仿宋_GB2312" w:cs="仿宋_GB2312"/>
          <w:sz w:val="32"/>
          <w:szCs w:val="32"/>
        </w:rPr>
        <w:t>符合条件的申请人向区政务服务中心“人才服务专窗”提交申请材料。</w:t>
      </w:r>
    </w:p>
    <w:p>
      <w:pPr>
        <w:spacing w:line="560" w:lineRule="exact"/>
        <w:ind w:firstLine="640"/>
        <w:rPr>
          <w:rFonts w:ascii="仿宋_GB2312" w:hAnsi="仿宋_GB2312" w:eastAsia="仿宋_GB2312" w:cs="仿宋_GB2312"/>
          <w:sz w:val="32"/>
          <w:szCs w:val="32"/>
        </w:rPr>
      </w:pPr>
      <w:r>
        <w:rPr>
          <w:rFonts w:hint="eastAsia" w:ascii="楷体_GB2312" w:hAnsi="楷体_GB2312" w:eastAsia="楷体_GB2312" w:cs="楷体_GB2312"/>
          <w:sz w:val="32"/>
          <w:szCs w:val="32"/>
        </w:rPr>
        <w:t>（</w:t>
      </w: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rPr>
        <w:t>）项目审核。</w:t>
      </w:r>
      <w:r>
        <w:rPr>
          <w:rFonts w:hint="eastAsia" w:ascii="仿宋_GB2312" w:hAnsi="仿宋_GB2312" w:eastAsia="仿宋_GB2312" w:cs="仿宋_GB2312"/>
          <w:sz w:val="32"/>
          <w:szCs w:val="32"/>
        </w:rPr>
        <w:t>收到申请后，区金融工作局会同</w:t>
      </w:r>
      <w:r>
        <w:rPr>
          <w:rFonts w:hint="eastAsia" w:ascii="仿宋_GB2312" w:hAnsi="仿宋_GB2312" w:eastAsia="仿宋_GB2312" w:cs="仿宋_GB2312"/>
          <w:sz w:val="32"/>
          <w:szCs w:val="32"/>
          <w:lang w:eastAsia="zh-CN"/>
        </w:rPr>
        <w:t>区科技工业商务信息化局等部门</w:t>
      </w:r>
      <w:r>
        <w:rPr>
          <w:rFonts w:hint="eastAsia" w:ascii="仿宋_GB2312" w:hAnsi="仿宋_GB2312" w:eastAsia="仿宋_GB2312" w:cs="仿宋_GB2312"/>
          <w:sz w:val="32"/>
          <w:szCs w:val="32"/>
        </w:rPr>
        <w:t>对所提交的资料进行审核。</w:t>
      </w:r>
    </w:p>
    <w:p>
      <w:pPr>
        <w:spacing w:line="560" w:lineRule="exact"/>
        <w:ind w:firstLine="640"/>
        <w:rPr>
          <w:rFonts w:ascii="仿宋_GB2312" w:hAnsi="仿宋_GB2312" w:eastAsia="仿宋_GB2312" w:cs="仿宋_GB2312"/>
          <w:sz w:val="32"/>
          <w:szCs w:val="32"/>
        </w:rPr>
      </w:pPr>
      <w:r>
        <w:rPr>
          <w:rFonts w:hint="eastAsia" w:ascii="楷体_GB2312" w:hAnsi="楷体_GB2312" w:eastAsia="楷体_GB2312" w:cs="楷体_GB2312"/>
          <w:sz w:val="32"/>
          <w:szCs w:val="32"/>
        </w:rPr>
        <w:t>（</w:t>
      </w:r>
      <w:r>
        <w:rPr>
          <w:rFonts w:hint="eastAsia" w:ascii="楷体_GB2312" w:hAnsi="楷体_GB2312" w:eastAsia="楷体_GB2312" w:cs="楷体_GB2312"/>
          <w:sz w:val="32"/>
          <w:szCs w:val="32"/>
          <w:lang w:val="en-US" w:eastAsia="zh-CN"/>
        </w:rPr>
        <w:t>三</w:t>
      </w:r>
      <w:r>
        <w:rPr>
          <w:rFonts w:hint="eastAsia" w:ascii="楷体_GB2312" w:hAnsi="楷体_GB2312" w:eastAsia="楷体_GB2312" w:cs="楷体_GB2312"/>
          <w:sz w:val="32"/>
          <w:szCs w:val="32"/>
        </w:rPr>
        <w:t>）资金发放。</w:t>
      </w:r>
      <w:r>
        <w:rPr>
          <w:rFonts w:hint="eastAsia" w:ascii="仿宋_GB2312" w:hAnsi="仿宋_GB2312" w:eastAsia="仿宋_GB2312" w:cs="仿宋_GB2312"/>
          <w:sz w:val="32"/>
          <w:szCs w:val="32"/>
        </w:rPr>
        <w:t>通过审核后，贴息资金统一发放。</w:t>
      </w:r>
    </w:p>
    <w:p>
      <w:pPr>
        <w:spacing w:line="560" w:lineRule="exact"/>
        <w:ind w:firstLine="640" w:firstLineChars="200"/>
        <w:rPr>
          <w:rFonts w:ascii="仿宋_GB2312" w:hAnsi="仿宋_GB2312" w:eastAsia="仿宋_GB2312" w:cs="仿宋_GB2312"/>
          <w:sz w:val="32"/>
          <w:szCs w:val="32"/>
        </w:rPr>
      </w:pPr>
      <w:r>
        <w:rPr>
          <w:rFonts w:hint="eastAsia" w:ascii="黑体" w:hAnsi="黑体" w:eastAsia="黑体" w:cs="黑体"/>
          <w:sz w:val="32"/>
          <w:szCs w:val="32"/>
          <w:lang w:val="en-US" w:eastAsia="zh-CN"/>
        </w:rPr>
        <w:t>五</w:t>
      </w:r>
      <w:r>
        <w:rPr>
          <w:rFonts w:hint="eastAsia" w:ascii="黑体" w:hAnsi="黑体" w:eastAsia="黑体" w:cs="黑体"/>
          <w:sz w:val="32"/>
          <w:szCs w:val="32"/>
        </w:rPr>
        <w:t>、申报方式</w:t>
      </w:r>
      <w:r>
        <w:rPr>
          <w:rFonts w:hint="eastAsia" w:ascii="仿宋_GB2312" w:hAnsi="仿宋_GB2312" w:eastAsia="仿宋_GB2312" w:cs="仿宋_GB2312"/>
          <w:sz w:val="32"/>
          <w:szCs w:val="32"/>
        </w:rPr>
        <w:t xml:space="preserve">  </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高层次人才金融扶持申报采取线下申请方式，符合条件的申报对象可向</w:t>
      </w:r>
      <w:r>
        <w:rPr>
          <w:rFonts w:hint="eastAsia" w:ascii="仿宋_GB2312" w:hAnsi="仿宋_GB2312" w:eastAsia="仿宋_GB2312" w:cs="仿宋_GB2312"/>
          <w:b w:val="0"/>
          <w:bCs/>
          <w:kern w:val="2"/>
          <w:sz w:val="32"/>
          <w:szCs w:val="32"/>
          <w:lang w:val="en-US" w:eastAsia="zh-CN" w:bidi="ar-SA"/>
        </w:rPr>
        <w:t>区政务服务中心“人才服务专窗”</w:t>
      </w:r>
      <w:r>
        <w:rPr>
          <w:rFonts w:hint="eastAsia" w:ascii="仿宋_GB2312" w:hAnsi="仿宋_GB2312" w:eastAsia="仿宋_GB2312" w:cs="仿宋_GB2312"/>
          <w:sz w:val="32"/>
          <w:szCs w:val="32"/>
        </w:rPr>
        <w:t>提交纸质材料，实行常态化申请</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kern w:val="2"/>
          <w:sz w:val="32"/>
          <w:szCs w:val="32"/>
          <w:lang w:val="en-US" w:eastAsia="zh-CN" w:bidi="ar-SA"/>
        </w:rPr>
        <w:t>集中审核发放。</w:t>
      </w:r>
    </w:p>
    <w:p>
      <w:pPr>
        <w:pStyle w:val="2"/>
        <w:ind w:left="420" w:firstLine="640"/>
        <w:rPr>
          <w:rFonts w:ascii="仿宋_GB2312" w:hAnsi="仿宋_GB2312" w:eastAsia="仿宋_GB2312" w:cs="仿宋_GB2312"/>
          <w:sz w:val="32"/>
          <w:szCs w:val="32"/>
        </w:rPr>
      </w:pPr>
    </w:p>
    <w:p>
      <w:pPr>
        <w:ind w:firstLine="640" w:firstLineChars="200"/>
      </w:pPr>
      <w:r>
        <w:rPr>
          <w:rFonts w:hint="eastAsia" w:ascii="仿宋_GB2312" w:hAnsi="仿宋_GB2312" w:eastAsia="仿宋_GB2312" w:cs="仿宋_GB2312"/>
          <w:sz w:val="32"/>
          <w:szCs w:val="32"/>
        </w:rPr>
        <w:t>附件：花都区</w:t>
      </w:r>
      <w:r>
        <w:rPr>
          <w:rFonts w:hint="eastAsia" w:ascii="仿宋_GB2312" w:hAnsi="仿宋_GB2312" w:eastAsia="仿宋_GB2312" w:cs="仿宋_GB2312"/>
          <w:b w:val="0"/>
          <w:bCs w:val="0"/>
          <w:sz w:val="32"/>
          <w:szCs w:val="32"/>
          <w:highlight w:val="none"/>
          <w:lang w:val="en-US" w:eastAsia="zh-CN"/>
        </w:rPr>
        <w:t>XX年度</w:t>
      </w:r>
      <w:r>
        <w:rPr>
          <w:rFonts w:hint="eastAsia" w:ascii="仿宋_GB2312" w:hAnsi="仿宋_GB2312" w:eastAsia="仿宋_GB2312" w:cs="仿宋_GB2312"/>
          <w:sz w:val="32"/>
          <w:szCs w:val="32"/>
        </w:rPr>
        <w:t>高层次人才金融服务贴息申报表</w:t>
      </w:r>
    </w:p>
    <w:p>
      <w:pPr>
        <w:pStyle w:val="2"/>
        <w:spacing w:before="0" w:beforeAutospacing="0" w:line="560" w:lineRule="exact"/>
        <w:ind w:left="420"/>
      </w:pPr>
    </w:p>
    <w:p>
      <w:pPr>
        <w:spacing w:line="580" w:lineRule="exact"/>
        <w:rPr>
          <w:rFonts w:ascii="仿宋_GB2312" w:hAnsi="仿宋_GB2312" w:eastAsia="仿宋_GB2312" w:cs="仿宋_GB2312"/>
          <w:sz w:val="32"/>
          <w:szCs w:val="32"/>
        </w:rPr>
      </w:pPr>
    </w:p>
    <w:p>
      <w:pPr>
        <w:spacing w:line="640" w:lineRule="exact"/>
        <w:rPr>
          <w:rFonts w:ascii="方正小标宋简体" w:hAnsi="方正小标宋简体" w:eastAsia="方正小标宋简体" w:cs="方正小标宋简体"/>
          <w:kern w:val="0"/>
          <w:sz w:val="44"/>
          <w:szCs w:val="44"/>
        </w:rPr>
        <w:sectPr>
          <w:footerReference r:id="rId4" w:type="default"/>
          <w:pgSz w:w="11906" w:h="16838"/>
          <w:pgMar w:top="2098" w:right="1361" w:bottom="1984" w:left="1474" w:header="851" w:footer="992" w:gutter="0"/>
          <w:pgNumType w:fmt="decimal"/>
          <w:cols w:space="425" w:num="1"/>
          <w:docGrid w:type="lines" w:linePitch="312" w:charSpace="0"/>
        </w:sectPr>
      </w:pPr>
    </w:p>
    <w:p>
      <w:pPr>
        <w:spacing w:line="640" w:lineRule="exact"/>
        <w:jc w:val="left"/>
        <w:rPr>
          <w:rFonts w:ascii="黑体" w:hAnsi="黑体" w:eastAsia="黑体" w:cs="黑体"/>
          <w:kern w:val="0"/>
          <w:sz w:val="32"/>
          <w:szCs w:val="32"/>
        </w:rPr>
      </w:pPr>
      <w:r>
        <w:rPr>
          <w:rFonts w:hint="eastAsia" w:ascii="黑体" w:hAnsi="黑体" w:eastAsia="黑体" w:cs="黑体"/>
          <w:kern w:val="0"/>
          <w:sz w:val="32"/>
          <w:szCs w:val="32"/>
        </w:rPr>
        <w:t>附件</w:t>
      </w:r>
    </w:p>
    <w:p>
      <w:pPr>
        <w:spacing w:line="640" w:lineRule="exact"/>
        <w:jc w:val="center"/>
        <w:rPr>
          <w:rFonts w:ascii="方正小标宋简体" w:hAnsi="方正小标宋简体" w:eastAsia="方正小标宋简体" w:cs="方正小标宋简体"/>
          <w:kern w:val="0"/>
          <w:sz w:val="36"/>
          <w:szCs w:val="36"/>
        </w:rPr>
      </w:pPr>
      <w:r>
        <w:rPr>
          <w:rFonts w:hint="eastAsia" w:ascii="方正小标宋简体" w:hAnsi="方正小标宋简体" w:eastAsia="方正小标宋简体" w:cs="方正小标宋简体"/>
          <w:kern w:val="0"/>
          <w:sz w:val="36"/>
          <w:szCs w:val="36"/>
        </w:rPr>
        <w:t>花都区</w:t>
      </w:r>
      <w:r>
        <w:rPr>
          <w:rFonts w:hint="eastAsia" w:ascii="方正小标宋简体" w:hAnsi="方正小标宋简体" w:eastAsia="方正小标宋简体" w:cs="方正小标宋简体"/>
          <w:kern w:val="0"/>
          <w:sz w:val="36"/>
          <w:szCs w:val="36"/>
          <w:highlight w:val="none"/>
        </w:rPr>
        <w:t>XX年度</w:t>
      </w:r>
      <w:r>
        <w:rPr>
          <w:rFonts w:hint="eastAsia" w:ascii="方正小标宋简体" w:hAnsi="方正小标宋简体" w:eastAsia="方正小标宋简体" w:cs="方正小标宋简体"/>
          <w:kern w:val="0"/>
          <w:sz w:val="36"/>
          <w:szCs w:val="36"/>
        </w:rPr>
        <w:t>高层次人才金融服务贴息申报表</w:t>
      </w:r>
    </w:p>
    <w:tbl>
      <w:tblPr>
        <w:tblStyle w:val="10"/>
        <w:tblW w:w="9463" w:type="dxa"/>
        <w:jc w:val="center"/>
        <w:tblLayout w:type="fixed"/>
        <w:tblCellMar>
          <w:top w:w="15" w:type="dxa"/>
          <w:left w:w="15" w:type="dxa"/>
          <w:bottom w:w="15" w:type="dxa"/>
          <w:right w:w="15" w:type="dxa"/>
        </w:tblCellMar>
      </w:tblPr>
      <w:tblGrid>
        <w:gridCol w:w="964"/>
        <w:gridCol w:w="2100"/>
        <w:gridCol w:w="1245"/>
        <w:gridCol w:w="757"/>
        <w:gridCol w:w="147"/>
        <w:gridCol w:w="1121"/>
        <w:gridCol w:w="1004"/>
        <w:gridCol w:w="331"/>
        <w:gridCol w:w="1794"/>
      </w:tblGrid>
      <w:tr>
        <w:tblPrEx>
          <w:tblCellMar>
            <w:top w:w="15" w:type="dxa"/>
            <w:left w:w="15" w:type="dxa"/>
            <w:bottom w:w="15" w:type="dxa"/>
            <w:right w:w="15" w:type="dxa"/>
          </w:tblCellMar>
        </w:tblPrEx>
        <w:trPr>
          <w:trHeight w:val="711" w:hRule="atLeast"/>
          <w:jc w:val="center"/>
        </w:trPr>
        <w:tc>
          <w:tcPr>
            <w:tcW w:w="9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_GB2312" w:hAnsi="仿宋_GB2312" w:eastAsia="仿宋_GB2312" w:cs="仿宋_GB2312"/>
                <w:sz w:val="24"/>
                <w:szCs w:val="24"/>
              </w:rPr>
            </w:pPr>
            <w:r>
              <w:rPr>
                <w:rFonts w:hint="eastAsia" w:ascii="仿宋_GB2312" w:hAnsi="仿宋_GB2312" w:eastAsia="仿宋_GB2312" w:cs="仿宋_GB2312"/>
                <w:kern w:val="0"/>
                <w:sz w:val="24"/>
                <w:szCs w:val="24"/>
              </w:rPr>
              <w:t>企业名称</w:t>
            </w:r>
          </w:p>
        </w:tc>
        <w:tc>
          <w:tcPr>
            <w:tcW w:w="2100" w:type="dxa"/>
            <w:tcBorders>
              <w:top w:val="single" w:color="000000" w:sz="4" w:space="0"/>
              <w:left w:val="single" w:color="000000" w:sz="4" w:space="0"/>
              <w:bottom w:val="single" w:color="000000" w:sz="4" w:space="0"/>
              <w:right w:val="single" w:color="000000" w:sz="4" w:space="0"/>
            </w:tcBorders>
            <w:vAlign w:val="center"/>
          </w:tcPr>
          <w:p>
            <w:pPr>
              <w:jc w:val="center"/>
              <w:rPr>
                <w:rFonts w:ascii="仿宋_GB2312" w:hAnsi="仿宋_GB2312" w:eastAsia="仿宋_GB2312" w:cs="仿宋_GB2312"/>
                <w:sz w:val="24"/>
                <w:szCs w:val="24"/>
              </w:rPr>
            </w:pPr>
          </w:p>
        </w:tc>
        <w:tc>
          <w:tcPr>
            <w:tcW w:w="124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_GB2312" w:hAnsi="仿宋_GB2312" w:eastAsia="仿宋_GB2312" w:cs="仿宋_GB2312"/>
                <w:sz w:val="24"/>
                <w:szCs w:val="24"/>
              </w:rPr>
            </w:pPr>
            <w:r>
              <w:rPr>
                <w:rFonts w:hint="eastAsia" w:ascii="仿宋_GB2312" w:hAnsi="仿宋_GB2312" w:eastAsia="仿宋_GB2312" w:cs="仿宋_GB2312"/>
                <w:kern w:val="0"/>
                <w:sz w:val="24"/>
                <w:szCs w:val="24"/>
              </w:rPr>
              <w:t>统一社会</w:t>
            </w:r>
            <w:r>
              <w:rPr>
                <w:rFonts w:hint="eastAsia" w:ascii="仿宋_GB2312" w:hAnsi="仿宋_GB2312" w:eastAsia="仿宋_GB2312" w:cs="仿宋_GB2312"/>
                <w:kern w:val="0"/>
                <w:sz w:val="24"/>
                <w:szCs w:val="24"/>
              </w:rPr>
              <w:br w:type="textWrapping"/>
            </w:r>
            <w:r>
              <w:rPr>
                <w:rFonts w:hint="eastAsia" w:ascii="仿宋_GB2312" w:hAnsi="仿宋_GB2312" w:eastAsia="仿宋_GB2312" w:cs="仿宋_GB2312"/>
                <w:kern w:val="0"/>
                <w:sz w:val="24"/>
                <w:szCs w:val="24"/>
              </w:rPr>
              <w:t>信用代码</w:t>
            </w:r>
          </w:p>
        </w:tc>
        <w:tc>
          <w:tcPr>
            <w:tcW w:w="2025" w:type="dxa"/>
            <w:gridSpan w:val="3"/>
            <w:tcBorders>
              <w:top w:val="single" w:color="000000" w:sz="4" w:space="0"/>
              <w:left w:val="single" w:color="000000" w:sz="4" w:space="0"/>
              <w:bottom w:val="single" w:color="000000" w:sz="4" w:space="0"/>
              <w:right w:val="single" w:color="auto" w:sz="4" w:space="0"/>
            </w:tcBorders>
            <w:vAlign w:val="center"/>
          </w:tcPr>
          <w:p>
            <w:pPr>
              <w:jc w:val="center"/>
              <w:rPr>
                <w:rFonts w:ascii="仿宋_GB2312" w:hAnsi="仿宋_GB2312" w:eastAsia="仿宋_GB2312" w:cs="仿宋_GB2312"/>
                <w:sz w:val="24"/>
                <w:szCs w:val="24"/>
              </w:rPr>
            </w:pPr>
          </w:p>
        </w:tc>
        <w:tc>
          <w:tcPr>
            <w:tcW w:w="1335" w:type="dxa"/>
            <w:gridSpan w:val="2"/>
            <w:tcBorders>
              <w:top w:val="single" w:color="000000" w:sz="4" w:space="0"/>
              <w:left w:val="single" w:color="auto" w:sz="4" w:space="0"/>
              <w:bottom w:val="single" w:color="000000" w:sz="4" w:space="0"/>
              <w:right w:val="single" w:color="auto" w:sz="4" w:space="0"/>
            </w:tcBorders>
            <w:vAlign w:val="center"/>
          </w:tcPr>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法定代表人</w:t>
            </w:r>
          </w:p>
        </w:tc>
        <w:tc>
          <w:tcPr>
            <w:tcW w:w="1794" w:type="dxa"/>
            <w:tcBorders>
              <w:top w:val="single" w:color="000000" w:sz="4" w:space="0"/>
              <w:left w:val="single" w:color="auto" w:sz="4" w:space="0"/>
              <w:bottom w:val="single" w:color="000000" w:sz="4" w:space="0"/>
              <w:right w:val="single" w:color="000000" w:sz="4" w:space="0"/>
            </w:tcBorders>
            <w:vAlign w:val="center"/>
          </w:tcPr>
          <w:p>
            <w:pPr>
              <w:jc w:val="center"/>
              <w:rPr>
                <w:rFonts w:ascii="仿宋_GB2312" w:hAnsi="仿宋_GB2312" w:eastAsia="仿宋_GB2312" w:cs="仿宋_GB2312"/>
                <w:sz w:val="24"/>
                <w:szCs w:val="24"/>
              </w:rPr>
            </w:pPr>
          </w:p>
        </w:tc>
      </w:tr>
      <w:tr>
        <w:tblPrEx>
          <w:tblCellMar>
            <w:top w:w="15" w:type="dxa"/>
            <w:left w:w="15" w:type="dxa"/>
            <w:bottom w:w="15" w:type="dxa"/>
            <w:right w:w="15" w:type="dxa"/>
          </w:tblCellMar>
        </w:tblPrEx>
        <w:trPr>
          <w:trHeight w:val="711" w:hRule="atLeast"/>
          <w:jc w:val="center"/>
        </w:trPr>
        <w:tc>
          <w:tcPr>
            <w:tcW w:w="9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高层次人才姓名</w:t>
            </w:r>
          </w:p>
        </w:tc>
        <w:tc>
          <w:tcPr>
            <w:tcW w:w="2100" w:type="dxa"/>
            <w:tcBorders>
              <w:top w:val="single" w:color="000000" w:sz="4" w:space="0"/>
              <w:left w:val="single" w:color="000000" w:sz="4" w:space="0"/>
              <w:bottom w:val="single" w:color="000000" w:sz="4" w:space="0"/>
              <w:right w:val="single" w:color="000000" w:sz="4" w:space="0"/>
            </w:tcBorders>
            <w:vAlign w:val="center"/>
          </w:tcPr>
          <w:p>
            <w:pPr>
              <w:jc w:val="center"/>
              <w:rPr>
                <w:rFonts w:ascii="仿宋_GB2312" w:hAnsi="仿宋_GB2312" w:eastAsia="仿宋_GB2312" w:cs="仿宋_GB2312"/>
                <w:sz w:val="24"/>
                <w:szCs w:val="24"/>
              </w:rPr>
            </w:pPr>
          </w:p>
        </w:tc>
        <w:tc>
          <w:tcPr>
            <w:tcW w:w="124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认证等级</w:t>
            </w:r>
          </w:p>
        </w:tc>
        <w:tc>
          <w:tcPr>
            <w:tcW w:w="2025" w:type="dxa"/>
            <w:gridSpan w:val="3"/>
            <w:tcBorders>
              <w:top w:val="single" w:color="000000" w:sz="4" w:space="0"/>
              <w:left w:val="single" w:color="000000" w:sz="4" w:space="0"/>
              <w:bottom w:val="single" w:color="000000" w:sz="4" w:space="0"/>
              <w:right w:val="single" w:color="auto" w:sz="4" w:space="0"/>
            </w:tcBorders>
            <w:vAlign w:val="center"/>
          </w:tcPr>
          <w:p>
            <w:pPr>
              <w:jc w:val="center"/>
              <w:rPr>
                <w:rFonts w:ascii="仿宋_GB2312" w:hAnsi="仿宋_GB2312" w:eastAsia="仿宋_GB2312" w:cs="仿宋_GB2312"/>
                <w:sz w:val="24"/>
                <w:szCs w:val="24"/>
              </w:rPr>
            </w:pPr>
          </w:p>
        </w:tc>
        <w:tc>
          <w:tcPr>
            <w:tcW w:w="1335" w:type="dxa"/>
            <w:gridSpan w:val="2"/>
            <w:tcBorders>
              <w:top w:val="single" w:color="000000" w:sz="4" w:space="0"/>
              <w:left w:val="single" w:color="auto" w:sz="4" w:space="0"/>
              <w:bottom w:val="single" w:color="000000" w:sz="4" w:space="0"/>
              <w:right w:val="single" w:color="auto" w:sz="4" w:space="0"/>
            </w:tcBorders>
            <w:vAlign w:val="center"/>
          </w:tcPr>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所任职务</w:t>
            </w:r>
          </w:p>
        </w:tc>
        <w:tc>
          <w:tcPr>
            <w:tcW w:w="1794" w:type="dxa"/>
            <w:tcBorders>
              <w:top w:val="single" w:color="000000" w:sz="4" w:space="0"/>
              <w:left w:val="single" w:color="auto" w:sz="4" w:space="0"/>
              <w:bottom w:val="single" w:color="000000" w:sz="4" w:space="0"/>
              <w:right w:val="single" w:color="000000" w:sz="4" w:space="0"/>
            </w:tcBorders>
            <w:vAlign w:val="center"/>
          </w:tcPr>
          <w:p>
            <w:pPr>
              <w:jc w:val="center"/>
              <w:rPr>
                <w:rFonts w:ascii="仿宋_GB2312" w:hAnsi="仿宋_GB2312" w:eastAsia="仿宋_GB2312" w:cs="仿宋_GB2312"/>
                <w:sz w:val="24"/>
                <w:szCs w:val="24"/>
              </w:rPr>
            </w:pPr>
          </w:p>
        </w:tc>
      </w:tr>
      <w:tr>
        <w:tblPrEx>
          <w:tblCellMar>
            <w:top w:w="15" w:type="dxa"/>
            <w:left w:w="15" w:type="dxa"/>
            <w:bottom w:w="15" w:type="dxa"/>
            <w:right w:w="15" w:type="dxa"/>
          </w:tblCellMar>
        </w:tblPrEx>
        <w:trPr>
          <w:trHeight w:val="617" w:hRule="atLeast"/>
          <w:jc w:val="center"/>
        </w:trPr>
        <w:tc>
          <w:tcPr>
            <w:tcW w:w="9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邮  箱</w:t>
            </w:r>
          </w:p>
        </w:tc>
        <w:tc>
          <w:tcPr>
            <w:tcW w:w="21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_GB2312" w:hAnsi="仿宋_GB2312" w:eastAsia="仿宋_GB2312" w:cs="仿宋_GB2312"/>
                <w:sz w:val="24"/>
                <w:szCs w:val="24"/>
              </w:rPr>
            </w:pPr>
          </w:p>
        </w:tc>
        <w:tc>
          <w:tcPr>
            <w:tcW w:w="1245" w:type="dxa"/>
            <w:tcBorders>
              <w:top w:val="single" w:color="000000" w:sz="4" w:space="0"/>
              <w:left w:val="single" w:color="000000" w:sz="4" w:space="0"/>
              <w:bottom w:val="single" w:color="000000" w:sz="4" w:space="0"/>
              <w:right w:val="single" w:color="000000" w:sz="4" w:space="0"/>
            </w:tcBorders>
            <w:vAlign w:val="center"/>
          </w:tcPr>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联系电话</w:t>
            </w:r>
          </w:p>
        </w:tc>
        <w:tc>
          <w:tcPr>
            <w:tcW w:w="2025" w:type="dxa"/>
            <w:gridSpan w:val="3"/>
            <w:tcBorders>
              <w:top w:val="single" w:color="000000" w:sz="4" w:space="0"/>
              <w:left w:val="single" w:color="000000" w:sz="4" w:space="0"/>
              <w:bottom w:val="single" w:color="000000" w:sz="4" w:space="0"/>
              <w:right w:val="single" w:color="auto" w:sz="4" w:space="0"/>
            </w:tcBorders>
            <w:vAlign w:val="center"/>
          </w:tcPr>
          <w:p>
            <w:pPr>
              <w:jc w:val="center"/>
              <w:rPr>
                <w:rFonts w:ascii="仿宋_GB2312" w:hAnsi="仿宋_GB2312" w:eastAsia="仿宋_GB2312" w:cs="仿宋_GB2312"/>
                <w:sz w:val="24"/>
                <w:szCs w:val="24"/>
              </w:rPr>
            </w:pPr>
          </w:p>
        </w:tc>
        <w:tc>
          <w:tcPr>
            <w:tcW w:w="1335" w:type="dxa"/>
            <w:gridSpan w:val="2"/>
            <w:tcBorders>
              <w:top w:val="single" w:color="000000" w:sz="4" w:space="0"/>
              <w:left w:val="single" w:color="auto" w:sz="4" w:space="0"/>
              <w:bottom w:val="single" w:color="000000" w:sz="4" w:space="0"/>
              <w:right w:val="single" w:color="auto" w:sz="4" w:space="0"/>
            </w:tcBorders>
            <w:vAlign w:val="center"/>
          </w:tcPr>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地  址</w:t>
            </w:r>
          </w:p>
        </w:tc>
        <w:tc>
          <w:tcPr>
            <w:tcW w:w="1794" w:type="dxa"/>
            <w:tcBorders>
              <w:top w:val="single" w:color="000000" w:sz="4" w:space="0"/>
              <w:left w:val="single" w:color="auto" w:sz="4" w:space="0"/>
              <w:bottom w:val="single" w:color="000000" w:sz="4" w:space="0"/>
              <w:right w:val="single" w:color="000000" w:sz="4" w:space="0"/>
            </w:tcBorders>
            <w:vAlign w:val="center"/>
          </w:tcPr>
          <w:p>
            <w:pPr>
              <w:jc w:val="center"/>
              <w:rPr>
                <w:rFonts w:ascii="仿宋_GB2312" w:hAnsi="仿宋_GB2312" w:eastAsia="仿宋_GB2312" w:cs="仿宋_GB2312"/>
                <w:sz w:val="24"/>
                <w:szCs w:val="24"/>
              </w:rPr>
            </w:pPr>
          </w:p>
        </w:tc>
      </w:tr>
      <w:tr>
        <w:tblPrEx>
          <w:tblCellMar>
            <w:top w:w="15" w:type="dxa"/>
            <w:left w:w="15" w:type="dxa"/>
            <w:bottom w:w="15" w:type="dxa"/>
            <w:right w:w="15" w:type="dxa"/>
          </w:tblCellMar>
        </w:tblPrEx>
        <w:trPr>
          <w:trHeight w:val="617" w:hRule="atLeast"/>
          <w:jc w:val="center"/>
        </w:trPr>
        <w:tc>
          <w:tcPr>
            <w:tcW w:w="9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项目名称</w:t>
            </w:r>
          </w:p>
        </w:tc>
        <w:tc>
          <w:tcPr>
            <w:tcW w:w="8499" w:type="dxa"/>
            <w:gridSpan w:val="8"/>
            <w:tcBorders>
              <w:top w:val="single" w:color="000000" w:sz="4" w:space="0"/>
              <w:left w:val="single" w:color="000000" w:sz="4" w:space="0"/>
              <w:bottom w:val="single" w:color="000000" w:sz="4" w:space="0"/>
              <w:right w:val="single" w:color="000000" w:sz="4" w:space="0"/>
            </w:tcBorders>
            <w:vAlign w:val="center"/>
          </w:tcPr>
          <w:p>
            <w:pPr>
              <w:jc w:val="center"/>
              <w:rPr>
                <w:rFonts w:ascii="仿宋_GB2312" w:hAnsi="仿宋_GB2312" w:eastAsia="仿宋_GB2312" w:cs="仿宋_GB2312"/>
                <w:sz w:val="24"/>
                <w:szCs w:val="24"/>
              </w:rPr>
            </w:pPr>
          </w:p>
        </w:tc>
      </w:tr>
      <w:tr>
        <w:tblPrEx>
          <w:tblCellMar>
            <w:top w:w="15" w:type="dxa"/>
            <w:left w:w="15" w:type="dxa"/>
            <w:bottom w:w="15" w:type="dxa"/>
            <w:right w:w="15" w:type="dxa"/>
          </w:tblCellMar>
        </w:tblPrEx>
        <w:trPr>
          <w:trHeight w:val="730" w:hRule="atLeast"/>
          <w:jc w:val="center"/>
        </w:trPr>
        <w:tc>
          <w:tcPr>
            <w:tcW w:w="9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_GB2312" w:hAnsi="仿宋_GB2312" w:eastAsia="仿宋_GB2312" w:cs="仿宋_GB2312"/>
                <w:sz w:val="24"/>
                <w:szCs w:val="24"/>
              </w:rPr>
            </w:pPr>
            <w:r>
              <w:rPr>
                <w:rFonts w:hint="eastAsia" w:ascii="仿宋_GB2312" w:hAnsi="仿宋_GB2312" w:eastAsia="仿宋_GB2312" w:cs="仿宋_GB2312"/>
                <w:kern w:val="0"/>
                <w:sz w:val="24"/>
                <w:szCs w:val="24"/>
              </w:rPr>
              <w:t>项目类型</w:t>
            </w:r>
          </w:p>
        </w:tc>
        <w:tc>
          <w:tcPr>
            <w:tcW w:w="4249" w:type="dxa"/>
            <w:gridSpan w:val="4"/>
            <w:tcBorders>
              <w:top w:val="single" w:color="000000" w:sz="4" w:space="0"/>
              <w:left w:val="single" w:color="000000" w:sz="4" w:space="0"/>
              <w:bottom w:val="single" w:color="000000" w:sz="4" w:space="0"/>
              <w:right w:val="single" w:color="000000" w:sz="4" w:space="0"/>
            </w:tcBorders>
            <w:vAlign w:val="center"/>
          </w:tcPr>
          <w:p>
            <w:pPr>
              <w:widowControl/>
              <w:ind w:firstLine="215" w:firstLineChars="100"/>
              <w:jc w:val="center"/>
              <w:textAlignment w:val="center"/>
              <w:rPr>
                <w:rFonts w:ascii="仿宋_GB2312" w:hAnsi="仿宋_GB2312" w:eastAsia="仿宋_GB2312" w:cs="仿宋_GB2312"/>
                <w:sz w:val="24"/>
                <w:szCs w:val="24"/>
              </w:rPr>
            </w:pPr>
            <w:r>
              <w:rPr>
                <w:rFonts w:hint="eastAsia" w:ascii="仿宋_GB2312" w:hAnsi="仿宋_GB2312" w:eastAsia="仿宋_GB2312" w:cs="仿宋_GB2312"/>
                <w:kern w:val="0"/>
                <w:sz w:val="24"/>
                <w:szCs w:val="24"/>
              </w:rPr>
              <w:t>□创新创业类  □研发产业化类</w:t>
            </w:r>
          </w:p>
        </w:tc>
        <w:tc>
          <w:tcPr>
            <w:tcW w:w="2125" w:type="dxa"/>
            <w:gridSpan w:val="2"/>
            <w:tcBorders>
              <w:top w:val="single" w:color="000000" w:sz="4" w:space="0"/>
              <w:left w:val="single" w:color="000000" w:sz="4" w:space="0"/>
              <w:bottom w:val="single" w:color="000000" w:sz="4" w:space="0"/>
              <w:right w:val="single" w:color="000000" w:sz="4" w:space="0"/>
            </w:tcBorders>
            <w:vAlign w:val="center"/>
          </w:tcPr>
          <w:p>
            <w:pPr>
              <w:widowControl/>
              <w:ind w:firstLine="215" w:firstLineChars="100"/>
              <w:jc w:val="center"/>
              <w:textAlignment w:val="center"/>
              <w:rPr>
                <w:rFonts w:hint="default" w:ascii="仿宋_GB2312" w:hAnsi="仿宋_GB2312" w:eastAsia="仿宋_GB2312" w:cs="仿宋_GB2312"/>
                <w:kern w:val="0"/>
                <w:sz w:val="24"/>
                <w:szCs w:val="24"/>
                <w:lang w:val="en-US" w:eastAsia="zh-CN"/>
              </w:rPr>
            </w:pPr>
            <w:r>
              <w:rPr>
                <w:rFonts w:hint="eastAsia" w:ascii="仿宋_GB2312" w:hAnsi="仿宋_GB2312" w:eastAsia="仿宋_GB2312" w:cs="仿宋_GB2312"/>
                <w:kern w:val="0"/>
                <w:sz w:val="24"/>
                <w:szCs w:val="24"/>
                <w:lang w:val="en-US" w:eastAsia="zh-CN"/>
              </w:rPr>
              <w:t>申请贴息金额</w:t>
            </w:r>
          </w:p>
        </w:tc>
        <w:tc>
          <w:tcPr>
            <w:tcW w:w="2125" w:type="dxa"/>
            <w:gridSpan w:val="2"/>
            <w:tcBorders>
              <w:top w:val="single" w:color="000000" w:sz="4" w:space="0"/>
              <w:left w:val="single" w:color="000000" w:sz="4" w:space="0"/>
              <w:bottom w:val="single" w:color="000000" w:sz="4" w:space="0"/>
              <w:right w:val="single" w:color="000000" w:sz="4" w:space="0"/>
            </w:tcBorders>
            <w:vAlign w:val="center"/>
          </w:tcPr>
          <w:p>
            <w:pPr>
              <w:widowControl/>
              <w:ind w:firstLine="215" w:firstLineChars="100"/>
              <w:jc w:val="center"/>
              <w:textAlignment w:val="center"/>
              <w:rPr>
                <w:rFonts w:hint="eastAsia" w:ascii="仿宋_GB2312" w:hAnsi="仿宋_GB2312" w:eastAsia="仿宋_GB2312" w:cs="仿宋_GB2312"/>
                <w:kern w:val="0"/>
                <w:sz w:val="24"/>
                <w:szCs w:val="24"/>
              </w:rPr>
            </w:pPr>
          </w:p>
        </w:tc>
      </w:tr>
      <w:tr>
        <w:tblPrEx>
          <w:tblCellMar>
            <w:top w:w="15" w:type="dxa"/>
            <w:left w:w="15" w:type="dxa"/>
            <w:bottom w:w="15" w:type="dxa"/>
            <w:right w:w="15" w:type="dxa"/>
          </w:tblCellMar>
        </w:tblPrEx>
        <w:trPr>
          <w:trHeight w:val="710" w:hRule="atLeast"/>
          <w:jc w:val="center"/>
        </w:trPr>
        <w:tc>
          <w:tcPr>
            <w:tcW w:w="9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项目设立时间</w:t>
            </w:r>
          </w:p>
        </w:tc>
        <w:tc>
          <w:tcPr>
            <w:tcW w:w="2100" w:type="dxa"/>
            <w:tcBorders>
              <w:top w:val="single" w:color="000000" w:sz="4" w:space="0"/>
              <w:left w:val="single" w:color="000000" w:sz="4" w:space="0"/>
              <w:bottom w:val="single" w:color="000000" w:sz="4" w:space="0"/>
              <w:right w:val="single" w:color="auto" w:sz="4" w:space="0"/>
            </w:tcBorders>
            <w:vAlign w:val="center"/>
          </w:tcPr>
          <w:p>
            <w:pPr>
              <w:widowControl/>
              <w:ind w:firstLine="215" w:firstLineChars="100"/>
              <w:jc w:val="left"/>
              <w:textAlignment w:val="center"/>
              <w:rPr>
                <w:rFonts w:ascii="仿宋_GB2312" w:hAnsi="仿宋_GB2312" w:eastAsia="仿宋_GB2312" w:cs="仿宋_GB2312"/>
                <w:kern w:val="0"/>
                <w:sz w:val="24"/>
                <w:szCs w:val="24"/>
              </w:rPr>
            </w:pPr>
          </w:p>
        </w:tc>
        <w:tc>
          <w:tcPr>
            <w:tcW w:w="3270" w:type="dxa"/>
            <w:gridSpan w:val="4"/>
            <w:tcBorders>
              <w:top w:val="single" w:color="000000" w:sz="4" w:space="0"/>
              <w:left w:val="single" w:color="auto" w:sz="4" w:space="0"/>
              <w:bottom w:val="single" w:color="000000" w:sz="4" w:space="0"/>
              <w:right w:val="single" w:color="auto" w:sz="4" w:space="0"/>
            </w:tcBorders>
            <w:vAlign w:val="center"/>
          </w:tcPr>
          <w:p>
            <w:pPr>
              <w:widowControl/>
              <w:jc w:val="center"/>
              <w:textAlignment w:val="center"/>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该项目已享受贴息情况</w:t>
            </w:r>
          </w:p>
        </w:tc>
        <w:tc>
          <w:tcPr>
            <w:tcW w:w="3129" w:type="dxa"/>
            <w:gridSpan w:val="3"/>
            <w:tcBorders>
              <w:top w:val="single" w:color="000000" w:sz="4" w:space="0"/>
              <w:left w:val="single" w:color="auto" w:sz="4" w:space="0"/>
              <w:bottom w:val="single" w:color="000000" w:sz="4" w:space="0"/>
              <w:right w:val="single" w:color="000000" w:sz="4" w:space="0"/>
            </w:tcBorders>
            <w:vAlign w:val="center"/>
          </w:tcPr>
          <w:p>
            <w:pPr>
              <w:widowControl/>
              <w:ind w:firstLine="215" w:firstLineChars="100"/>
              <w:jc w:val="left"/>
              <w:textAlignment w:val="center"/>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□已享受</w:t>
            </w:r>
            <w:r>
              <w:rPr>
                <w:rFonts w:hint="eastAsia" w:ascii="仿宋_GB2312" w:hAnsi="仿宋_GB2312" w:eastAsia="仿宋_GB2312" w:cs="仿宋_GB2312"/>
                <w:kern w:val="0"/>
                <w:sz w:val="24"/>
                <w:szCs w:val="24"/>
                <w:u w:val="single"/>
              </w:rPr>
              <w:t xml:space="preserve">        </w:t>
            </w:r>
            <w:r>
              <w:rPr>
                <w:rFonts w:hint="eastAsia" w:ascii="仿宋_GB2312" w:hAnsi="仿宋_GB2312" w:eastAsia="仿宋_GB2312" w:cs="仿宋_GB2312"/>
                <w:kern w:val="0"/>
                <w:sz w:val="24"/>
                <w:szCs w:val="24"/>
              </w:rPr>
              <w:t xml:space="preserve">年度贴息     </w:t>
            </w:r>
          </w:p>
          <w:p>
            <w:pPr>
              <w:widowControl/>
              <w:ind w:firstLine="215" w:firstLineChars="100"/>
              <w:jc w:val="left"/>
              <w:textAlignment w:val="center"/>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□未享受</w:t>
            </w:r>
          </w:p>
        </w:tc>
      </w:tr>
      <w:tr>
        <w:tblPrEx>
          <w:tblCellMar>
            <w:top w:w="15" w:type="dxa"/>
            <w:left w:w="15" w:type="dxa"/>
            <w:bottom w:w="15" w:type="dxa"/>
            <w:right w:w="15" w:type="dxa"/>
          </w:tblCellMar>
        </w:tblPrEx>
        <w:trPr>
          <w:trHeight w:val="533" w:hRule="atLeast"/>
          <w:jc w:val="center"/>
        </w:trPr>
        <w:tc>
          <w:tcPr>
            <w:tcW w:w="9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kern w:val="0"/>
                <w:sz w:val="24"/>
                <w:szCs w:val="24"/>
                <w:lang w:val="en-US" w:eastAsia="zh-CN"/>
              </w:rPr>
              <w:t>企业</w:t>
            </w:r>
            <w:r>
              <w:rPr>
                <w:rFonts w:hint="eastAsia" w:ascii="仿宋_GB2312" w:hAnsi="仿宋_GB2312" w:eastAsia="仿宋_GB2312" w:cs="仿宋_GB2312"/>
                <w:kern w:val="0"/>
                <w:sz w:val="24"/>
                <w:szCs w:val="24"/>
              </w:rPr>
              <w:t>银行</w:t>
            </w:r>
            <w:r>
              <w:rPr>
                <w:rFonts w:hint="eastAsia" w:ascii="仿宋_GB2312" w:hAnsi="仿宋_GB2312" w:eastAsia="仿宋_GB2312" w:cs="仿宋_GB2312"/>
                <w:kern w:val="0"/>
                <w:sz w:val="24"/>
                <w:szCs w:val="24"/>
                <w:lang w:val="en-US" w:eastAsia="zh-CN"/>
              </w:rPr>
              <w:t>账户</w:t>
            </w:r>
          </w:p>
        </w:tc>
        <w:tc>
          <w:tcPr>
            <w:tcW w:w="21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_GB2312" w:hAnsi="仿宋_GB2312" w:eastAsia="仿宋_GB2312" w:cs="仿宋_GB2312"/>
                <w:sz w:val="24"/>
                <w:szCs w:val="24"/>
              </w:rPr>
            </w:pPr>
          </w:p>
        </w:tc>
        <w:tc>
          <w:tcPr>
            <w:tcW w:w="3270" w:type="dxa"/>
            <w:gridSpan w:val="4"/>
            <w:tcBorders>
              <w:top w:val="single" w:color="000000" w:sz="4" w:space="0"/>
              <w:left w:val="single" w:color="000000" w:sz="4" w:space="0"/>
              <w:bottom w:val="single" w:color="000000" w:sz="4" w:space="0"/>
              <w:right w:val="single" w:color="000000" w:sz="4" w:space="0"/>
            </w:tcBorders>
            <w:vAlign w:val="center"/>
          </w:tcPr>
          <w:p>
            <w:pPr>
              <w:jc w:val="center"/>
              <w:rPr>
                <w:rFonts w:ascii="仿宋_GB2312" w:hAnsi="仿宋_GB2312" w:eastAsia="仿宋_GB2312" w:cs="仿宋_GB2312"/>
                <w:sz w:val="24"/>
                <w:szCs w:val="24"/>
              </w:rPr>
            </w:pPr>
            <w:r>
              <w:rPr>
                <w:rFonts w:hint="eastAsia" w:ascii="仿宋_GB2312" w:hAnsi="仿宋_GB2312" w:eastAsia="仿宋_GB2312" w:cs="仿宋_GB2312"/>
                <w:kern w:val="0"/>
                <w:sz w:val="24"/>
                <w:szCs w:val="24"/>
                <w:lang w:val="en-US" w:eastAsia="zh-CN"/>
              </w:rPr>
              <w:t>开户</w:t>
            </w:r>
            <w:r>
              <w:rPr>
                <w:rFonts w:hint="eastAsia" w:ascii="仿宋_GB2312" w:hAnsi="仿宋_GB2312" w:eastAsia="仿宋_GB2312" w:cs="仿宋_GB2312"/>
                <w:kern w:val="0"/>
                <w:sz w:val="24"/>
                <w:szCs w:val="24"/>
              </w:rPr>
              <w:t>银行</w:t>
            </w:r>
          </w:p>
        </w:tc>
        <w:tc>
          <w:tcPr>
            <w:tcW w:w="3129" w:type="dxa"/>
            <w:gridSpan w:val="3"/>
            <w:tcBorders>
              <w:top w:val="single" w:color="000000" w:sz="4" w:space="0"/>
              <w:left w:val="single" w:color="000000" w:sz="4" w:space="0"/>
              <w:bottom w:val="single" w:color="000000" w:sz="4" w:space="0"/>
              <w:right w:val="single" w:color="000000" w:sz="4" w:space="0"/>
            </w:tcBorders>
            <w:vAlign w:val="center"/>
          </w:tcPr>
          <w:p>
            <w:pPr>
              <w:jc w:val="center"/>
              <w:rPr>
                <w:rFonts w:ascii="仿宋_GB2312" w:hAnsi="仿宋_GB2312" w:eastAsia="仿宋_GB2312" w:cs="仿宋_GB2312"/>
                <w:sz w:val="24"/>
                <w:szCs w:val="24"/>
              </w:rPr>
            </w:pPr>
          </w:p>
        </w:tc>
      </w:tr>
      <w:tr>
        <w:tblPrEx>
          <w:tblCellMar>
            <w:top w:w="15" w:type="dxa"/>
            <w:left w:w="15" w:type="dxa"/>
            <w:bottom w:w="15" w:type="dxa"/>
            <w:right w:w="15" w:type="dxa"/>
          </w:tblCellMar>
        </w:tblPrEx>
        <w:trPr>
          <w:trHeight w:val="6412" w:hRule="atLeast"/>
          <w:jc w:val="center"/>
        </w:trPr>
        <w:tc>
          <w:tcPr>
            <w:tcW w:w="9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项目简介</w:t>
            </w:r>
          </w:p>
        </w:tc>
        <w:tc>
          <w:tcPr>
            <w:tcW w:w="8499" w:type="dxa"/>
            <w:gridSpan w:val="8"/>
            <w:tcBorders>
              <w:top w:val="single" w:color="000000" w:sz="4" w:space="0"/>
              <w:left w:val="single" w:color="000000" w:sz="4" w:space="0"/>
              <w:bottom w:val="single" w:color="000000" w:sz="4" w:space="0"/>
              <w:right w:val="single" w:color="000000" w:sz="4" w:space="0"/>
            </w:tcBorders>
            <w:vAlign w:val="center"/>
          </w:tcPr>
          <w:p>
            <w:pPr>
              <w:jc w:val="left"/>
              <w:rPr>
                <w:rFonts w:ascii="仿宋_GB2312" w:hAnsi="仿宋_GB2312" w:eastAsia="仿宋_GB2312" w:cs="仿宋_GB2312"/>
                <w:sz w:val="24"/>
                <w:szCs w:val="24"/>
              </w:rPr>
            </w:pPr>
          </w:p>
        </w:tc>
      </w:tr>
      <w:tr>
        <w:tblPrEx>
          <w:tblCellMar>
            <w:top w:w="15" w:type="dxa"/>
            <w:left w:w="15" w:type="dxa"/>
            <w:bottom w:w="15" w:type="dxa"/>
            <w:right w:w="15" w:type="dxa"/>
          </w:tblCellMar>
        </w:tblPrEx>
        <w:trPr>
          <w:trHeight w:val="6022" w:hRule="atLeast"/>
          <w:jc w:val="center"/>
        </w:trPr>
        <w:tc>
          <w:tcPr>
            <w:tcW w:w="9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申报主体</w:t>
            </w:r>
          </w:p>
          <w:p>
            <w:pPr>
              <w:widowControl/>
              <w:jc w:val="center"/>
              <w:textAlignment w:val="center"/>
              <w:rPr>
                <w:rFonts w:ascii="仿宋_GB2312" w:hAnsi="仿宋_GB2312" w:eastAsia="仿宋_GB2312" w:cs="仿宋_GB2312"/>
                <w:sz w:val="24"/>
                <w:szCs w:val="24"/>
              </w:rPr>
            </w:pPr>
            <w:r>
              <w:rPr>
                <w:rFonts w:hint="eastAsia" w:ascii="仿宋_GB2312" w:hAnsi="仿宋_GB2312" w:eastAsia="仿宋_GB2312" w:cs="仿宋_GB2312"/>
                <w:kern w:val="0"/>
                <w:sz w:val="24"/>
                <w:szCs w:val="24"/>
              </w:rPr>
              <w:t>申明</w:t>
            </w:r>
          </w:p>
        </w:tc>
        <w:tc>
          <w:tcPr>
            <w:tcW w:w="8499" w:type="dxa"/>
            <w:gridSpan w:val="8"/>
            <w:tcBorders>
              <w:top w:val="single" w:color="000000" w:sz="4" w:space="0"/>
              <w:left w:val="single" w:color="000000" w:sz="4" w:space="0"/>
              <w:bottom w:val="single" w:color="000000" w:sz="4" w:space="0"/>
              <w:right w:val="single" w:color="000000" w:sz="4" w:space="0"/>
            </w:tcBorders>
            <w:vAlign w:val="center"/>
          </w:tcPr>
          <w:p>
            <w:pPr>
              <w:widowControl/>
              <w:ind w:firstLine="430" w:firstLineChars="200"/>
              <w:jc w:val="left"/>
              <w:textAlignment w:val="center"/>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申报主体抄录以下文字</w:t>
            </w:r>
            <w:r>
              <w:rPr>
                <w:rFonts w:hint="eastAsia" w:ascii="仿宋_GB2312" w:hAnsi="仿宋_GB2312" w:eastAsia="仿宋_GB2312" w:cs="仿宋_GB2312"/>
                <w:kern w:val="0"/>
                <w:sz w:val="24"/>
                <w:szCs w:val="24"/>
                <w:lang w:eastAsia="zh-CN"/>
              </w:rPr>
              <w:t>，并由高层次人才和企业法定代表人</w:t>
            </w:r>
            <w:r>
              <w:rPr>
                <w:rFonts w:hint="eastAsia" w:ascii="仿宋_GB2312" w:hAnsi="仿宋_GB2312" w:eastAsia="仿宋_GB2312" w:cs="仿宋_GB2312"/>
                <w:kern w:val="0"/>
                <w:sz w:val="24"/>
                <w:szCs w:val="24"/>
              </w:rPr>
              <w:t>签名</w:t>
            </w:r>
            <w:r>
              <w:rPr>
                <w:rFonts w:hint="eastAsia" w:ascii="仿宋_GB2312" w:hAnsi="仿宋_GB2312" w:eastAsia="仿宋_GB2312" w:cs="仿宋_GB2312"/>
                <w:kern w:val="0"/>
                <w:sz w:val="24"/>
                <w:szCs w:val="24"/>
                <w:lang w:val="en-US" w:eastAsia="zh-CN"/>
              </w:rPr>
              <w:t>确认</w:t>
            </w:r>
            <w:r>
              <w:rPr>
                <w:rFonts w:hint="eastAsia" w:ascii="仿宋_GB2312" w:hAnsi="仿宋_GB2312" w:eastAsia="仿宋_GB2312" w:cs="仿宋_GB2312"/>
                <w:kern w:val="0"/>
                <w:sz w:val="24"/>
                <w:szCs w:val="24"/>
              </w:rPr>
              <w:t>：</w:t>
            </w:r>
          </w:p>
          <w:p>
            <w:pPr>
              <w:widowControl/>
              <w:ind w:firstLine="430" w:firstLineChars="200"/>
              <w:jc w:val="left"/>
              <w:textAlignment w:val="center"/>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本项目自愿申报广州市花都区高层次人才金融服务贴息，承诺上述填写的内容和提供的材料合法、真实，否则将主动退回已发放的贴息资金，并承担一切相关法律责任。</w:t>
            </w:r>
            <w:r>
              <w:rPr>
                <w:rFonts w:hint="eastAsia" w:ascii="仿宋_GB2312" w:hAnsi="仿宋_GB2312" w:eastAsia="仿宋_GB2312" w:cs="仿宋_GB2312"/>
                <w:kern w:val="0"/>
                <w:sz w:val="24"/>
                <w:szCs w:val="24"/>
              </w:rPr>
              <w:br w:type="textWrapping"/>
            </w:r>
          </w:p>
          <w:p>
            <w:pPr>
              <w:widowControl/>
              <w:jc w:val="left"/>
              <w:textAlignment w:val="center"/>
              <w:rPr>
                <w:rFonts w:ascii="仿宋_GB2312" w:hAnsi="仿宋_GB2312" w:eastAsia="仿宋_GB2312" w:cs="仿宋_GB2312"/>
                <w:kern w:val="0"/>
                <w:sz w:val="24"/>
                <w:szCs w:val="24"/>
              </w:rPr>
            </w:pPr>
          </w:p>
          <w:p>
            <w:pPr>
              <w:widowControl/>
              <w:jc w:val="left"/>
              <w:textAlignment w:val="center"/>
              <w:rPr>
                <w:rFonts w:ascii="仿宋_GB2312" w:hAnsi="仿宋_GB2312" w:eastAsia="仿宋_GB2312" w:cs="仿宋_GB2312"/>
                <w:kern w:val="0"/>
                <w:sz w:val="24"/>
                <w:szCs w:val="24"/>
              </w:rPr>
            </w:pPr>
          </w:p>
          <w:p>
            <w:pPr>
              <w:widowControl/>
              <w:jc w:val="left"/>
              <w:textAlignment w:val="center"/>
              <w:rPr>
                <w:rFonts w:ascii="仿宋_GB2312" w:hAnsi="仿宋_GB2312" w:eastAsia="仿宋_GB2312" w:cs="仿宋_GB2312"/>
                <w:kern w:val="0"/>
                <w:sz w:val="24"/>
                <w:szCs w:val="24"/>
              </w:rPr>
            </w:pPr>
          </w:p>
          <w:p>
            <w:pPr>
              <w:widowControl/>
              <w:jc w:val="left"/>
              <w:textAlignment w:val="center"/>
              <w:rPr>
                <w:rFonts w:ascii="仿宋_GB2312" w:hAnsi="仿宋_GB2312" w:eastAsia="仿宋_GB2312" w:cs="仿宋_GB2312"/>
                <w:kern w:val="0"/>
                <w:sz w:val="24"/>
                <w:szCs w:val="24"/>
              </w:rPr>
            </w:pPr>
          </w:p>
          <w:p>
            <w:pPr>
              <w:widowControl/>
              <w:jc w:val="left"/>
              <w:textAlignment w:val="center"/>
              <w:rPr>
                <w:rFonts w:ascii="仿宋_GB2312" w:hAnsi="仿宋_GB2312" w:eastAsia="仿宋_GB2312" w:cs="仿宋_GB2312"/>
                <w:kern w:val="0"/>
                <w:sz w:val="24"/>
                <w:szCs w:val="24"/>
              </w:rPr>
            </w:pPr>
          </w:p>
          <w:p>
            <w:pPr>
              <w:widowControl/>
              <w:jc w:val="left"/>
              <w:textAlignment w:val="center"/>
              <w:rPr>
                <w:rFonts w:ascii="仿宋_GB2312" w:hAnsi="仿宋_GB2312" w:eastAsia="仿宋_GB2312" w:cs="仿宋_GB2312"/>
                <w:kern w:val="0"/>
                <w:sz w:val="24"/>
                <w:szCs w:val="24"/>
              </w:rPr>
            </w:pPr>
          </w:p>
          <w:p>
            <w:pPr>
              <w:widowControl/>
              <w:jc w:val="left"/>
              <w:textAlignment w:val="center"/>
              <w:rPr>
                <w:rFonts w:ascii="仿宋_GB2312" w:hAnsi="仿宋_GB2312" w:eastAsia="仿宋_GB2312" w:cs="仿宋_GB2312"/>
                <w:kern w:val="0"/>
                <w:sz w:val="24"/>
                <w:szCs w:val="24"/>
              </w:rPr>
            </w:pPr>
          </w:p>
          <w:p>
            <w:pPr>
              <w:widowControl/>
              <w:jc w:val="left"/>
              <w:textAlignment w:val="center"/>
              <w:rPr>
                <w:rFonts w:ascii="仿宋_GB2312" w:hAnsi="仿宋_GB2312" w:eastAsia="仿宋_GB2312" w:cs="仿宋_GB2312"/>
                <w:kern w:val="0"/>
                <w:sz w:val="24"/>
                <w:szCs w:val="24"/>
              </w:rPr>
            </w:pPr>
          </w:p>
          <w:p>
            <w:pPr>
              <w:widowControl/>
              <w:jc w:val="left"/>
              <w:textAlignment w:val="center"/>
              <w:rPr>
                <w:rFonts w:ascii="仿宋_GB2312" w:hAnsi="仿宋_GB2312" w:eastAsia="仿宋_GB2312" w:cs="仿宋_GB2312"/>
                <w:kern w:val="0"/>
                <w:sz w:val="24"/>
                <w:szCs w:val="24"/>
              </w:rPr>
            </w:pPr>
          </w:p>
          <w:p>
            <w:pPr>
              <w:jc w:val="left"/>
              <w:rPr>
                <w:rFonts w:hint="default" w:ascii="仿宋_GB2312" w:hAnsi="仿宋_GB2312" w:eastAsia="仿宋_GB2312" w:cs="仿宋_GB2312"/>
                <w:kern w:val="0"/>
                <w:sz w:val="24"/>
                <w:szCs w:val="24"/>
                <w:lang w:val="en-US" w:eastAsia="zh-CN"/>
              </w:rPr>
            </w:pPr>
            <w:r>
              <w:rPr>
                <w:rFonts w:hint="eastAsia" w:ascii="仿宋_GB2312" w:hAnsi="仿宋_GB2312" w:eastAsia="仿宋_GB2312" w:cs="仿宋_GB2312"/>
                <w:kern w:val="0"/>
                <w:sz w:val="24"/>
                <w:szCs w:val="24"/>
              </w:rPr>
              <w:t xml:space="preserve">高层次人才签名：            </w:t>
            </w:r>
            <w:r>
              <w:rPr>
                <w:rFonts w:hint="eastAsia" w:ascii="仿宋_GB2312" w:hAnsi="仿宋_GB2312" w:eastAsia="仿宋_GB2312" w:cs="仿宋_GB2312"/>
                <w:kern w:val="0"/>
                <w:sz w:val="24"/>
                <w:szCs w:val="24"/>
                <w:lang w:val="en-US" w:eastAsia="zh-CN"/>
              </w:rPr>
              <w:t xml:space="preserve">              法定代表人签名：     </w:t>
            </w:r>
          </w:p>
          <w:p>
            <w:pPr>
              <w:jc w:val="left"/>
              <w:rPr>
                <w:rFonts w:hint="eastAsia" w:ascii="仿宋_GB2312" w:hAnsi="仿宋_GB2312" w:eastAsia="仿宋_GB2312" w:cs="仿宋_GB2312"/>
                <w:kern w:val="0"/>
                <w:sz w:val="24"/>
                <w:szCs w:val="24"/>
                <w:lang w:val="en-US" w:eastAsia="zh-CN"/>
              </w:rPr>
            </w:pPr>
            <w:r>
              <w:rPr>
                <w:rFonts w:hint="eastAsia" w:ascii="仿宋_GB2312" w:hAnsi="仿宋_GB2312" w:eastAsia="仿宋_GB2312" w:cs="仿宋_GB2312"/>
                <w:kern w:val="0"/>
                <w:sz w:val="24"/>
                <w:szCs w:val="24"/>
                <w:lang w:val="en-US" w:eastAsia="zh-CN"/>
              </w:rPr>
              <w:t xml:space="preserve"> </w:t>
            </w:r>
          </w:p>
          <w:p>
            <w:pPr>
              <w:ind w:firstLine="0" w:firstLineChars="0"/>
              <w:jc w:val="right"/>
              <w:rPr>
                <w:rFonts w:ascii="仿宋_GB2312" w:hAnsi="仿宋_GB2312" w:eastAsia="仿宋_GB2312" w:cs="仿宋_GB2312"/>
                <w:sz w:val="24"/>
                <w:szCs w:val="24"/>
              </w:rPr>
            </w:pPr>
            <w:r>
              <w:rPr>
                <w:rFonts w:hint="eastAsia" w:ascii="仿宋_GB2312" w:hAnsi="仿宋_GB2312" w:eastAsia="仿宋_GB2312" w:cs="仿宋_GB2312"/>
                <w:kern w:val="0"/>
                <w:sz w:val="24"/>
                <w:szCs w:val="24"/>
              </w:rPr>
              <w:t>单位公章：            日期：   年   月   日</w:t>
            </w:r>
          </w:p>
        </w:tc>
      </w:tr>
      <w:tr>
        <w:tblPrEx>
          <w:tblCellMar>
            <w:top w:w="15" w:type="dxa"/>
            <w:left w:w="15" w:type="dxa"/>
            <w:bottom w:w="15" w:type="dxa"/>
            <w:right w:w="15" w:type="dxa"/>
          </w:tblCellMar>
        </w:tblPrEx>
        <w:trPr>
          <w:trHeight w:val="5922" w:hRule="atLeast"/>
          <w:jc w:val="center"/>
        </w:trPr>
        <w:tc>
          <w:tcPr>
            <w:tcW w:w="9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lang w:val="en-US" w:eastAsia="zh-CN"/>
              </w:rPr>
              <w:t>审核</w:t>
            </w:r>
            <w:r>
              <w:rPr>
                <w:rFonts w:hint="eastAsia" w:ascii="仿宋_GB2312" w:hAnsi="仿宋_GB2312" w:eastAsia="仿宋_GB2312" w:cs="仿宋_GB2312"/>
                <w:kern w:val="0"/>
                <w:sz w:val="24"/>
                <w:szCs w:val="24"/>
              </w:rPr>
              <w:t>意见</w:t>
            </w:r>
          </w:p>
        </w:tc>
        <w:tc>
          <w:tcPr>
            <w:tcW w:w="4102" w:type="dxa"/>
            <w:gridSpan w:val="3"/>
            <w:tcBorders>
              <w:top w:val="single" w:color="000000" w:sz="4" w:space="0"/>
              <w:left w:val="single" w:color="000000" w:sz="4" w:space="0"/>
              <w:bottom w:val="single" w:color="000000" w:sz="4" w:space="0"/>
              <w:right w:val="single" w:color="auto" w:sz="4" w:space="0"/>
            </w:tcBorders>
            <w:vAlign w:val="center"/>
          </w:tcPr>
          <w:p>
            <w:pPr>
              <w:jc w:val="left"/>
              <w:rPr>
                <w:rFonts w:ascii="仿宋_GB2312" w:hAnsi="仿宋_GB2312" w:eastAsia="仿宋_GB2312" w:cs="仿宋_GB2312"/>
                <w:kern w:val="0"/>
                <w:sz w:val="24"/>
                <w:szCs w:val="24"/>
              </w:rPr>
            </w:pPr>
          </w:p>
          <w:p>
            <w:pPr>
              <w:jc w:val="left"/>
              <w:rPr>
                <w:rFonts w:ascii="仿宋_GB2312" w:hAnsi="仿宋_GB2312" w:eastAsia="仿宋_GB2312" w:cs="仿宋_GB2312"/>
                <w:kern w:val="0"/>
                <w:sz w:val="24"/>
                <w:szCs w:val="24"/>
              </w:rPr>
            </w:pPr>
          </w:p>
          <w:p>
            <w:pPr>
              <w:jc w:val="left"/>
              <w:rPr>
                <w:rFonts w:ascii="仿宋_GB2312" w:hAnsi="仿宋_GB2312" w:eastAsia="仿宋_GB2312" w:cs="仿宋_GB2312"/>
                <w:kern w:val="0"/>
                <w:sz w:val="24"/>
                <w:szCs w:val="24"/>
              </w:rPr>
            </w:pPr>
          </w:p>
          <w:p>
            <w:pPr>
              <w:jc w:val="left"/>
              <w:rPr>
                <w:rFonts w:ascii="仿宋_GB2312" w:hAnsi="仿宋_GB2312" w:eastAsia="仿宋_GB2312" w:cs="仿宋_GB2312"/>
                <w:kern w:val="0"/>
                <w:sz w:val="24"/>
                <w:szCs w:val="24"/>
              </w:rPr>
            </w:pPr>
          </w:p>
          <w:p>
            <w:pPr>
              <w:jc w:val="left"/>
              <w:rPr>
                <w:rFonts w:ascii="仿宋_GB2312" w:hAnsi="仿宋_GB2312" w:eastAsia="仿宋_GB2312" w:cs="仿宋_GB2312"/>
                <w:kern w:val="0"/>
                <w:sz w:val="24"/>
                <w:szCs w:val="24"/>
              </w:rPr>
            </w:pPr>
          </w:p>
          <w:p>
            <w:pPr>
              <w:jc w:val="left"/>
              <w:rPr>
                <w:rFonts w:ascii="仿宋_GB2312" w:hAnsi="仿宋_GB2312" w:eastAsia="仿宋_GB2312" w:cs="仿宋_GB2312"/>
                <w:kern w:val="0"/>
                <w:sz w:val="24"/>
                <w:szCs w:val="24"/>
              </w:rPr>
            </w:pPr>
          </w:p>
          <w:p>
            <w:pPr>
              <w:jc w:val="left"/>
              <w:rPr>
                <w:rFonts w:ascii="仿宋_GB2312" w:hAnsi="仿宋_GB2312" w:eastAsia="仿宋_GB2312" w:cs="仿宋_GB2312"/>
                <w:kern w:val="0"/>
                <w:sz w:val="24"/>
                <w:szCs w:val="24"/>
              </w:rPr>
            </w:pPr>
          </w:p>
          <w:p>
            <w:pPr>
              <w:jc w:val="left"/>
              <w:rPr>
                <w:rFonts w:ascii="仿宋_GB2312" w:hAnsi="仿宋_GB2312" w:eastAsia="仿宋_GB2312" w:cs="仿宋_GB2312"/>
                <w:kern w:val="0"/>
                <w:sz w:val="24"/>
                <w:szCs w:val="24"/>
              </w:rPr>
            </w:pPr>
          </w:p>
          <w:p>
            <w:pPr>
              <w:jc w:val="left"/>
              <w:rPr>
                <w:rFonts w:ascii="仿宋_GB2312" w:hAnsi="仿宋_GB2312" w:eastAsia="仿宋_GB2312" w:cs="仿宋_GB2312"/>
                <w:kern w:val="0"/>
                <w:sz w:val="24"/>
                <w:szCs w:val="24"/>
              </w:rPr>
            </w:pPr>
          </w:p>
          <w:p>
            <w:pPr>
              <w:jc w:val="left"/>
              <w:rPr>
                <w:rFonts w:ascii="仿宋_GB2312" w:hAnsi="仿宋_GB2312" w:eastAsia="仿宋_GB2312" w:cs="仿宋_GB2312"/>
                <w:kern w:val="0"/>
                <w:sz w:val="24"/>
                <w:szCs w:val="24"/>
              </w:rPr>
            </w:pPr>
          </w:p>
          <w:p>
            <w:pPr>
              <w:jc w:val="left"/>
              <w:rPr>
                <w:rFonts w:ascii="仿宋_GB2312" w:hAnsi="仿宋_GB2312" w:eastAsia="仿宋_GB2312" w:cs="仿宋_GB2312"/>
                <w:kern w:val="0"/>
                <w:sz w:val="24"/>
                <w:szCs w:val="24"/>
              </w:rPr>
            </w:pPr>
          </w:p>
          <w:p>
            <w:pPr>
              <w:jc w:val="left"/>
              <w:rPr>
                <w:rFonts w:ascii="仿宋_GB2312" w:hAnsi="仿宋_GB2312" w:eastAsia="仿宋_GB2312" w:cs="仿宋_GB2312"/>
                <w:kern w:val="0"/>
                <w:sz w:val="24"/>
                <w:szCs w:val="24"/>
              </w:rPr>
            </w:pPr>
          </w:p>
          <w:p>
            <w:pPr>
              <w:jc w:val="left"/>
              <w:rPr>
                <w:rFonts w:ascii="仿宋_GB2312" w:hAnsi="仿宋_GB2312" w:eastAsia="仿宋_GB2312" w:cs="仿宋_GB2312"/>
                <w:kern w:val="0"/>
                <w:sz w:val="24"/>
                <w:szCs w:val="24"/>
              </w:rPr>
            </w:pPr>
          </w:p>
          <w:p>
            <w:pPr>
              <w:jc w:val="left"/>
              <w:rPr>
                <w:rFonts w:ascii="仿宋_GB2312" w:hAnsi="仿宋_GB2312" w:eastAsia="仿宋_GB2312" w:cs="仿宋_GB2312"/>
                <w:kern w:val="0"/>
                <w:sz w:val="24"/>
                <w:szCs w:val="24"/>
              </w:rPr>
            </w:pPr>
          </w:p>
          <w:p>
            <w:pPr>
              <w:jc w:val="left"/>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 xml:space="preserve">单位公章：            </w:t>
            </w:r>
            <w:r>
              <w:rPr>
                <w:rFonts w:hint="eastAsia" w:ascii="仿宋_GB2312" w:hAnsi="仿宋_GB2312" w:eastAsia="仿宋_GB2312" w:cs="仿宋_GB2312"/>
                <w:kern w:val="0"/>
                <w:sz w:val="24"/>
                <w:szCs w:val="24"/>
                <w:lang w:val="en-US" w:eastAsia="zh-CN"/>
              </w:rPr>
              <w:t xml:space="preserve">                                           </w:t>
            </w:r>
            <w:r>
              <w:rPr>
                <w:rFonts w:hint="eastAsia" w:ascii="仿宋_GB2312" w:hAnsi="仿宋_GB2312" w:eastAsia="仿宋_GB2312" w:cs="仿宋_GB2312"/>
                <w:kern w:val="0"/>
                <w:sz w:val="24"/>
                <w:szCs w:val="24"/>
              </w:rPr>
              <w:t>日期：   年   月   日</w:t>
            </w:r>
          </w:p>
        </w:tc>
        <w:tc>
          <w:tcPr>
            <w:tcW w:w="4397" w:type="dxa"/>
            <w:gridSpan w:val="5"/>
            <w:tcBorders>
              <w:top w:val="single" w:color="000000" w:sz="4" w:space="0"/>
              <w:left w:val="single" w:color="auto" w:sz="4" w:space="0"/>
              <w:bottom w:val="single" w:color="000000" w:sz="4" w:space="0"/>
              <w:right w:val="single" w:color="000000" w:sz="4" w:space="0"/>
            </w:tcBorders>
            <w:vAlign w:val="center"/>
          </w:tcPr>
          <w:p>
            <w:pPr>
              <w:jc w:val="left"/>
              <w:rPr>
                <w:rFonts w:hint="eastAsia"/>
              </w:rPr>
            </w:pPr>
          </w:p>
          <w:p>
            <w:pPr>
              <w:pStyle w:val="3"/>
              <w:rPr>
                <w:rFonts w:hint="eastAsia"/>
              </w:rPr>
            </w:pPr>
          </w:p>
          <w:p>
            <w:pPr>
              <w:rPr>
                <w:rFonts w:hint="eastAsia"/>
              </w:rPr>
            </w:pPr>
          </w:p>
          <w:p>
            <w:pPr>
              <w:pStyle w:val="3"/>
              <w:rPr>
                <w:rFonts w:hint="eastAsia"/>
              </w:rPr>
            </w:pPr>
          </w:p>
          <w:p>
            <w:pPr>
              <w:rPr>
                <w:rFonts w:hint="eastAsia"/>
              </w:rPr>
            </w:pPr>
          </w:p>
          <w:p>
            <w:pPr>
              <w:pStyle w:val="3"/>
              <w:rPr>
                <w:rFonts w:hint="eastAsia"/>
              </w:rPr>
            </w:pPr>
          </w:p>
          <w:p>
            <w:pPr>
              <w:rPr>
                <w:rFonts w:hint="eastAsia"/>
              </w:rPr>
            </w:pPr>
          </w:p>
          <w:p>
            <w:pPr>
              <w:pStyle w:val="3"/>
              <w:rPr>
                <w:rFonts w:hint="eastAsia"/>
              </w:rPr>
            </w:pPr>
          </w:p>
          <w:p>
            <w:pPr>
              <w:rPr>
                <w:rFonts w:hint="eastAsia"/>
              </w:rPr>
            </w:pPr>
          </w:p>
          <w:p>
            <w:pPr>
              <w:pStyle w:val="3"/>
              <w:rPr>
                <w:rFonts w:hint="eastAsia"/>
              </w:rPr>
            </w:pPr>
          </w:p>
          <w:p>
            <w:pPr>
              <w:rPr>
                <w:rFonts w:hint="eastAsia"/>
              </w:rPr>
            </w:pPr>
          </w:p>
          <w:p>
            <w:pPr>
              <w:pStyle w:val="3"/>
              <w:rPr>
                <w:rFonts w:hint="eastAsia"/>
              </w:rPr>
            </w:pPr>
          </w:p>
          <w:p>
            <w:pPr>
              <w:rPr>
                <w:rFonts w:hint="eastAsia"/>
              </w:rPr>
            </w:pPr>
          </w:p>
          <w:p>
            <w:pPr>
              <w:pStyle w:val="3"/>
              <w:ind w:firstLine="0" w:firstLineChars="0"/>
              <w:rPr>
                <w:rFonts w:hint="eastAsia" w:ascii="仿宋_GB2312" w:hAnsi="仿宋_GB2312" w:eastAsia="仿宋_GB2312" w:cs="仿宋_GB2312"/>
                <w:kern w:val="0"/>
                <w:sz w:val="24"/>
                <w:szCs w:val="24"/>
              </w:rPr>
            </w:pPr>
          </w:p>
          <w:p>
            <w:pPr>
              <w:pStyle w:val="3"/>
              <w:ind w:firstLine="0" w:firstLineChars="0"/>
              <w:jc w:val="left"/>
              <w:rPr>
                <w:rFonts w:hint="eastAsia"/>
              </w:rPr>
            </w:pPr>
            <w:r>
              <w:rPr>
                <w:rFonts w:hint="eastAsia" w:ascii="仿宋_GB2312" w:hAnsi="仿宋_GB2312" w:eastAsia="仿宋_GB2312" w:cs="仿宋_GB2312"/>
                <w:kern w:val="0"/>
                <w:sz w:val="24"/>
                <w:szCs w:val="24"/>
              </w:rPr>
              <w:t xml:space="preserve">单位公章：            </w:t>
            </w:r>
            <w:r>
              <w:rPr>
                <w:rFonts w:hint="eastAsia" w:ascii="仿宋_GB2312" w:hAnsi="仿宋_GB2312" w:eastAsia="仿宋_GB2312" w:cs="仿宋_GB2312"/>
                <w:kern w:val="0"/>
                <w:sz w:val="24"/>
                <w:szCs w:val="24"/>
                <w:lang w:val="en-US" w:eastAsia="zh-CN"/>
              </w:rPr>
              <w:t xml:space="preserve">                                           </w:t>
            </w:r>
            <w:r>
              <w:rPr>
                <w:rFonts w:hint="eastAsia" w:ascii="仿宋_GB2312" w:hAnsi="仿宋_GB2312" w:eastAsia="仿宋_GB2312" w:cs="仿宋_GB2312"/>
                <w:kern w:val="0"/>
                <w:sz w:val="24"/>
                <w:szCs w:val="24"/>
              </w:rPr>
              <w:t>日期：   年   月   日</w:t>
            </w:r>
          </w:p>
        </w:tc>
      </w:tr>
    </w:tbl>
    <w:p>
      <w:pPr>
        <w:rPr>
          <w:rFonts w:ascii="仿宋_GB2312" w:hAnsi="仿宋_GB2312" w:eastAsia="仿宋_GB2312" w:cs="仿宋_GB2312"/>
          <w:sz w:val="32"/>
          <w:szCs w:val="32"/>
        </w:rPr>
      </w:pPr>
    </w:p>
    <w:p>
      <w:pPr>
        <w:keepNext/>
        <w:keepLines/>
        <w:spacing w:line="560" w:lineRule="exact"/>
        <w:jc w:val="center"/>
        <w:outlineLvl w:val="0"/>
        <w:rPr>
          <w:rFonts w:ascii="仿宋_GB2312" w:hAnsi="仿宋_GB2312" w:eastAsia="方正小标宋简体" w:cs="Times New Roman"/>
          <w:kern w:val="44"/>
          <w:sz w:val="44"/>
        </w:rPr>
      </w:pPr>
      <w:bookmarkStart w:id="20" w:name="_Toc28605"/>
      <w:bookmarkStart w:id="21" w:name="_Toc30058"/>
      <w:bookmarkStart w:id="22" w:name="_Toc22178"/>
      <w:bookmarkStart w:id="23" w:name="_Toc21918"/>
      <w:bookmarkStart w:id="24" w:name="_Toc26756"/>
      <w:bookmarkStart w:id="25" w:name="_Toc3314"/>
      <w:r>
        <w:rPr>
          <w:rFonts w:hint="eastAsia" w:ascii="仿宋_GB2312" w:hAnsi="仿宋_GB2312" w:eastAsia="方正小标宋简体" w:cs="Times New Roman"/>
          <w:kern w:val="44"/>
          <w:sz w:val="44"/>
        </w:rPr>
        <w:t>花都区高层次人才贡献奖励实施方案</w:t>
      </w:r>
      <w:bookmarkEnd w:id="20"/>
      <w:bookmarkEnd w:id="21"/>
      <w:bookmarkEnd w:id="22"/>
      <w:bookmarkEnd w:id="23"/>
      <w:bookmarkEnd w:id="24"/>
      <w:bookmarkEnd w:id="25"/>
    </w:p>
    <w:p>
      <w:pPr>
        <w:spacing w:line="560" w:lineRule="exact"/>
        <w:ind w:firstLine="590" w:firstLineChars="200"/>
        <w:rPr>
          <w:rFonts w:ascii="仿宋_GB2312" w:hAnsi="仿宋_GB2312" w:eastAsia="仿宋_GB2312" w:cs="Times New Roman"/>
          <w:sz w:val="32"/>
        </w:rPr>
      </w:pPr>
    </w:p>
    <w:p>
      <w:pPr>
        <w:spacing w:line="560" w:lineRule="exact"/>
        <w:ind w:firstLine="590" w:firstLineChars="200"/>
        <w:rPr>
          <w:rFonts w:ascii="黑体" w:hAnsi="黑体" w:eastAsia="黑体" w:cs="黑体"/>
          <w:sz w:val="32"/>
        </w:rPr>
      </w:pPr>
      <w:r>
        <w:rPr>
          <w:rFonts w:hint="eastAsia" w:ascii="黑体" w:hAnsi="黑体" w:eastAsia="黑体" w:cs="黑体"/>
          <w:sz w:val="32"/>
        </w:rPr>
        <w:t>一、适用范围及奖励标准</w:t>
      </w:r>
    </w:p>
    <w:p>
      <w:pPr>
        <w:spacing w:line="560" w:lineRule="exact"/>
        <w:ind w:firstLine="590" w:firstLineChars="200"/>
        <w:rPr>
          <w:rFonts w:ascii="仿宋_GB2312" w:hAnsi="仿宋_GB2312" w:eastAsia="仿宋_GB2312" w:cs="Times New Roman"/>
          <w:sz w:val="32"/>
        </w:rPr>
      </w:pPr>
      <w:r>
        <w:rPr>
          <w:rFonts w:hint="eastAsia" w:ascii="仿宋_GB2312" w:hAnsi="仿宋_GB2312" w:eastAsia="仿宋_GB2312" w:cs="Times New Roman"/>
          <w:sz w:val="32"/>
        </w:rPr>
        <w:t>经区委人才工作领导小组认定的国际尖端人才、国内高端人才、区级高层次人才（A证持有者），</w:t>
      </w:r>
      <w:r>
        <w:rPr>
          <w:rFonts w:hint="eastAsia" w:ascii="仿宋_GB2312" w:hAnsi="仿宋_GB2312" w:eastAsia="仿宋_GB2312" w:cs="仿宋_GB2312"/>
          <w:sz w:val="32"/>
        </w:rPr>
        <w:t>按其申请奖励年度，在花都区缴纳的个人所得税已缴税额的15%给予奖励，每人每年奖励额度最高100万元。</w:t>
      </w:r>
    </w:p>
    <w:p>
      <w:pPr>
        <w:spacing w:line="560" w:lineRule="exact"/>
        <w:ind w:firstLine="590" w:firstLineChars="200"/>
        <w:rPr>
          <w:rFonts w:ascii="仿宋_GB2312" w:hAnsi="仿宋_GB2312" w:eastAsia="仿宋_GB2312" w:cs="Times New Roman"/>
          <w:sz w:val="32"/>
        </w:rPr>
      </w:pPr>
      <w:r>
        <w:rPr>
          <w:rFonts w:hint="eastAsia" w:ascii="仿宋_GB2312" w:hAnsi="仿宋_GB2312" w:eastAsia="仿宋_GB2312" w:cs="Times New Roman"/>
          <w:sz w:val="32"/>
        </w:rPr>
        <w:t>同时，申请人还应当具备下列条件：</w:t>
      </w:r>
    </w:p>
    <w:p>
      <w:pPr>
        <w:spacing w:line="560" w:lineRule="exact"/>
        <w:ind w:firstLine="590" w:firstLineChars="200"/>
        <w:rPr>
          <w:rFonts w:ascii="仿宋_GB2312" w:hAnsi="仿宋_GB2312" w:eastAsia="仿宋_GB2312" w:cs="仿宋_GB2312"/>
          <w:sz w:val="32"/>
        </w:rPr>
      </w:pPr>
      <w:r>
        <w:rPr>
          <w:rFonts w:hint="eastAsia" w:ascii="楷体_GB2312" w:hAnsi="楷体_GB2312" w:eastAsia="楷体_GB2312" w:cs="楷体_GB2312"/>
          <w:sz w:val="32"/>
        </w:rPr>
        <w:t>（一）工作条件：</w:t>
      </w:r>
      <w:r>
        <w:rPr>
          <w:rFonts w:hint="eastAsia" w:ascii="仿宋_GB2312" w:hAnsi="仿宋_GB2312" w:eastAsia="仿宋_GB2312" w:cs="仿宋_GB2312"/>
          <w:sz w:val="32"/>
        </w:rPr>
        <w:t>申请人纳税年度内在花都区注册的企业和其他机构任职、受雇连续超过6个月，申请时应在本区工作，且在本区缴纳个人所得税。</w:t>
      </w:r>
    </w:p>
    <w:p>
      <w:pPr>
        <w:spacing w:line="560" w:lineRule="exact"/>
        <w:ind w:firstLine="590" w:firstLineChars="200"/>
        <w:rPr>
          <w:rFonts w:ascii="仿宋_GB2312" w:hAnsi="仿宋_GB2312" w:eastAsia="仿宋_GB2312" w:cs="仿宋_GB2312"/>
          <w:sz w:val="32"/>
        </w:rPr>
      </w:pPr>
      <w:r>
        <w:rPr>
          <w:rFonts w:hint="eastAsia" w:ascii="楷体_GB2312" w:hAnsi="楷体_GB2312" w:eastAsia="楷体_GB2312" w:cs="楷体_GB2312"/>
          <w:sz w:val="32"/>
        </w:rPr>
        <w:t>（二）诚信条件：</w:t>
      </w:r>
      <w:r>
        <w:rPr>
          <w:rFonts w:hint="eastAsia" w:ascii="仿宋_GB2312" w:hAnsi="仿宋_GB2312" w:eastAsia="仿宋_GB2312" w:cs="仿宋_GB2312"/>
          <w:sz w:val="32"/>
        </w:rPr>
        <w:t>申请人在申请贡献奖励前三年内无重大税收违法案件信息记录，没有虚报、冒领、骗取、挪用财政资金和违反经营诚信等不诚信行为记录，没有列入失信被执行人，没有受到刑事、行政处罚。且申请人对其扣缴义务人的以上行为或记录不负有直接或主要责任，也不担任以上行为或记录的扣缴义务人的法定代表人或负责人。</w:t>
      </w:r>
    </w:p>
    <w:p>
      <w:pPr>
        <w:spacing w:line="560" w:lineRule="exact"/>
        <w:ind w:firstLine="590" w:firstLineChars="200"/>
        <w:rPr>
          <w:rFonts w:ascii="黑体" w:hAnsi="黑体" w:eastAsia="黑体" w:cs="黑体"/>
          <w:sz w:val="32"/>
        </w:rPr>
      </w:pPr>
      <w:r>
        <w:rPr>
          <w:rFonts w:hint="eastAsia" w:ascii="黑体" w:hAnsi="黑体" w:eastAsia="黑体" w:cs="黑体"/>
          <w:sz w:val="32"/>
        </w:rPr>
        <w:t>二、个人所得税核算方法</w:t>
      </w:r>
    </w:p>
    <w:p>
      <w:pPr>
        <w:spacing w:line="560" w:lineRule="exact"/>
        <w:ind w:firstLine="590" w:firstLineChars="200"/>
        <w:rPr>
          <w:rFonts w:ascii="仿宋_GB2312" w:hAnsi="仿宋_GB2312" w:eastAsia="仿宋_GB2312" w:cs="仿宋_GB2312"/>
          <w:sz w:val="32"/>
        </w:rPr>
      </w:pPr>
      <w:r>
        <w:rPr>
          <w:rFonts w:hint="eastAsia" w:ascii="仿宋_GB2312" w:hAnsi="仿宋_GB2312" w:eastAsia="仿宋_GB2312" w:cs="仿宋_GB2312"/>
          <w:sz w:val="32"/>
        </w:rPr>
        <w:t>（一）个人所得税计算以一个纳税年度为准，纳税年度自公历1月1日起至12月31日止。在纳税年度内，申请人自纳入管理期的时间次月起，可享受人才贡献奖励；管理期过后或取消高层次人才资格后次月起，不再享受该奖励项目。</w:t>
      </w:r>
    </w:p>
    <w:p>
      <w:pPr>
        <w:spacing w:line="560" w:lineRule="exact"/>
        <w:ind w:firstLine="590" w:firstLineChars="200"/>
        <w:rPr>
          <w:rFonts w:ascii="仿宋_GB2312" w:hAnsi="仿宋_GB2312" w:eastAsia="仿宋_GB2312" w:cs="仿宋_GB2312"/>
          <w:sz w:val="32"/>
        </w:rPr>
      </w:pPr>
      <w:r>
        <w:rPr>
          <w:rFonts w:hint="eastAsia" w:ascii="仿宋_GB2312" w:hAnsi="仿宋_GB2312" w:eastAsia="仿宋_GB2312" w:cs="仿宋_GB2312"/>
          <w:sz w:val="32"/>
        </w:rPr>
        <w:t>（二）本方案所指的“在花都区缴纳的个人所得税已缴税额”，为个人综合所得（含工资、薪金所得，劳务报酬所得，稿酬所得，特许权使用费所得共四项所得）按照《中华人民共和国个人所得税法》规定缴纳的个人所得税。根据税法规定应办理汇算清缴的，以次年办理汇算清缴并补退税后的全年实际缴纳税额为准。</w:t>
      </w:r>
    </w:p>
    <w:p>
      <w:pPr>
        <w:spacing w:line="560" w:lineRule="exact"/>
        <w:ind w:firstLine="590" w:firstLineChars="200"/>
        <w:rPr>
          <w:rFonts w:ascii="仿宋_GB2312" w:hAnsi="仿宋_GB2312" w:eastAsia="仿宋_GB2312" w:cs="仿宋_GB2312"/>
          <w:sz w:val="32"/>
        </w:rPr>
      </w:pPr>
      <w:r>
        <w:rPr>
          <w:rFonts w:hint="eastAsia" w:ascii="仿宋_GB2312" w:hAnsi="仿宋_GB2312" w:eastAsia="仿宋_GB2312" w:cs="仿宋_GB2312"/>
          <w:sz w:val="32"/>
        </w:rPr>
        <w:t>（三）奖励年限。获评花都区高层次人才的次年度，申请人可选择首次申请人才贡献奖励。每个申请人奖励期限最长5年。对上一纳税年度处于管理期时间内的个人贡献均可逐年提出申请，申请时应在本区工作，且在本区缴纳个人所得税。</w:t>
      </w:r>
    </w:p>
    <w:p>
      <w:pPr>
        <w:spacing w:line="560" w:lineRule="exact"/>
        <w:ind w:firstLine="590" w:firstLineChars="200"/>
        <w:rPr>
          <w:rFonts w:ascii="仿宋_GB2312" w:hAnsi="仿宋_GB2312" w:eastAsia="仿宋_GB2312" w:cs="仿宋_GB2312"/>
          <w:sz w:val="32"/>
        </w:rPr>
      </w:pPr>
      <w:r>
        <w:rPr>
          <w:rFonts w:hint="eastAsia" w:ascii="仿宋_GB2312" w:hAnsi="仿宋_GB2312" w:eastAsia="仿宋_GB2312" w:cs="仿宋_GB2312"/>
          <w:sz w:val="32"/>
        </w:rPr>
        <w:t>（四）每次仅受理上一纳税年度的奖励申请，不予补办多个纳税年度、跨纳税年度的奖励申请。</w:t>
      </w:r>
    </w:p>
    <w:p>
      <w:pPr>
        <w:spacing w:line="560" w:lineRule="exact"/>
        <w:ind w:firstLine="590" w:firstLineChars="200"/>
        <w:rPr>
          <w:rFonts w:ascii="仿宋_GB2312" w:hAnsi="仿宋_GB2312" w:eastAsia="仿宋_GB2312" w:cs="仿宋_GB2312"/>
          <w:sz w:val="32"/>
        </w:rPr>
      </w:pPr>
      <w:r>
        <w:rPr>
          <w:rFonts w:hint="eastAsia" w:ascii="仿宋_GB2312" w:hAnsi="仿宋_GB2312" w:eastAsia="仿宋_GB2312" w:cs="仿宋_GB2312"/>
          <w:sz w:val="32"/>
        </w:rPr>
        <w:t>（五）申请人个人所得税由扣缴义务人扣缴的，一般由扣缴义务人代为办理奖励申请手续；申请人自行申报缴纳个人所得税的，由其本人提出申请。</w:t>
      </w:r>
    </w:p>
    <w:p>
      <w:pPr>
        <w:spacing w:line="560" w:lineRule="exact"/>
        <w:ind w:firstLine="590" w:firstLineChars="200"/>
        <w:rPr>
          <w:rFonts w:ascii="黑体" w:hAnsi="黑体" w:eastAsia="黑体" w:cs="黑体"/>
          <w:sz w:val="32"/>
        </w:rPr>
      </w:pPr>
      <w:r>
        <w:rPr>
          <w:rFonts w:hint="eastAsia" w:ascii="黑体" w:hAnsi="黑体" w:eastAsia="黑体" w:cs="黑体"/>
          <w:sz w:val="32"/>
        </w:rPr>
        <w:t>三、实施部门</w:t>
      </w:r>
    </w:p>
    <w:p>
      <w:pPr>
        <w:spacing w:line="560" w:lineRule="exact"/>
        <w:ind w:firstLine="590" w:firstLineChars="200"/>
        <w:rPr>
          <w:rFonts w:ascii="黑体" w:hAnsi="黑体" w:eastAsia="黑体" w:cs="黑体"/>
          <w:sz w:val="32"/>
        </w:rPr>
      </w:pPr>
      <w:r>
        <w:rPr>
          <w:rFonts w:hint="eastAsia" w:ascii="仿宋_GB2312" w:hAnsi="仿宋_GB2312" w:eastAsia="仿宋_GB2312" w:cs="Times New Roman"/>
          <w:sz w:val="32"/>
        </w:rPr>
        <w:t>区人力资源社会保障局是高层次人才（A证持有者）贡献奖励的申领和服务保障部门。</w:t>
      </w:r>
    </w:p>
    <w:p>
      <w:pPr>
        <w:spacing w:line="560" w:lineRule="exact"/>
        <w:ind w:firstLine="590" w:firstLineChars="200"/>
        <w:rPr>
          <w:rFonts w:ascii="黑体" w:hAnsi="黑体" w:eastAsia="黑体" w:cs="黑体"/>
          <w:sz w:val="32"/>
        </w:rPr>
      </w:pPr>
      <w:r>
        <w:rPr>
          <w:rFonts w:hint="eastAsia" w:ascii="黑体" w:hAnsi="黑体" w:eastAsia="黑体" w:cs="黑体"/>
          <w:sz w:val="32"/>
        </w:rPr>
        <w:t>四、申报程序</w:t>
      </w:r>
    </w:p>
    <w:p>
      <w:pPr>
        <w:spacing w:line="560" w:lineRule="exact"/>
        <w:ind w:firstLine="590" w:firstLineChars="200"/>
        <w:rPr>
          <w:rFonts w:ascii="仿宋_GB2312" w:hAnsi="仿宋_GB2312" w:eastAsia="仿宋_GB2312" w:cs="仿宋_GB2312"/>
          <w:sz w:val="32"/>
        </w:rPr>
      </w:pPr>
      <w:r>
        <w:rPr>
          <w:rFonts w:hint="eastAsia" w:ascii="楷体_GB2312" w:hAnsi="楷体_GB2312" w:eastAsia="楷体_GB2312" w:cs="楷体_GB2312"/>
          <w:b w:val="0"/>
          <w:bCs w:val="0"/>
          <w:sz w:val="32"/>
        </w:rPr>
        <w:t>（一）申请。</w:t>
      </w:r>
      <w:r>
        <w:rPr>
          <w:rFonts w:hint="eastAsia" w:ascii="仿宋_GB2312" w:hAnsi="仿宋_GB2312" w:eastAsia="仿宋_GB2312" w:cs="仿宋_GB2312"/>
          <w:sz w:val="32"/>
        </w:rPr>
        <w:t>符合条件的申请人向</w:t>
      </w:r>
      <w:r>
        <w:rPr>
          <w:rFonts w:hint="eastAsia" w:ascii="仿宋_GB2312" w:hAnsi="仿宋_GB2312" w:eastAsia="仿宋_GB2312" w:cs="仿宋_GB2312"/>
          <w:b w:val="0"/>
          <w:bCs/>
          <w:kern w:val="2"/>
          <w:sz w:val="32"/>
          <w:szCs w:val="32"/>
          <w:lang w:val="en-US" w:eastAsia="zh-CN" w:bidi="ar-SA"/>
        </w:rPr>
        <w:t>区政务服务中心“人才服务专窗”</w:t>
      </w:r>
      <w:r>
        <w:rPr>
          <w:rFonts w:hint="eastAsia" w:ascii="仿宋_GB2312" w:hAnsi="仿宋_GB2312" w:eastAsia="仿宋_GB2312" w:cs="仿宋_GB2312"/>
          <w:sz w:val="32"/>
        </w:rPr>
        <w:t>提交申请材料。</w:t>
      </w:r>
    </w:p>
    <w:p>
      <w:pPr>
        <w:spacing w:line="560" w:lineRule="exact"/>
        <w:ind w:firstLine="590" w:firstLineChars="200"/>
        <w:rPr>
          <w:rFonts w:ascii="仿宋_GB2312" w:hAnsi="仿宋_GB2312" w:eastAsia="仿宋_GB2312" w:cs="仿宋_GB2312"/>
          <w:sz w:val="32"/>
        </w:rPr>
      </w:pPr>
      <w:r>
        <w:rPr>
          <w:rFonts w:hint="eastAsia" w:ascii="楷体_GB2312" w:hAnsi="楷体_GB2312" w:eastAsia="楷体_GB2312" w:cs="楷体_GB2312"/>
          <w:b w:val="0"/>
          <w:bCs w:val="0"/>
          <w:sz w:val="32"/>
        </w:rPr>
        <w:t>（二）审核。</w:t>
      </w:r>
      <w:r>
        <w:rPr>
          <w:rFonts w:hint="eastAsia" w:ascii="仿宋_GB2312" w:hAnsi="仿宋_GB2312" w:eastAsia="仿宋_GB2312" w:cs="仿宋_GB2312"/>
          <w:sz w:val="32"/>
        </w:rPr>
        <w:t>区人力资源社会保障局会同区相关职能部门进行审核。</w:t>
      </w:r>
    </w:p>
    <w:p>
      <w:pPr>
        <w:spacing w:line="560" w:lineRule="exact"/>
        <w:ind w:firstLine="590" w:firstLineChars="200"/>
        <w:rPr>
          <w:rFonts w:ascii="仿宋_GB2312" w:hAnsi="仿宋_GB2312" w:eastAsia="仿宋_GB2312" w:cs="仿宋_GB2312"/>
          <w:sz w:val="32"/>
        </w:rPr>
      </w:pPr>
      <w:r>
        <w:rPr>
          <w:rFonts w:hint="eastAsia" w:ascii="楷体_GB2312" w:hAnsi="楷体_GB2312" w:eastAsia="楷体_GB2312" w:cs="楷体_GB2312"/>
          <w:b w:val="0"/>
          <w:bCs w:val="0"/>
          <w:color w:val="000000"/>
          <w:sz w:val="32"/>
          <w:szCs w:val="32"/>
        </w:rPr>
        <w:t>（三）奖励金发放。</w:t>
      </w:r>
      <w:r>
        <w:rPr>
          <w:rFonts w:hint="eastAsia" w:ascii="仿宋_GB2312" w:hAnsi="仿宋_GB2312" w:eastAsia="仿宋_GB2312" w:cs="仿宋_GB2312"/>
          <w:color w:val="000000"/>
          <w:sz w:val="32"/>
          <w:szCs w:val="32"/>
        </w:rPr>
        <w:t>核对</w:t>
      </w:r>
      <w:r>
        <w:rPr>
          <w:rFonts w:hint="eastAsia" w:ascii="仿宋_GB2312" w:hAnsi="仿宋_GB2312" w:eastAsia="仿宋_GB2312" w:cs="仿宋_GB2312"/>
          <w:sz w:val="32"/>
        </w:rPr>
        <w:t>申请人银行账号信息</w:t>
      </w:r>
      <w:r>
        <w:rPr>
          <w:rFonts w:hint="eastAsia" w:ascii="仿宋_GB2312" w:hAnsi="仿宋_GB2312" w:eastAsia="仿宋_GB2312" w:cs="仿宋_GB2312"/>
          <w:color w:val="000000"/>
          <w:sz w:val="32"/>
          <w:szCs w:val="32"/>
        </w:rPr>
        <w:t>，办理奖励资金核拨手续。</w:t>
      </w:r>
    </w:p>
    <w:p>
      <w:pPr>
        <w:spacing w:line="560" w:lineRule="exact"/>
        <w:ind w:firstLine="590" w:firstLineChars="200"/>
        <w:rPr>
          <w:rFonts w:ascii="仿宋_GB2312" w:hAnsi="仿宋_GB2312" w:eastAsia="仿宋_GB2312" w:cs="仿宋_GB2312"/>
          <w:sz w:val="32"/>
        </w:rPr>
      </w:pPr>
      <w:r>
        <w:rPr>
          <w:rFonts w:hint="eastAsia" w:ascii="黑体" w:hAnsi="黑体" w:eastAsia="黑体" w:cs="黑体"/>
          <w:sz w:val="32"/>
        </w:rPr>
        <w:t>五、申报材料清单</w:t>
      </w:r>
    </w:p>
    <w:p>
      <w:pPr>
        <w:spacing w:line="560" w:lineRule="exact"/>
        <w:ind w:firstLine="590" w:firstLineChars="200"/>
        <w:rPr>
          <w:rFonts w:ascii="仿宋_GB2312" w:hAnsi="仿宋_GB2312" w:eastAsia="仿宋_GB2312" w:cs="仿宋_GB2312"/>
          <w:sz w:val="32"/>
        </w:rPr>
      </w:pPr>
      <w:r>
        <w:rPr>
          <w:rFonts w:hint="eastAsia" w:ascii="仿宋_GB2312" w:hAnsi="仿宋_GB2312" w:eastAsia="仿宋_GB2312" w:cs="仿宋_GB2312"/>
          <w:sz w:val="32"/>
        </w:rPr>
        <w:t>（一）花都区人才贡献奖励申请表；</w:t>
      </w:r>
    </w:p>
    <w:p>
      <w:pPr>
        <w:spacing w:line="560" w:lineRule="exact"/>
        <w:ind w:firstLine="590" w:firstLineChars="200"/>
        <w:rPr>
          <w:rFonts w:ascii="仿宋_GB2312" w:hAnsi="仿宋_GB2312" w:eastAsia="仿宋_GB2312" w:cs="仿宋_GB2312"/>
          <w:sz w:val="32"/>
        </w:rPr>
      </w:pPr>
      <w:r>
        <w:rPr>
          <w:rFonts w:hint="eastAsia" w:ascii="仿宋_GB2312" w:hAnsi="仿宋_GB2312" w:eastAsia="仿宋_GB2312" w:cs="仿宋_GB2312"/>
          <w:sz w:val="32"/>
        </w:rPr>
        <w:t>（二）申请人有效身份证件复印件；</w:t>
      </w:r>
    </w:p>
    <w:p>
      <w:pPr>
        <w:spacing w:line="560" w:lineRule="exact"/>
        <w:ind w:firstLine="590" w:firstLineChars="200"/>
        <w:rPr>
          <w:rFonts w:ascii="仿宋_GB2312" w:hAnsi="仿宋_GB2312" w:eastAsia="仿宋_GB2312" w:cs="仿宋_GB2312"/>
          <w:sz w:val="32"/>
        </w:rPr>
      </w:pPr>
      <w:r>
        <w:rPr>
          <w:rFonts w:hint="eastAsia" w:ascii="仿宋_GB2312" w:hAnsi="仿宋_GB2312" w:eastAsia="仿宋_GB2312" w:cs="仿宋_GB2312"/>
          <w:sz w:val="32"/>
        </w:rPr>
        <w:t>（三）申请花都区人才贡献奖励承诺书；</w:t>
      </w:r>
    </w:p>
    <w:p>
      <w:pPr>
        <w:spacing w:line="560" w:lineRule="exact"/>
        <w:ind w:firstLine="590" w:firstLineChars="200"/>
        <w:rPr>
          <w:rFonts w:ascii="仿宋_GB2312" w:hAnsi="仿宋_GB2312" w:eastAsia="仿宋_GB2312" w:cs="仿宋_GB2312"/>
          <w:sz w:val="32"/>
        </w:rPr>
      </w:pPr>
      <w:r>
        <w:rPr>
          <w:rFonts w:hint="eastAsia" w:ascii="仿宋_GB2312" w:hAnsi="仿宋_GB2312" w:eastAsia="仿宋_GB2312" w:cs="仿宋_GB2312"/>
          <w:sz w:val="32"/>
        </w:rPr>
        <w:t>（</w:t>
      </w:r>
      <w:r>
        <w:rPr>
          <w:rFonts w:hint="eastAsia" w:ascii="仿宋_GB2312" w:hAnsi="仿宋_GB2312" w:eastAsia="仿宋_GB2312" w:cs="仿宋_GB2312"/>
          <w:sz w:val="32"/>
          <w:lang w:val="en-US" w:eastAsia="zh-CN"/>
        </w:rPr>
        <w:t>四</w:t>
      </w:r>
      <w:r>
        <w:rPr>
          <w:rFonts w:hint="eastAsia" w:ascii="仿宋_GB2312" w:hAnsi="仿宋_GB2312" w:eastAsia="仿宋_GB2312" w:cs="仿宋_GB2312"/>
          <w:sz w:val="32"/>
        </w:rPr>
        <w:t>）申请人在花都区工作的劳动合同（或聘用协议）；</w:t>
      </w:r>
    </w:p>
    <w:p>
      <w:pPr>
        <w:spacing w:line="560" w:lineRule="exact"/>
        <w:ind w:firstLine="590" w:firstLineChars="200"/>
        <w:rPr>
          <w:rFonts w:ascii="仿宋_GB2312" w:hAnsi="仿宋_GB2312" w:eastAsia="仿宋_GB2312" w:cs="仿宋_GB2312"/>
          <w:sz w:val="32"/>
        </w:rPr>
      </w:pPr>
      <w:r>
        <w:rPr>
          <w:rFonts w:hint="eastAsia" w:ascii="仿宋_GB2312" w:hAnsi="仿宋_GB2312" w:eastAsia="仿宋_GB2312" w:cs="仿宋_GB2312"/>
          <w:sz w:val="32"/>
        </w:rPr>
        <w:t>（</w:t>
      </w:r>
      <w:r>
        <w:rPr>
          <w:rFonts w:hint="eastAsia" w:ascii="仿宋_GB2312" w:hAnsi="仿宋_GB2312" w:eastAsia="仿宋_GB2312" w:cs="仿宋_GB2312"/>
          <w:sz w:val="32"/>
          <w:lang w:val="en-US" w:eastAsia="zh-CN"/>
        </w:rPr>
        <w:t>五</w:t>
      </w:r>
      <w:r>
        <w:rPr>
          <w:rFonts w:hint="eastAsia" w:ascii="仿宋_GB2312" w:hAnsi="仿宋_GB2312" w:eastAsia="仿宋_GB2312" w:cs="仿宋_GB2312"/>
          <w:sz w:val="32"/>
        </w:rPr>
        <w:t>）申请人本人在中国内地开设和已激活的Ⅰ类银行结算账户资料，包括提供申请人本人的开户银行、银行账号、银行卡复印件；</w:t>
      </w:r>
    </w:p>
    <w:p>
      <w:pPr>
        <w:spacing w:line="560" w:lineRule="exact"/>
        <w:ind w:firstLine="590" w:firstLineChars="200"/>
        <w:rPr>
          <w:rFonts w:ascii="仿宋_GB2312" w:hAnsi="仿宋_GB2312" w:eastAsia="仿宋_GB2312" w:cs="Times New Roman"/>
          <w:sz w:val="32"/>
        </w:rPr>
      </w:pPr>
      <w:r>
        <w:rPr>
          <w:rFonts w:hint="eastAsia" w:ascii="仿宋_GB2312" w:hAnsi="仿宋_GB2312" w:eastAsia="仿宋_GB2312" w:cs="仿宋_GB2312"/>
          <w:sz w:val="32"/>
        </w:rPr>
        <w:t>（</w:t>
      </w:r>
      <w:r>
        <w:rPr>
          <w:rFonts w:hint="eastAsia" w:ascii="仿宋_GB2312" w:hAnsi="仿宋_GB2312" w:eastAsia="仿宋_GB2312" w:cs="仿宋_GB2312"/>
          <w:sz w:val="32"/>
          <w:lang w:val="en-US" w:eastAsia="zh-CN"/>
        </w:rPr>
        <w:t>六</w:t>
      </w:r>
      <w:r>
        <w:rPr>
          <w:rFonts w:hint="eastAsia" w:ascii="仿宋_GB2312" w:hAnsi="仿宋_GB2312" w:eastAsia="仿宋_GB2312" w:cs="仿宋_GB2312"/>
          <w:sz w:val="32"/>
        </w:rPr>
        <w:t>）申请人在花都区个人所得税缴纳记录证明</w:t>
      </w:r>
      <w:r>
        <w:rPr>
          <w:rFonts w:hint="eastAsia" w:ascii="仿宋_GB2312" w:hAnsi="仿宋_GB2312" w:eastAsia="仿宋_GB2312" w:cs="Times New Roman"/>
          <w:sz w:val="32"/>
        </w:rPr>
        <w:t>（登陆自然人电子税务局网页端</w:t>
      </w:r>
      <w:r>
        <w:rPr>
          <w:rFonts w:ascii="Times New Roman" w:hAnsi="Times New Roman" w:eastAsia="仿宋_GB2312" w:cs="Times New Roman"/>
          <w:sz w:val="32"/>
          <w:u w:val="single"/>
        </w:rPr>
        <w:t>https://etax.chinatax.gov.cn/</w:t>
      </w:r>
      <w:r>
        <w:rPr>
          <w:rFonts w:hint="eastAsia" w:ascii="仿宋_GB2312" w:hAnsi="仿宋_GB2312" w:eastAsia="仿宋_GB2312" w:cs="Times New Roman"/>
          <w:sz w:val="32"/>
        </w:rPr>
        <w:t>，开具纳税年度的纳税记录）</w:t>
      </w:r>
      <w:r>
        <w:rPr>
          <w:rFonts w:hint="eastAsia" w:ascii="仿宋_GB2312" w:hAnsi="仿宋_GB2312" w:eastAsia="仿宋_GB2312" w:cs="仿宋_GB2312"/>
          <w:sz w:val="32"/>
        </w:rPr>
        <w:t>；</w:t>
      </w:r>
    </w:p>
    <w:p>
      <w:pPr>
        <w:spacing w:line="560" w:lineRule="exact"/>
        <w:ind w:firstLine="590" w:firstLineChars="200"/>
        <w:rPr>
          <w:rFonts w:ascii="仿宋_GB2312" w:hAnsi="仿宋_GB2312" w:eastAsia="仿宋_GB2312" w:cs="仿宋_GB2312"/>
          <w:sz w:val="32"/>
        </w:rPr>
      </w:pPr>
      <w:r>
        <w:rPr>
          <w:rFonts w:hint="eastAsia" w:ascii="仿宋_GB2312" w:hAnsi="仿宋_GB2312" w:eastAsia="仿宋_GB2312" w:cs="仿宋_GB2312"/>
          <w:sz w:val="32"/>
        </w:rPr>
        <w:t>（</w:t>
      </w:r>
      <w:r>
        <w:rPr>
          <w:rFonts w:hint="eastAsia" w:ascii="仿宋_GB2312" w:hAnsi="仿宋_GB2312" w:eastAsia="仿宋_GB2312" w:cs="仿宋_GB2312"/>
          <w:sz w:val="32"/>
          <w:lang w:val="en-US" w:eastAsia="zh-CN"/>
        </w:rPr>
        <w:t>七</w:t>
      </w:r>
      <w:r>
        <w:rPr>
          <w:rFonts w:hint="eastAsia" w:ascii="仿宋_GB2312" w:hAnsi="仿宋_GB2312" w:eastAsia="仿宋_GB2312" w:cs="仿宋_GB2312"/>
          <w:sz w:val="32"/>
        </w:rPr>
        <w:t>）授权委托书（委托办理时提供）。</w:t>
      </w:r>
    </w:p>
    <w:p>
      <w:pPr>
        <w:spacing w:line="560" w:lineRule="exact"/>
        <w:ind w:firstLine="590" w:firstLineChars="200"/>
        <w:rPr>
          <w:rFonts w:ascii="黑体" w:hAnsi="黑体" w:eastAsia="黑体" w:cs="黑体"/>
          <w:sz w:val="32"/>
        </w:rPr>
      </w:pPr>
      <w:r>
        <w:rPr>
          <w:rFonts w:hint="eastAsia" w:ascii="黑体" w:hAnsi="黑体" w:eastAsia="黑体" w:cs="黑体"/>
          <w:sz w:val="32"/>
        </w:rPr>
        <w:t>六、申领时间</w:t>
      </w:r>
    </w:p>
    <w:p>
      <w:pPr>
        <w:spacing w:line="560" w:lineRule="exact"/>
        <w:ind w:firstLine="590" w:firstLineChars="200"/>
        <w:rPr>
          <w:rFonts w:ascii="仿宋_GB2312" w:hAnsi="仿宋_GB2312" w:eastAsia="仿宋_GB2312" w:cs="Times New Roman"/>
          <w:sz w:val="32"/>
        </w:rPr>
      </w:pPr>
      <w:r>
        <w:rPr>
          <w:rFonts w:hint="eastAsia" w:ascii="仿宋_GB2312" w:hAnsi="仿宋_GB2312" w:eastAsia="仿宋_GB2312" w:cs="Times New Roman"/>
          <w:sz w:val="32"/>
        </w:rPr>
        <w:t>常年受理</w:t>
      </w:r>
    </w:p>
    <w:p>
      <w:pPr>
        <w:spacing w:line="560" w:lineRule="exact"/>
        <w:ind w:firstLine="590" w:firstLineChars="200"/>
        <w:rPr>
          <w:rFonts w:ascii="黑体" w:hAnsi="黑体" w:eastAsia="黑体" w:cs="黑体"/>
          <w:sz w:val="32"/>
        </w:rPr>
      </w:pPr>
      <w:r>
        <w:rPr>
          <w:rFonts w:hint="eastAsia" w:ascii="黑体" w:hAnsi="黑体" w:eastAsia="黑体" w:cs="黑体"/>
          <w:sz w:val="32"/>
        </w:rPr>
        <w:t>七、申领窗口</w:t>
      </w:r>
    </w:p>
    <w:p>
      <w:pPr>
        <w:spacing w:line="560" w:lineRule="exact"/>
        <w:ind w:firstLine="590" w:firstLineChars="200"/>
        <w:rPr>
          <w:rFonts w:ascii="仿宋_GB2312" w:hAnsi="仿宋_GB2312" w:eastAsia="仿宋_GB2312" w:cs="仿宋_GB2312"/>
          <w:sz w:val="32"/>
          <w:szCs w:val="32"/>
        </w:rPr>
      </w:pPr>
      <w:r>
        <w:rPr>
          <w:rFonts w:hint="eastAsia" w:ascii="仿宋_GB2312" w:hAnsi="仿宋_GB2312" w:eastAsia="仿宋_GB2312" w:cs="仿宋_GB2312"/>
          <w:b w:val="0"/>
          <w:bCs/>
          <w:kern w:val="2"/>
          <w:sz w:val="32"/>
          <w:szCs w:val="32"/>
          <w:lang w:val="en-US" w:eastAsia="zh-CN" w:bidi="ar-SA"/>
        </w:rPr>
        <w:t>区政务服务中心“人才服务专窗”</w:t>
      </w:r>
    </w:p>
    <w:p>
      <w:pPr>
        <w:spacing w:line="560" w:lineRule="exact"/>
        <w:ind w:firstLine="590" w:firstLineChars="200"/>
        <w:rPr>
          <w:rFonts w:ascii="黑体" w:hAnsi="黑体" w:eastAsia="黑体" w:cs="黑体"/>
          <w:sz w:val="32"/>
        </w:rPr>
      </w:pPr>
      <w:r>
        <w:rPr>
          <w:rFonts w:hint="eastAsia" w:ascii="黑体" w:hAnsi="黑体" w:eastAsia="黑体" w:cs="黑体"/>
          <w:sz w:val="32"/>
        </w:rPr>
        <w:t>八、其他事项</w:t>
      </w:r>
    </w:p>
    <w:p>
      <w:pPr>
        <w:spacing w:line="560" w:lineRule="exact"/>
        <w:ind w:firstLine="590" w:firstLineChars="200"/>
        <w:rPr>
          <w:rFonts w:ascii="仿宋_GB2312" w:hAnsi="仿宋_GB2312" w:eastAsia="仿宋_GB2312" w:cs="仿宋_GB2312"/>
          <w:sz w:val="32"/>
        </w:rPr>
      </w:pPr>
      <w:r>
        <w:rPr>
          <w:rFonts w:hint="eastAsia" w:ascii="仿宋_GB2312" w:hAnsi="仿宋_GB2312" w:eastAsia="仿宋_GB2312" w:cs="Times New Roman"/>
          <w:sz w:val="32"/>
        </w:rPr>
        <w:t>（一）</w:t>
      </w:r>
      <w:r>
        <w:rPr>
          <w:rFonts w:hint="eastAsia" w:ascii="仿宋_GB2312" w:hAnsi="仿宋_GB2312" w:eastAsia="仿宋_GB2312" w:cs="仿宋_GB2312"/>
          <w:sz w:val="32"/>
        </w:rPr>
        <w:t>申请人和扣缴义务人应如实提供申请材料，并对申请材料完整性、真实性和准确性负责。对于虚报、冒领、骗取财政奖励资金的行为，一经发现，收回已发放的奖励金并依据《财政违法行为处罚处分条例》（国务院令第427号）等法律法规予以处理，涉嫌犯罪的，移交司法机关依法追究刑事责任。</w:t>
      </w:r>
    </w:p>
    <w:p>
      <w:pPr>
        <w:spacing w:line="560" w:lineRule="exact"/>
        <w:ind w:firstLine="590" w:firstLineChars="200"/>
        <w:rPr>
          <w:rFonts w:ascii="仿宋_GB2312" w:hAnsi="仿宋_GB2312" w:eastAsia="仿宋_GB2312" w:cs="仿宋_GB2312"/>
          <w:sz w:val="32"/>
        </w:rPr>
      </w:pPr>
      <w:r>
        <w:rPr>
          <w:rFonts w:hint="eastAsia" w:ascii="仿宋_GB2312" w:hAnsi="仿宋_GB2312" w:eastAsia="仿宋_GB2312" w:cs="仿宋_GB2312"/>
          <w:sz w:val="32"/>
        </w:rPr>
        <w:t>（二）符合本方案规定的同一项目、同一事项，已享受花都区“一企一策”“一事一议”等政策待遇或同时符合花都区其他扶持政策规定（含上级部门要求区里配套或者负担资金的政策规定），按照就高不重复的原则予以支持，另有规定的除外。获得高层次人才贡献奖励的涉税支出由申请人承担。</w:t>
      </w:r>
    </w:p>
    <w:p>
      <w:pPr>
        <w:spacing w:line="560" w:lineRule="exact"/>
        <w:ind w:firstLine="590" w:firstLineChars="200"/>
        <w:rPr>
          <w:rFonts w:ascii="仿宋_GB2312" w:hAnsi="仿宋_GB2312" w:eastAsia="仿宋_GB2312" w:cs="Times New Roman"/>
          <w:sz w:val="32"/>
        </w:rPr>
      </w:pPr>
      <w:r>
        <w:rPr>
          <w:rFonts w:hint="eastAsia" w:ascii="仿宋_GB2312" w:hAnsi="仿宋_GB2312" w:eastAsia="仿宋_GB2312" w:cs="仿宋_GB2312"/>
          <w:sz w:val="32"/>
        </w:rPr>
        <w:t xml:space="preserve"> </w:t>
      </w:r>
    </w:p>
    <w:p>
      <w:pPr>
        <w:spacing w:line="560" w:lineRule="exact"/>
        <w:ind w:firstLine="590" w:firstLineChars="200"/>
        <w:rPr>
          <w:rFonts w:ascii="仿宋_GB2312" w:hAnsi="仿宋_GB2312" w:eastAsia="仿宋_GB2312" w:cs="Times New Roman"/>
          <w:sz w:val="32"/>
        </w:rPr>
      </w:pPr>
      <w:r>
        <w:rPr>
          <w:rFonts w:hint="eastAsia" w:ascii="仿宋_GB2312" w:hAnsi="仿宋_GB2312" w:eastAsia="仿宋_GB2312" w:cs="Times New Roman"/>
          <w:sz w:val="32"/>
        </w:rPr>
        <w:t>附件：1.花都区高层次人才贡献奖励申请表</w:t>
      </w:r>
    </w:p>
    <w:p>
      <w:pPr>
        <w:spacing w:line="560" w:lineRule="exact"/>
        <w:ind w:firstLine="1475" w:firstLineChars="500"/>
        <w:rPr>
          <w:rFonts w:ascii="仿宋_GB2312" w:hAnsi="仿宋_GB2312" w:eastAsia="仿宋_GB2312" w:cs="Times New Roman"/>
          <w:sz w:val="32"/>
        </w:rPr>
      </w:pPr>
      <w:r>
        <w:rPr>
          <w:rFonts w:hint="eastAsia" w:ascii="仿宋_GB2312" w:hAnsi="仿宋_GB2312" w:eastAsia="仿宋_GB2312" w:cs="Times New Roman"/>
          <w:sz w:val="32"/>
        </w:rPr>
        <w:t>2.申请花都区高层次人才贡献奖励承诺书</w:t>
      </w:r>
    </w:p>
    <w:p>
      <w:pPr>
        <w:spacing w:line="560" w:lineRule="exact"/>
        <w:ind w:firstLine="1475" w:firstLineChars="500"/>
        <w:rPr>
          <w:rFonts w:ascii="仿宋_GB2312" w:hAnsi="仿宋_GB2312" w:eastAsia="仿宋_GB2312" w:cs="Times New Roman"/>
          <w:sz w:val="32"/>
        </w:rPr>
      </w:pPr>
      <w:r>
        <w:rPr>
          <w:rFonts w:hint="eastAsia" w:ascii="仿宋_GB2312" w:hAnsi="仿宋_GB2312" w:eastAsia="仿宋_GB2312" w:cs="Times New Roman"/>
          <w:sz w:val="32"/>
        </w:rPr>
        <w:t>3.授权委托书</w:t>
      </w:r>
    </w:p>
    <w:p>
      <w:pPr>
        <w:spacing w:line="560" w:lineRule="exact"/>
        <w:ind w:firstLine="590" w:firstLineChars="200"/>
        <w:rPr>
          <w:rFonts w:ascii="仿宋_GB2312" w:hAnsi="仿宋_GB2312" w:eastAsia="仿宋_GB2312" w:cs="Times New Roman"/>
          <w:sz w:val="32"/>
        </w:rPr>
      </w:pPr>
    </w:p>
    <w:p>
      <w:pPr>
        <w:spacing w:line="560" w:lineRule="exact"/>
        <w:sectPr>
          <w:headerReference r:id="rId5" w:type="default"/>
          <w:footerReference r:id="rId6" w:type="default"/>
          <w:pgSz w:w="11906" w:h="16838"/>
          <w:pgMar w:top="1984" w:right="1474" w:bottom="1814" w:left="1587" w:header="851" w:footer="992" w:gutter="0"/>
          <w:pgNumType w:fmt="decimal"/>
          <w:cols w:space="0" w:num="1"/>
          <w:docGrid w:type="linesAndChars" w:linePitch="312" w:charSpace="-5155"/>
        </w:sectPr>
      </w:pPr>
    </w:p>
    <w:p>
      <w:pPr>
        <w:spacing w:line="560" w:lineRule="exact"/>
        <w:jc w:val="left"/>
        <w:rPr>
          <w:rFonts w:ascii="黑体" w:hAnsi="黑体" w:eastAsia="黑体" w:cs="黑体"/>
          <w:sz w:val="32"/>
        </w:rPr>
      </w:pPr>
      <w:r>
        <w:rPr>
          <w:rFonts w:hint="eastAsia" w:ascii="黑体" w:hAnsi="黑体" w:eastAsia="黑体" w:cs="黑体"/>
          <w:sz w:val="32"/>
        </w:rPr>
        <w:t>附件1</w:t>
      </w:r>
    </w:p>
    <w:p>
      <w:pPr>
        <w:spacing w:line="560" w:lineRule="exact"/>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花都区高层次人才贡献奖励申请表</w:t>
      </w:r>
    </w:p>
    <w:tbl>
      <w:tblPr>
        <w:tblStyle w:val="11"/>
        <w:tblpPr w:leftFromText="180" w:rightFromText="180" w:vertAnchor="text" w:horzAnchor="page" w:tblpX="1205" w:tblpY="267"/>
        <w:tblOverlap w:val="never"/>
        <w:tblW w:w="98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05"/>
        <w:gridCol w:w="921"/>
        <w:gridCol w:w="242"/>
        <w:gridCol w:w="1618"/>
        <w:gridCol w:w="399"/>
        <w:gridCol w:w="191"/>
        <w:gridCol w:w="1078"/>
        <w:gridCol w:w="590"/>
        <w:gridCol w:w="5"/>
        <w:gridCol w:w="630"/>
        <w:gridCol w:w="444"/>
        <w:gridCol w:w="18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05" w:type="dxa"/>
          </w:tcPr>
          <w:p>
            <w:pPr>
              <w:spacing w:line="400" w:lineRule="exact"/>
              <w:ind w:left="0" w:leftChars="0" w:right="0" w:rightChars="0" w:firstLine="0" w:firstLineChars="0"/>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申请人姓名</w:t>
            </w:r>
          </w:p>
        </w:tc>
        <w:tc>
          <w:tcPr>
            <w:tcW w:w="3371" w:type="dxa"/>
            <w:gridSpan w:val="5"/>
          </w:tcPr>
          <w:p>
            <w:pPr>
              <w:spacing w:line="400" w:lineRule="exact"/>
              <w:jc w:val="left"/>
              <w:rPr>
                <w:rFonts w:ascii="仿宋_GB2312" w:hAnsi="仿宋_GB2312" w:eastAsia="仿宋_GB2312" w:cs="仿宋_GB2312"/>
                <w:sz w:val="28"/>
                <w:szCs w:val="28"/>
              </w:rPr>
            </w:pPr>
          </w:p>
        </w:tc>
        <w:tc>
          <w:tcPr>
            <w:tcW w:w="1668" w:type="dxa"/>
            <w:gridSpan w:val="2"/>
          </w:tcPr>
          <w:p>
            <w:pPr>
              <w:spacing w:line="400" w:lineRule="exact"/>
              <w:ind w:left="0" w:leftChars="0" w:right="0" w:rightChars="0" w:firstLine="0" w:firstLineChars="0"/>
              <w:jc w:val="center"/>
              <w:rPr>
                <w:rFonts w:ascii="仿宋_GB2312" w:hAnsi="仿宋_GB2312" w:eastAsia="仿宋_GB2312" w:cs="仿宋_GB2312"/>
                <w:sz w:val="28"/>
                <w:szCs w:val="28"/>
              </w:rPr>
            </w:pPr>
            <w:r>
              <w:rPr>
                <w:rFonts w:hint="eastAsia" w:ascii="仿宋_GB2312" w:hAnsi="仿宋_GB2312" w:eastAsia="仿宋_GB2312" w:cs="仿宋_GB2312"/>
                <w:sz w:val="28"/>
                <w:szCs w:val="28"/>
                <w:lang w:val="en-US" w:eastAsia="zh-CN"/>
              </w:rPr>
              <w:t>联系方式</w:t>
            </w:r>
          </w:p>
        </w:tc>
        <w:tc>
          <w:tcPr>
            <w:tcW w:w="2916" w:type="dxa"/>
            <w:gridSpan w:val="4"/>
          </w:tcPr>
          <w:p>
            <w:pPr>
              <w:spacing w:line="400" w:lineRule="exact"/>
              <w:jc w:val="left"/>
              <w:rPr>
                <w:rFonts w:ascii="仿宋_GB2312" w:hAnsi="仿宋_GB2312" w:eastAsia="仿宋_GB2312" w:cs="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05" w:type="dxa"/>
          </w:tcPr>
          <w:p>
            <w:pPr>
              <w:spacing w:line="400" w:lineRule="exact"/>
              <w:ind w:left="0" w:leftChars="0" w:right="0" w:rightChars="0" w:firstLine="0" w:firstLineChars="0"/>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证件</w:t>
            </w:r>
            <w:r>
              <w:rPr>
                <w:rFonts w:hint="eastAsia" w:ascii="仿宋_GB2312" w:hAnsi="仿宋_GB2312" w:eastAsia="仿宋_GB2312" w:cs="仿宋_GB2312"/>
                <w:sz w:val="28"/>
                <w:szCs w:val="28"/>
                <w:lang w:val="en-US" w:eastAsia="zh-CN"/>
              </w:rPr>
              <w:t>类型</w:t>
            </w:r>
          </w:p>
        </w:tc>
        <w:tc>
          <w:tcPr>
            <w:tcW w:w="3371" w:type="dxa"/>
            <w:gridSpan w:val="5"/>
          </w:tcPr>
          <w:p>
            <w:pPr>
              <w:spacing w:line="400" w:lineRule="exact"/>
              <w:jc w:val="left"/>
              <w:rPr>
                <w:rFonts w:ascii="仿宋_GB2312" w:hAnsi="仿宋_GB2312" w:eastAsia="仿宋_GB2312" w:cs="仿宋_GB2312"/>
                <w:sz w:val="28"/>
                <w:szCs w:val="28"/>
              </w:rPr>
            </w:pPr>
          </w:p>
        </w:tc>
        <w:tc>
          <w:tcPr>
            <w:tcW w:w="1673" w:type="dxa"/>
            <w:gridSpan w:val="3"/>
          </w:tcPr>
          <w:p>
            <w:pPr>
              <w:spacing w:line="400" w:lineRule="exact"/>
              <w:ind w:left="0" w:leftChars="0" w:right="0" w:rightChars="0" w:firstLine="0" w:firstLineChars="0"/>
              <w:jc w:val="center"/>
              <w:rPr>
                <w:rFonts w:ascii="仿宋_GB2312" w:hAnsi="仿宋_GB2312" w:eastAsia="仿宋_GB2312" w:cs="仿宋_GB2312"/>
                <w:sz w:val="28"/>
                <w:szCs w:val="28"/>
              </w:rPr>
            </w:pPr>
            <w:r>
              <w:rPr>
                <w:rFonts w:hint="eastAsia" w:ascii="仿宋_GB2312" w:hAnsi="仿宋_GB2312" w:eastAsia="仿宋_GB2312" w:cs="仿宋_GB2312"/>
                <w:sz w:val="28"/>
                <w:szCs w:val="28"/>
                <w:lang w:val="en-US" w:eastAsia="zh-CN"/>
              </w:rPr>
              <w:t>证件号码</w:t>
            </w:r>
          </w:p>
        </w:tc>
        <w:tc>
          <w:tcPr>
            <w:tcW w:w="2911" w:type="dxa"/>
            <w:gridSpan w:val="3"/>
          </w:tcPr>
          <w:p>
            <w:pPr>
              <w:spacing w:line="400" w:lineRule="exact"/>
              <w:jc w:val="left"/>
              <w:rPr>
                <w:rFonts w:hint="eastAsia" w:ascii="仿宋_GB2312" w:hAnsi="仿宋_GB2312" w:eastAsia="仿宋_GB2312" w:cs="仿宋_GB2312"/>
                <w:sz w:val="28"/>
                <w:szCs w:val="2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05" w:type="dxa"/>
          </w:tcPr>
          <w:p>
            <w:pPr>
              <w:spacing w:line="400" w:lineRule="exact"/>
              <w:ind w:left="0" w:leftChars="0" w:right="0" w:rightChars="0" w:firstLine="0" w:firstLineChars="0"/>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工作单位</w:t>
            </w:r>
          </w:p>
        </w:tc>
        <w:tc>
          <w:tcPr>
            <w:tcW w:w="3371" w:type="dxa"/>
            <w:gridSpan w:val="5"/>
          </w:tcPr>
          <w:p>
            <w:pPr>
              <w:spacing w:line="400" w:lineRule="exact"/>
              <w:jc w:val="left"/>
              <w:rPr>
                <w:rFonts w:ascii="仿宋_GB2312" w:hAnsi="仿宋_GB2312" w:eastAsia="仿宋_GB2312" w:cs="仿宋_GB2312"/>
                <w:sz w:val="28"/>
                <w:szCs w:val="28"/>
              </w:rPr>
            </w:pPr>
          </w:p>
        </w:tc>
        <w:tc>
          <w:tcPr>
            <w:tcW w:w="1668" w:type="dxa"/>
            <w:gridSpan w:val="2"/>
          </w:tcPr>
          <w:p>
            <w:pPr>
              <w:spacing w:line="400" w:lineRule="exact"/>
              <w:ind w:left="0" w:leftChars="0" w:right="0" w:rightChars="0" w:firstLine="0" w:firstLineChars="0"/>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职务</w:t>
            </w:r>
          </w:p>
        </w:tc>
        <w:tc>
          <w:tcPr>
            <w:tcW w:w="2916" w:type="dxa"/>
            <w:gridSpan w:val="4"/>
          </w:tcPr>
          <w:p>
            <w:pPr>
              <w:spacing w:line="400" w:lineRule="exact"/>
              <w:jc w:val="left"/>
              <w:rPr>
                <w:rFonts w:ascii="仿宋_GB2312" w:hAnsi="仿宋_GB2312" w:eastAsia="仿宋_GB2312" w:cs="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05" w:type="dxa"/>
          </w:tcPr>
          <w:p>
            <w:pPr>
              <w:spacing w:line="400" w:lineRule="exact"/>
              <w:ind w:left="0" w:leftChars="0" w:right="0" w:rightChars="0" w:firstLine="0" w:firstLineChars="0"/>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单位地址</w:t>
            </w:r>
          </w:p>
        </w:tc>
        <w:tc>
          <w:tcPr>
            <w:tcW w:w="7955" w:type="dxa"/>
            <w:gridSpan w:val="11"/>
          </w:tcPr>
          <w:p>
            <w:pPr>
              <w:spacing w:line="400" w:lineRule="exact"/>
              <w:rPr>
                <w:rFonts w:ascii="仿宋_GB2312" w:hAnsi="仿宋_GB2312" w:eastAsia="仿宋_GB2312" w:cs="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05" w:type="dxa"/>
          </w:tcPr>
          <w:p>
            <w:pPr>
              <w:spacing w:line="400" w:lineRule="exact"/>
              <w:ind w:left="0" w:leftChars="0" w:right="0" w:rightChars="0" w:firstLine="0" w:firstLineChars="0"/>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单位机构代码</w:t>
            </w:r>
          </w:p>
        </w:tc>
        <w:tc>
          <w:tcPr>
            <w:tcW w:w="7955" w:type="dxa"/>
            <w:gridSpan w:val="11"/>
          </w:tcPr>
          <w:p>
            <w:pPr>
              <w:spacing w:line="400" w:lineRule="exact"/>
              <w:rPr>
                <w:rFonts w:ascii="仿宋_GB2312" w:hAnsi="仿宋_GB2312" w:eastAsia="仿宋_GB2312" w:cs="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05" w:type="dxa"/>
          </w:tcPr>
          <w:p>
            <w:pPr>
              <w:spacing w:line="400" w:lineRule="exact"/>
              <w:ind w:left="0" w:leftChars="0" w:right="0" w:rightChars="0" w:firstLine="0" w:firstLineChars="0"/>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扣缴义务人</w:t>
            </w:r>
          </w:p>
        </w:tc>
        <w:tc>
          <w:tcPr>
            <w:tcW w:w="7955" w:type="dxa"/>
            <w:gridSpan w:val="11"/>
          </w:tcPr>
          <w:p>
            <w:pPr>
              <w:spacing w:line="400" w:lineRule="exact"/>
              <w:ind w:firstLine="765" w:firstLineChars="300"/>
              <w:rPr>
                <w:rFonts w:hint="eastAsia" w:ascii="楷体_GB2312" w:hAnsi="楷体_GB2312" w:eastAsia="楷体_GB2312" w:cs="楷体_GB2312"/>
                <w:color w:val="3F3F3F"/>
                <w:sz w:val="28"/>
                <w:szCs w:val="28"/>
              </w:rPr>
            </w:pPr>
            <w:r>
              <w:rPr>
                <w:rFonts w:hint="eastAsia" w:ascii="楷体_GB2312" w:hAnsi="楷体_GB2312" w:eastAsia="楷体_GB2312" w:cs="楷体_GB2312"/>
                <w:color w:val="3F3F3F"/>
                <w:sz w:val="28"/>
                <w:szCs w:val="28"/>
              </w:rPr>
              <w:t>（如与申请人单位一致，填同上即可）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05" w:type="dxa"/>
          </w:tcPr>
          <w:p>
            <w:pPr>
              <w:spacing w:line="400" w:lineRule="exact"/>
              <w:ind w:left="0" w:leftChars="0" w:right="0" w:rightChars="0" w:firstLine="0" w:firstLineChars="0"/>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工作合同期限</w:t>
            </w:r>
          </w:p>
        </w:tc>
        <w:tc>
          <w:tcPr>
            <w:tcW w:w="7955" w:type="dxa"/>
            <w:gridSpan w:val="11"/>
          </w:tcPr>
          <w:p>
            <w:pPr>
              <w:spacing w:line="400" w:lineRule="exact"/>
              <w:ind w:firstLine="1785" w:firstLineChars="700"/>
              <w:rPr>
                <w:rFonts w:hint="eastAsia" w:ascii="楷体_GB2312" w:hAnsi="楷体_GB2312" w:eastAsia="楷体_GB2312" w:cs="楷体_GB2312"/>
                <w:color w:val="3F3F3F"/>
                <w:sz w:val="28"/>
                <w:szCs w:val="28"/>
              </w:rPr>
            </w:pPr>
            <w:r>
              <w:rPr>
                <w:rFonts w:hint="eastAsia" w:ascii="楷体_GB2312" w:hAnsi="楷体_GB2312" w:eastAsia="楷体_GB2312" w:cs="楷体_GB2312"/>
                <w:color w:val="3F3F3F"/>
                <w:sz w:val="28"/>
                <w:szCs w:val="28"/>
              </w:rPr>
              <w:t>（填写起止年月）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9" w:hRule="atLeast"/>
        </w:trPr>
        <w:tc>
          <w:tcPr>
            <w:tcW w:w="1905" w:type="dxa"/>
            <w:vMerge w:val="restart"/>
            <w:vAlign w:val="center"/>
          </w:tcPr>
          <w:p>
            <w:pPr>
              <w:spacing w:line="400" w:lineRule="exact"/>
              <w:ind w:left="0" w:leftChars="0" w:right="0" w:rightChars="0" w:firstLine="0" w:firstLineChars="0"/>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人才类型</w:t>
            </w:r>
          </w:p>
        </w:tc>
        <w:tc>
          <w:tcPr>
            <w:tcW w:w="3180" w:type="dxa"/>
            <w:gridSpan w:val="4"/>
            <w:vMerge w:val="restart"/>
            <w:vAlign w:val="center"/>
          </w:tcPr>
          <w:p>
            <w:pPr>
              <w:spacing w:line="400" w:lineRule="exact"/>
              <w:ind w:firstLine="255"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sym w:font="Wingdings" w:char="00A8"/>
            </w:r>
            <w:r>
              <w:rPr>
                <w:rFonts w:hint="eastAsia" w:ascii="仿宋_GB2312" w:hAnsi="仿宋_GB2312" w:eastAsia="仿宋_GB2312" w:cs="仿宋_GB2312"/>
                <w:sz w:val="28"/>
                <w:szCs w:val="28"/>
              </w:rPr>
              <w:t>国际尖端人才</w:t>
            </w:r>
          </w:p>
          <w:p>
            <w:pPr>
              <w:spacing w:line="400" w:lineRule="exact"/>
              <w:ind w:firstLine="255"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sym w:font="Wingdings" w:char="00A8"/>
            </w:r>
            <w:r>
              <w:rPr>
                <w:rFonts w:hint="eastAsia" w:ascii="仿宋_GB2312" w:hAnsi="仿宋_GB2312" w:eastAsia="仿宋_GB2312" w:cs="仿宋_GB2312"/>
                <w:sz w:val="28"/>
                <w:szCs w:val="28"/>
              </w:rPr>
              <w:t>国内高端人才</w:t>
            </w:r>
          </w:p>
          <w:p>
            <w:pPr>
              <w:spacing w:line="400" w:lineRule="exact"/>
              <w:ind w:firstLine="255"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sym w:font="Wingdings" w:char="00A8"/>
            </w:r>
            <w:r>
              <w:rPr>
                <w:rFonts w:hint="eastAsia" w:ascii="仿宋_GB2312" w:hAnsi="仿宋_GB2312" w:eastAsia="仿宋_GB2312" w:cs="仿宋_GB2312"/>
                <w:sz w:val="28"/>
                <w:szCs w:val="28"/>
              </w:rPr>
              <w:t>花都领军人才</w:t>
            </w:r>
          </w:p>
          <w:p>
            <w:pPr>
              <w:spacing w:line="400" w:lineRule="exact"/>
              <w:ind w:firstLine="255"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sym w:font="Wingdings" w:char="00A8"/>
            </w:r>
            <w:r>
              <w:rPr>
                <w:rFonts w:hint="eastAsia" w:ascii="仿宋_GB2312" w:hAnsi="仿宋_GB2312" w:eastAsia="仿宋_GB2312" w:cs="仿宋_GB2312"/>
                <w:sz w:val="28"/>
                <w:szCs w:val="28"/>
              </w:rPr>
              <w:t>花都高端人才</w:t>
            </w:r>
          </w:p>
          <w:p>
            <w:pPr>
              <w:spacing w:line="400" w:lineRule="exact"/>
              <w:ind w:firstLine="255" w:firstLineChars="100"/>
              <w:rPr>
                <w:rFonts w:ascii="仿宋_GB2312" w:hAnsi="仿宋_GB2312" w:eastAsia="仿宋_GB2312" w:cs="仿宋_GB2312"/>
                <w:sz w:val="28"/>
                <w:szCs w:val="28"/>
              </w:rPr>
            </w:pPr>
            <w:r>
              <w:rPr>
                <w:rFonts w:hint="eastAsia" w:ascii="仿宋_GB2312" w:hAnsi="仿宋_GB2312" w:eastAsia="仿宋_GB2312" w:cs="仿宋_GB2312"/>
                <w:sz w:val="28"/>
                <w:szCs w:val="28"/>
              </w:rPr>
              <w:sym w:font="Wingdings" w:char="00A8"/>
            </w:r>
            <w:r>
              <w:rPr>
                <w:rFonts w:hint="eastAsia" w:ascii="仿宋_GB2312" w:hAnsi="仿宋_GB2312" w:eastAsia="仿宋_GB2312" w:cs="仿宋_GB2312"/>
                <w:sz w:val="28"/>
                <w:szCs w:val="28"/>
              </w:rPr>
              <w:t>花都优秀后备人才</w:t>
            </w:r>
          </w:p>
        </w:tc>
        <w:tc>
          <w:tcPr>
            <w:tcW w:w="2494" w:type="dxa"/>
            <w:gridSpan w:val="5"/>
            <w:vAlign w:val="center"/>
          </w:tcPr>
          <w:p>
            <w:pPr>
              <w:spacing w:line="400" w:lineRule="exact"/>
              <w:ind w:left="0" w:leftChars="0" w:right="0" w:rightChars="0" w:firstLine="0" w:firstLineChars="0"/>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是否属于A证</w:t>
            </w:r>
          </w:p>
        </w:tc>
        <w:tc>
          <w:tcPr>
            <w:tcW w:w="2281" w:type="dxa"/>
            <w:gridSpan w:val="2"/>
            <w:vAlign w:val="center"/>
          </w:tcPr>
          <w:p>
            <w:pPr>
              <w:spacing w:line="400" w:lineRule="exact"/>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sym w:font="Wingdings" w:char="00A8"/>
            </w:r>
            <w:r>
              <w:rPr>
                <w:rFonts w:hint="eastAsia" w:ascii="仿宋_GB2312" w:hAnsi="仿宋_GB2312" w:eastAsia="仿宋_GB2312" w:cs="仿宋_GB2312"/>
                <w:sz w:val="28"/>
                <w:szCs w:val="28"/>
              </w:rPr>
              <w:t>是</w:t>
            </w:r>
          </w:p>
          <w:p>
            <w:pPr>
              <w:spacing w:line="400" w:lineRule="exact"/>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sym w:font="Wingdings" w:char="00A8"/>
            </w:r>
            <w:r>
              <w:rPr>
                <w:rFonts w:hint="eastAsia" w:ascii="仿宋_GB2312" w:hAnsi="仿宋_GB2312" w:eastAsia="仿宋_GB2312" w:cs="仿宋_GB2312"/>
                <w:sz w:val="28"/>
                <w:szCs w:val="28"/>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6" w:hRule="atLeast"/>
        </w:trPr>
        <w:tc>
          <w:tcPr>
            <w:tcW w:w="1905" w:type="dxa"/>
            <w:vMerge w:val="continue"/>
            <w:vAlign w:val="center"/>
          </w:tcPr>
          <w:p>
            <w:pPr>
              <w:spacing w:line="400" w:lineRule="exact"/>
              <w:jc w:val="center"/>
              <w:rPr>
                <w:rFonts w:ascii="仿宋_GB2312" w:hAnsi="仿宋_GB2312" w:eastAsia="仿宋_GB2312" w:cs="仿宋_GB2312"/>
                <w:sz w:val="28"/>
                <w:szCs w:val="28"/>
              </w:rPr>
            </w:pPr>
          </w:p>
        </w:tc>
        <w:tc>
          <w:tcPr>
            <w:tcW w:w="3180" w:type="dxa"/>
            <w:gridSpan w:val="4"/>
            <w:vMerge w:val="continue"/>
            <w:vAlign w:val="center"/>
          </w:tcPr>
          <w:p>
            <w:pPr>
              <w:spacing w:line="400" w:lineRule="exact"/>
              <w:jc w:val="center"/>
              <w:rPr>
                <w:rFonts w:ascii="仿宋_GB2312" w:hAnsi="仿宋_GB2312" w:eastAsia="仿宋_GB2312" w:cs="仿宋_GB2312"/>
                <w:sz w:val="28"/>
                <w:szCs w:val="28"/>
              </w:rPr>
            </w:pPr>
          </w:p>
        </w:tc>
        <w:tc>
          <w:tcPr>
            <w:tcW w:w="2494" w:type="dxa"/>
            <w:gridSpan w:val="5"/>
            <w:vAlign w:val="center"/>
          </w:tcPr>
          <w:p>
            <w:pPr>
              <w:spacing w:line="400" w:lineRule="exact"/>
              <w:ind w:left="0" w:leftChars="0" w:right="0" w:rightChars="0" w:firstLine="0" w:firstLineChars="0"/>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高层次人才管理期</w:t>
            </w:r>
          </w:p>
        </w:tc>
        <w:tc>
          <w:tcPr>
            <w:tcW w:w="2281" w:type="dxa"/>
            <w:gridSpan w:val="2"/>
            <w:vAlign w:val="center"/>
          </w:tcPr>
          <w:p>
            <w:pPr>
              <w:spacing w:line="400" w:lineRule="exact"/>
              <w:rPr>
                <w:rFonts w:ascii="仿宋_GB2312" w:hAnsi="仿宋_GB2312" w:eastAsia="仿宋_GB2312" w:cs="仿宋_GB2312"/>
                <w:sz w:val="28"/>
                <w:szCs w:val="28"/>
                <w:u w:val="single"/>
              </w:rPr>
            </w:pPr>
            <w:r>
              <w:rPr>
                <w:rFonts w:hint="eastAsia" w:ascii="仿宋_GB2312" w:hAnsi="仿宋_GB2312" w:eastAsia="仿宋_GB2312" w:cs="仿宋_GB2312"/>
                <w:color w:val="3F3F3F"/>
                <w:sz w:val="24"/>
                <w:szCs w:val="24"/>
              </w:rPr>
              <w:t>（填写起止年月）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3068" w:type="dxa"/>
            <w:gridSpan w:val="3"/>
          </w:tcPr>
          <w:p>
            <w:pPr>
              <w:spacing w:line="400" w:lineRule="exact"/>
              <w:ind w:left="0" w:leftChars="0" w:right="0" w:rightChars="0" w:firstLine="0" w:firstLineChars="0"/>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申请次数</w:t>
            </w:r>
          </w:p>
        </w:tc>
        <w:tc>
          <w:tcPr>
            <w:tcW w:w="6792" w:type="dxa"/>
            <w:gridSpan w:val="9"/>
          </w:tcPr>
          <w:p>
            <w:pPr>
              <w:spacing w:line="400" w:lineRule="exact"/>
              <w:ind w:firstLine="51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本次为第</w:t>
            </w:r>
            <w:r>
              <w:rPr>
                <w:rFonts w:hint="eastAsia" w:ascii="仿宋_GB2312" w:hAnsi="仿宋_GB2312" w:eastAsia="仿宋_GB2312" w:cs="仿宋_GB2312"/>
                <w:sz w:val="28"/>
                <w:szCs w:val="28"/>
                <w:u w:val="single"/>
              </w:rPr>
              <w:t xml:space="preserve">    </w:t>
            </w:r>
            <w:r>
              <w:rPr>
                <w:rFonts w:hint="eastAsia" w:ascii="仿宋_GB2312" w:hAnsi="仿宋_GB2312" w:eastAsia="仿宋_GB2312" w:cs="仿宋_GB2312"/>
                <w:sz w:val="28"/>
                <w:szCs w:val="28"/>
              </w:rPr>
              <w:t>次申请花都区人才贡献奖励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3068" w:type="dxa"/>
            <w:gridSpan w:val="3"/>
          </w:tcPr>
          <w:p>
            <w:pPr>
              <w:spacing w:line="400" w:lineRule="exact"/>
              <w:ind w:left="0" w:leftChars="0" w:right="0" w:rightChars="0" w:firstLine="0" w:firstLineChars="0"/>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申请年度（纳税年度）</w:t>
            </w:r>
          </w:p>
        </w:tc>
        <w:tc>
          <w:tcPr>
            <w:tcW w:w="1618" w:type="dxa"/>
          </w:tcPr>
          <w:p>
            <w:pPr>
              <w:spacing w:line="400" w:lineRule="exact"/>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        年</w:t>
            </w:r>
          </w:p>
        </w:tc>
        <w:tc>
          <w:tcPr>
            <w:tcW w:w="3337" w:type="dxa"/>
            <w:gridSpan w:val="7"/>
          </w:tcPr>
          <w:p>
            <w:pPr>
              <w:spacing w:line="400" w:lineRule="exact"/>
              <w:rPr>
                <w:rFonts w:ascii="仿宋_GB2312" w:hAnsi="仿宋_GB2312" w:eastAsia="仿宋_GB2312" w:cs="仿宋_GB2312"/>
                <w:sz w:val="28"/>
                <w:szCs w:val="28"/>
              </w:rPr>
            </w:pPr>
            <w:r>
              <w:rPr>
                <w:rFonts w:hint="eastAsia" w:ascii="仿宋_GB2312" w:hAnsi="仿宋_GB2312" w:eastAsia="仿宋_GB2312" w:cs="仿宋_GB2312"/>
                <w:sz w:val="28"/>
                <w:szCs w:val="28"/>
              </w:rPr>
              <w:t>申请年度在花都工作天数</w:t>
            </w:r>
          </w:p>
        </w:tc>
        <w:tc>
          <w:tcPr>
            <w:tcW w:w="1837" w:type="dxa"/>
          </w:tcPr>
          <w:p>
            <w:pPr>
              <w:spacing w:line="400" w:lineRule="exact"/>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        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68" w:type="dxa"/>
            <w:gridSpan w:val="3"/>
          </w:tcPr>
          <w:p>
            <w:pPr>
              <w:spacing w:line="400" w:lineRule="exact"/>
              <w:ind w:left="0" w:leftChars="0" w:right="0" w:rightChars="0" w:firstLine="0" w:firstLineChars="0"/>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申请人纳税人识别号</w:t>
            </w:r>
          </w:p>
        </w:tc>
        <w:tc>
          <w:tcPr>
            <w:tcW w:w="6792" w:type="dxa"/>
            <w:gridSpan w:val="9"/>
          </w:tcPr>
          <w:p>
            <w:pPr>
              <w:spacing w:line="400" w:lineRule="exact"/>
              <w:rPr>
                <w:rFonts w:ascii="仿宋_GB2312" w:hAnsi="仿宋_GB2312" w:eastAsia="仿宋_GB2312" w:cs="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54" w:type="dxa"/>
            <w:gridSpan w:val="7"/>
          </w:tcPr>
          <w:p>
            <w:pPr>
              <w:spacing w:line="400" w:lineRule="exact"/>
              <w:rPr>
                <w:rFonts w:ascii="仿宋_GB2312" w:hAnsi="仿宋_GB2312" w:eastAsia="仿宋_GB2312" w:cs="仿宋_GB2312"/>
                <w:sz w:val="28"/>
                <w:szCs w:val="28"/>
              </w:rPr>
            </w:pPr>
            <w:r>
              <w:rPr>
                <w:rFonts w:hint="eastAsia" w:ascii="仿宋_GB2312" w:hAnsi="仿宋_GB2312" w:eastAsia="仿宋_GB2312" w:cs="仿宋_GB2312"/>
                <w:sz w:val="28"/>
                <w:szCs w:val="28"/>
              </w:rPr>
              <w:t>申请年度在花都区个人所得税综合所得已缴税额</w:t>
            </w:r>
          </w:p>
        </w:tc>
        <w:tc>
          <w:tcPr>
            <w:tcW w:w="3506" w:type="dxa"/>
            <w:gridSpan w:val="5"/>
          </w:tcPr>
          <w:p>
            <w:pPr>
              <w:spacing w:line="400" w:lineRule="exact"/>
              <w:rPr>
                <w:rFonts w:ascii="仿宋_GB2312" w:hAnsi="仿宋_GB2312" w:eastAsia="仿宋_GB2312" w:cs="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26" w:type="dxa"/>
            <w:gridSpan w:val="2"/>
          </w:tcPr>
          <w:p>
            <w:pPr>
              <w:spacing w:line="400" w:lineRule="exact"/>
              <w:rPr>
                <w:rFonts w:ascii="仿宋_GB2312" w:hAnsi="仿宋_GB2312" w:eastAsia="仿宋_GB2312" w:cs="仿宋_GB2312"/>
                <w:sz w:val="28"/>
                <w:szCs w:val="28"/>
              </w:rPr>
            </w:pPr>
            <w:r>
              <w:rPr>
                <w:rFonts w:hint="eastAsia" w:ascii="仿宋_GB2312" w:hAnsi="仿宋_GB2312" w:eastAsia="仿宋_GB2312" w:cs="仿宋_GB2312"/>
                <w:sz w:val="28"/>
                <w:szCs w:val="28"/>
              </w:rPr>
              <w:t>申请人银行账户名称</w:t>
            </w:r>
          </w:p>
        </w:tc>
        <w:tc>
          <w:tcPr>
            <w:tcW w:w="7034" w:type="dxa"/>
            <w:gridSpan w:val="10"/>
          </w:tcPr>
          <w:p>
            <w:pPr>
              <w:spacing w:line="400" w:lineRule="exact"/>
              <w:rPr>
                <w:rFonts w:ascii="仿宋_GB2312" w:hAnsi="仿宋_GB2312" w:eastAsia="仿宋_GB2312" w:cs="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26" w:type="dxa"/>
            <w:gridSpan w:val="2"/>
          </w:tcPr>
          <w:p>
            <w:pPr>
              <w:spacing w:line="400" w:lineRule="exact"/>
              <w:rPr>
                <w:rFonts w:ascii="仿宋_GB2312" w:hAnsi="仿宋_GB2312" w:eastAsia="仿宋_GB2312" w:cs="仿宋_GB2312"/>
                <w:sz w:val="28"/>
                <w:szCs w:val="28"/>
              </w:rPr>
            </w:pPr>
            <w:r>
              <w:rPr>
                <w:rFonts w:hint="eastAsia" w:ascii="仿宋_GB2312" w:hAnsi="仿宋_GB2312" w:eastAsia="仿宋_GB2312" w:cs="仿宋_GB2312"/>
                <w:sz w:val="28"/>
                <w:szCs w:val="28"/>
              </w:rPr>
              <w:t>开户银行支行名称</w:t>
            </w:r>
          </w:p>
        </w:tc>
        <w:tc>
          <w:tcPr>
            <w:tcW w:w="7034" w:type="dxa"/>
            <w:gridSpan w:val="10"/>
          </w:tcPr>
          <w:p>
            <w:pPr>
              <w:spacing w:line="400" w:lineRule="exact"/>
              <w:rPr>
                <w:rFonts w:ascii="仿宋_GB2312" w:hAnsi="仿宋_GB2312" w:eastAsia="仿宋_GB2312" w:cs="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26" w:type="dxa"/>
            <w:gridSpan w:val="2"/>
          </w:tcPr>
          <w:p>
            <w:pPr>
              <w:spacing w:line="400" w:lineRule="exact"/>
              <w:ind w:left="0" w:leftChars="0" w:right="0" w:rightChars="0" w:firstLine="0" w:firstLineChars="0"/>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银行账号</w:t>
            </w:r>
          </w:p>
        </w:tc>
        <w:tc>
          <w:tcPr>
            <w:tcW w:w="7034" w:type="dxa"/>
            <w:gridSpan w:val="10"/>
          </w:tcPr>
          <w:p>
            <w:pPr>
              <w:spacing w:line="400" w:lineRule="exact"/>
              <w:rPr>
                <w:rFonts w:ascii="仿宋_GB2312" w:hAnsi="仿宋_GB2312" w:eastAsia="仿宋_GB2312" w:cs="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5" w:hRule="atLeast"/>
        </w:trPr>
        <w:tc>
          <w:tcPr>
            <w:tcW w:w="1905" w:type="dxa"/>
            <w:vAlign w:val="center"/>
          </w:tcPr>
          <w:p>
            <w:pPr>
              <w:spacing w:line="400" w:lineRule="exact"/>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意 见</w:t>
            </w:r>
          </w:p>
        </w:tc>
        <w:tc>
          <w:tcPr>
            <w:tcW w:w="7955" w:type="dxa"/>
            <w:gridSpan w:val="11"/>
          </w:tcPr>
          <w:p>
            <w:pPr>
              <w:spacing w:line="460" w:lineRule="exact"/>
              <w:ind w:firstLine="510" w:firstLineChars="200"/>
              <w:rPr>
                <w:rFonts w:ascii="黑体" w:hAnsi="黑体" w:eastAsia="黑体" w:cs="黑体"/>
                <w:sz w:val="28"/>
                <w:szCs w:val="28"/>
              </w:rPr>
            </w:pPr>
            <w:r>
              <w:rPr>
                <w:rFonts w:hint="eastAsia" w:ascii="黑体" w:hAnsi="黑体" w:eastAsia="黑体" w:cs="黑体"/>
                <w:sz w:val="28"/>
                <w:szCs w:val="28"/>
              </w:rPr>
              <w:t>经核，本人承诺人才贡献奖励项目申请的基本信息及申领材料全部真实、有效，并对其真实性、合法性负责。</w:t>
            </w:r>
          </w:p>
          <w:p>
            <w:pPr>
              <w:spacing w:line="460" w:lineRule="exact"/>
              <w:rPr>
                <w:rFonts w:ascii="黑体" w:hAnsi="黑体" w:eastAsia="黑体" w:cs="黑体"/>
                <w:sz w:val="28"/>
                <w:szCs w:val="28"/>
              </w:rPr>
            </w:pPr>
          </w:p>
          <w:p>
            <w:pPr>
              <w:spacing w:line="460" w:lineRule="exact"/>
              <w:ind w:firstLine="430" w:firstLineChars="200"/>
              <w:jc w:val="center"/>
              <w:rPr>
                <w:rFonts w:ascii="黑体" w:hAnsi="黑体" w:eastAsia="黑体" w:cs="黑体"/>
                <w:sz w:val="24"/>
                <w:szCs w:val="24"/>
              </w:rPr>
            </w:pPr>
            <w:r>
              <w:rPr>
                <w:rFonts w:hint="eastAsia" w:ascii="黑体" w:hAnsi="黑体" w:eastAsia="黑体" w:cs="黑体"/>
                <w:sz w:val="24"/>
                <w:szCs w:val="24"/>
              </w:rPr>
              <w:t xml:space="preserve">承诺人签名：                         </w:t>
            </w:r>
          </w:p>
          <w:p>
            <w:pPr>
              <w:spacing w:line="460" w:lineRule="exact"/>
              <w:ind w:firstLine="430" w:firstLineChars="200"/>
              <w:jc w:val="center"/>
              <w:rPr>
                <w:rFonts w:ascii="黑体" w:hAnsi="黑体" w:eastAsia="黑体" w:cs="黑体"/>
                <w:sz w:val="24"/>
                <w:szCs w:val="24"/>
              </w:rPr>
            </w:pPr>
            <w:r>
              <w:rPr>
                <w:rFonts w:hint="eastAsia" w:ascii="黑体" w:hAnsi="黑体" w:eastAsia="黑体" w:cs="黑体"/>
                <w:sz w:val="24"/>
                <w:szCs w:val="24"/>
              </w:rPr>
              <w:t xml:space="preserve">        扣缴义务人（单位）：（盖章）</w:t>
            </w:r>
          </w:p>
          <w:p>
            <w:pPr>
              <w:spacing w:line="460" w:lineRule="exact"/>
              <w:ind w:firstLine="430" w:firstLineChars="200"/>
              <w:jc w:val="center"/>
              <w:rPr>
                <w:rFonts w:ascii="黑体" w:hAnsi="黑体" w:eastAsia="黑体" w:cs="黑体"/>
                <w:sz w:val="28"/>
                <w:szCs w:val="28"/>
              </w:rPr>
            </w:pPr>
            <w:r>
              <w:rPr>
                <w:rFonts w:hint="eastAsia" w:ascii="黑体" w:hAnsi="黑体" w:eastAsia="黑体" w:cs="黑体"/>
                <w:sz w:val="24"/>
                <w:szCs w:val="24"/>
              </w:rPr>
              <w:t xml:space="preserve">                        年   月   日</w:t>
            </w:r>
          </w:p>
        </w:tc>
      </w:tr>
    </w:tbl>
    <w:p>
      <w:pPr>
        <w:spacing w:line="560" w:lineRule="exact"/>
        <w:ind w:firstLine="590" w:firstLineChars="200"/>
        <w:rPr>
          <w:rFonts w:ascii="黑体" w:hAnsi="黑体" w:eastAsia="黑体" w:cs="黑体"/>
          <w:sz w:val="32"/>
        </w:rPr>
      </w:pPr>
      <w:r>
        <w:rPr>
          <w:rFonts w:hint="eastAsia" w:ascii="黑体" w:hAnsi="黑体" w:eastAsia="黑体" w:cs="黑体"/>
          <w:sz w:val="32"/>
        </w:rPr>
        <w:br w:type="page"/>
      </w:r>
    </w:p>
    <w:p>
      <w:pPr>
        <w:spacing w:line="560" w:lineRule="exact"/>
        <w:rPr>
          <w:rFonts w:ascii="黑体" w:hAnsi="黑体" w:eastAsia="黑体" w:cs="黑体"/>
          <w:sz w:val="32"/>
        </w:rPr>
      </w:pPr>
      <w:r>
        <w:rPr>
          <w:rFonts w:hint="eastAsia" w:ascii="黑体" w:hAnsi="黑体" w:eastAsia="黑体" w:cs="黑体"/>
          <w:sz w:val="32"/>
        </w:rPr>
        <w:t>附件2</w:t>
      </w:r>
    </w:p>
    <w:p>
      <w:pPr>
        <w:spacing w:line="520" w:lineRule="exact"/>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申请花都区高层次人才贡献奖励承诺书</w:t>
      </w:r>
    </w:p>
    <w:p>
      <w:pPr>
        <w:spacing w:line="520" w:lineRule="exact"/>
        <w:jc w:val="center"/>
        <w:rPr>
          <w:rFonts w:ascii="仿宋_GB2312" w:hAnsi="仿宋_GB2312" w:eastAsia="仿宋_GB2312" w:cs="仿宋_GB2312"/>
          <w:sz w:val="32"/>
        </w:rPr>
      </w:pPr>
      <w:r>
        <w:rPr>
          <w:rFonts w:hint="eastAsia" w:ascii="楷体_GB2312" w:hAnsi="楷体_GB2312" w:eastAsia="楷体_GB2312" w:cs="楷体_GB2312"/>
          <w:sz w:val="32"/>
        </w:rPr>
        <w:t>（适用于申请人本人办理申请手续）</w:t>
      </w:r>
    </w:p>
    <w:p>
      <w:pPr>
        <w:spacing w:line="520" w:lineRule="exact"/>
        <w:ind w:firstLine="590" w:firstLineChars="200"/>
        <w:rPr>
          <w:rFonts w:ascii="仿宋_GB2312" w:hAnsi="仿宋_GB2312" w:eastAsia="仿宋_GB2312" w:cs="仿宋_GB2312"/>
          <w:sz w:val="32"/>
        </w:rPr>
      </w:pPr>
    </w:p>
    <w:p>
      <w:pPr>
        <w:spacing w:line="520" w:lineRule="exact"/>
        <w:ind w:firstLine="510" w:firstLineChars="200"/>
        <w:rPr>
          <w:rFonts w:ascii="仿宋_GB2312" w:hAnsi="仿宋_GB2312" w:eastAsia="仿宋_GB2312" w:cs="仿宋_GB2312"/>
          <w:sz w:val="28"/>
          <w:szCs w:val="28"/>
        </w:rPr>
      </w:pPr>
      <w:r>
        <w:rPr>
          <w:rFonts w:ascii="仿宋_GB2312" w:hAnsi="仿宋_GB2312" w:eastAsia="仿宋_GB2312" w:cs="仿宋_GB2312"/>
          <w:sz w:val="28"/>
          <w:szCs w:val="28"/>
        </w:rPr>
        <w:t>本人拟申报</w:t>
      </w:r>
      <w:r>
        <w:rPr>
          <w:rFonts w:ascii="仿宋_GB2312" w:hAnsi="仿宋_GB2312" w:eastAsia="仿宋_GB2312" w:cs="仿宋_GB2312"/>
          <w:sz w:val="28"/>
          <w:szCs w:val="28"/>
          <w:u w:val="single"/>
        </w:rPr>
        <w:t xml:space="preserve">    </w:t>
      </w:r>
      <w:r>
        <w:rPr>
          <w:rFonts w:hint="eastAsia" w:ascii="仿宋_GB2312" w:hAnsi="仿宋_GB2312" w:eastAsia="仿宋_GB2312" w:cs="仿宋_GB2312"/>
          <w:sz w:val="28"/>
          <w:szCs w:val="28"/>
          <w:u w:val="single"/>
        </w:rPr>
        <w:t xml:space="preserve">  </w:t>
      </w:r>
      <w:r>
        <w:rPr>
          <w:rFonts w:ascii="仿宋_GB2312" w:hAnsi="仿宋_GB2312" w:eastAsia="仿宋_GB2312" w:cs="仿宋_GB2312"/>
          <w:sz w:val="28"/>
          <w:szCs w:val="28"/>
        </w:rPr>
        <w:t>年纳税年度</w:t>
      </w:r>
      <w:r>
        <w:rPr>
          <w:rFonts w:hint="eastAsia" w:ascii="仿宋_GB2312" w:hAnsi="仿宋_GB2312" w:eastAsia="仿宋_GB2312" w:cs="仿宋_GB2312"/>
          <w:sz w:val="28"/>
          <w:szCs w:val="28"/>
        </w:rPr>
        <w:t>花都区人才贡献奖励项目</w:t>
      </w:r>
      <w:r>
        <w:rPr>
          <w:rFonts w:ascii="仿宋_GB2312" w:hAnsi="仿宋_GB2312" w:eastAsia="仿宋_GB2312" w:cs="仿宋_GB2312"/>
          <w:sz w:val="28"/>
          <w:szCs w:val="28"/>
        </w:rPr>
        <w:t>，现郑重承诺如下：</w:t>
      </w:r>
    </w:p>
    <w:p>
      <w:pPr>
        <w:spacing w:line="520" w:lineRule="exact"/>
        <w:ind w:firstLine="510" w:firstLineChars="200"/>
        <w:rPr>
          <w:rFonts w:ascii="仿宋_GB2312" w:hAnsi="仿宋_GB2312" w:eastAsia="仿宋_GB2312" w:cs="仿宋_GB2312"/>
          <w:sz w:val="28"/>
          <w:szCs w:val="28"/>
        </w:rPr>
      </w:pPr>
      <w:r>
        <w:rPr>
          <w:rFonts w:ascii="仿宋_GB2312" w:hAnsi="仿宋_GB2312" w:eastAsia="仿宋_GB2312" w:cs="仿宋_GB2312"/>
          <w:sz w:val="28"/>
          <w:szCs w:val="28"/>
        </w:rPr>
        <w:t>一、本人保证提供的所有材料的内容均真实有效，不存在</w:t>
      </w:r>
      <w:r>
        <w:rPr>
          <w:rFonts w:hint="eastAsia" w:ascii="仿宋_GB2312" w:hAnsi="仿宋_GB2312" w:eastAsia="仿宋_GB2312" w:cs="仿宋_GB2312"/>
          <w:sz w:val="28"/>
          <w:szCs w:val="28"/>
        </w:rPr>
        <w:t>《</w:t>
      </w:r>
      <w:r>
        <w:rPr>
          <w:rFonts w:ascii="仿宋_GB2312" w:hAnsi="仿宋_GB2312" w:eastAsia="仿宋_GB2312" w:cs="仿宋_GB2312"/>
          <w:sz w:val="28"/>
          <w:szCs w:val="28"/>
        </w:rPr>
        <w:t>广州市花都区人才贡献奖励实施</w:t>
      </w:r>
      <w:r>
        <w:rPr>
          <w:rFonts w:hint="eastAsia" w:ascii="仿宋_GB2312" w:hAnsi="仿宋_GB2312" w:eastAsia="仿宋_GB2312" w:cs="仿宋_GB2312"/>
          <w:sz w:val="28"/>
          <w:szCs w:val="28"/>
        </w:rPr>
        <w:t>方案》</w:t>
      </w:r>
      <w:r>
        <w:rPr>
          <w:rFonts w:ascii="仿宋_GB2312" w:hAnsi="仿宋_GB2312" w:eastAsia="仿宋_GB2312" w:cs="仿宋_GB2312"/>
          <w:sz w:val="28"/>
          <w:szCs w:val="28"/>
        </w:rPr>
        <w:t>第</w:t>
      </w:r>
      <w:r>
        <w:rPr>
          <w:rFonts w:hint="eastAsia" w:ascii="仿宋_GB2312" w:hAnsi="仿宋_GB2312" w:eastAsia="仿宋_GB2312" w:cs="仿宋_GB2312"/>
          <w:sz w:val="28"/>
          <w:szCs w:val="28"/>
        </w:rPr>
        <w:t>七</w:t>
      </w:r>
      <w:r>
        <w:rPr>
          <w:rFonts w:ascii="仿宋_GB2312" w:hAnsi="仿宋_GB2312" w:eastAsia="仿宋_GB2312" w:cs="仿宋_GB2312"/>
          <w:sz w:val="28"/>
          <w:szCs w:val="28"/>
        </w:rPr>
        <w:t>条第</w:t>
      </w:r>
      <w:r>
        <w:rPr>
          <w:rFonts w:hint="eastAsia" w:ascii="仿宋_GB2312" w:hAnsi="仿宋_GB2312" w:eastAsia="仿宋_GB2312" w:cs="仿宋_GB2312"/>
          <w:sz w:val="28"/>
          <w:szCs w:val="28"/>
        </w:rPr>
        <w:t>二</w:t>
      </w:r>
      <w:r>
        <w:rPr>
          <w:rFonts w:ascii="仿宋_GB2312" w:hAnsi="仿宋_GB2312" w:eastAsia="仿宋_GB2312" w:cs="仿宋_GB2312"/>
          <w:sz w:val="28"/>
          <w:szCs w:val="28"/>
        </w:rPr>
        <w:t>项之不诚信情形。</w:t>
      </w:r>
    </w:p>
    <w:p>
      <w:pPr>
        <w:spacing w:line="520" w:lineRule="exact"/>
        <w:ind w:firstLine="510" w:firstLineChars="200"/>
        <w:rPr>
          <w:rFonts w:ascii="仿宋_GB2312" w:hAnsi="仿宋_GB2312" w:eastAsia="仿宋_GB2312" w:cs="仿宋_GB2312"/>
          <w:sz w:val="28"/>
          <w:szCs w:val="28"/>
        </w:rPr>
      </w:pPr>
      <w:r>
        <w:rPr>
          <w:rFonts w:ascii="仿宋_GB2312" w:hAnsi="仿宋_GB2312" w:eastAsia="仿宋_GB2312" w:cs="仿宋_GB2312"/>
          <w:sz w:val="28"/>
          <w:szCs w:val="28"/>
        </w:rPr>
        <w:t>二、本人同意并授权</w:t>
      </w:r>
      <w:r>
        <w:rPr>
          <w:rFonts w:hint="eastAsia" w:ascii="仿宋_GB2312" w:hAnsi="仿宋_GB2312" w:eastAsia="仿宋_GB2312" w:cs="仿宋_GB2312"/>
          <w:sz w:val="28"/>
          <w:szCs w:val="28"/>
        </w:rPr>
        <w:t>花都区关于人才贡献奖励项目</w:t>
      </w:r>
      <w:r>
        <w:rPr>
          <w:rFonts w:ascii="仿宋_GB2312" w:hAnsi="仿宋_GB2312" w:eastAsia="仿宋_GB2312" w:cs="仿宋_GB2312"/>
          <w:sz w:val="28"/>
          <w:szCs w:val="28"/>
        </w:rPr>
        <w:t>审核、监督部门就本人有关信息向相关机构或组织进一步核查，同时也同意并授权相关机构或组织就核查内容反馈相关信息资料。</w:t>
      </w:r>
    </w:p>
    <w:p>
      <w:pPr>
        <w:spacing w:line="520" w:lineRule="exact"/>
        <w:ind w:firstLine="510" w:firstLineChars="200"/>
        <w:rPr>
          <w:rFonts w:ascii="仿宋_GB2312" w:hAnsi="仿宋_GB2312" w:eastAsia="仿宋_GB2312" w:cs="仿宋_GB2312"/>
          <w:sz w:val="28"/>
          <w:szCs w:val="28"/>
        </w:rPr>
      </w:pPr>
      <w:r>
        <w:rPr>
          <w:rFonts w:ascii="仿宋_GB2312" w:hAnsi="仿宋_GB2312" w:eastAsia="仿宋_GB2312" w:cs="仿宋_GB2312"/>
          <w:sz w:val="28"/>
          <w:szCs w:val="28"/>
        </w:rPr>
        <w:t>三、本人</w:t>
      </w:r>
      <w:r>
        <w:rPr>
          <w:rFonts w:hint="eastAsia" w:ascii="仿宋_GB2312" w:hAnsi="仿宋_GB2312" w:eastAsia="仿宋_GB2312" w:cs="仿宋_GB2312"/>
          <w:sz w:val="28"/>
          <w:szCs w:val="28"/>
          <w:u w:val="single"/>
        </w:rPr>
        <w:t xml:space="preserve">      </w:t>
      </w:r>
      <w:r>
        <w:rPr>
          <w:rFonts w:hint="eastAsia" w:ascii="仿宋_GB2312" w:hAnsi="仿宋_GB2312" w:eastAsia="仿宋_GB2312" w:cs="仿宋_GB2312"/>
          <w:sz w:val="28"/>
          <w:szCs w:val="28"/>
        </w:rPr>
        <w:t>年</w:t>
      </w:r>
      <w:r>
        <w:rPr>
          <w:rFonts w:ascii="仿宋_GB2312" w:hAnsi="仿宋_GB2312" w:eastAsia="仿宋_GB2312" w:cs="仿宋_GB2312"/>
          <w:sz w:val="28"/>
          <w:szCs w:val="28"/>
        </w:rPr>
        <w:t>纳税年度内在</w:t>
      </w:r>
      <w:r>
        <w:rPr>
          <w:rFonts w:hint="eastAsia" w:ascii="仿宋_GB2312" w:hAnsi="仿宋_GB2312" w:eastAsia="仿宋_GB2312" w:cs="仿宋_GB2312"/>
          <w:sz w:val="28"/>
          <w:szCs w:val="28"/>
        </w:rPr>
        <w:t>花都区工作累计超过6个月，提出申请时在花都区工作。</w:t>
      </w:r>
    </w:p>
    <w:p>
      <w:pPr>
        <w:spacing w:line="520" w:lineRule="exact"/>
        <w:ind w:firstLine="51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四</w:t>
      </w:r>
      <w:r>
        <w:rPr>
          <w:rFonts w:ascii="仿宋_GB2312" w:hAnsi="仿宋_GB2312" w:eastAsia="仿宋_GB2312" w:cs="仿宋_GB2312"/>
          <w:sz w:val="28"/>
          <w:szCs w:val="28"/>
        </w:rPr>
        <w:t>、本人确定将相关</w:t>
      </w:r>
      <w:r>
        <w:rPr>
          <w:rFonts w:hint="eastAsia" w:ascii="仿宋_GB2312" w:hAnsi="仿宋_GB2312" w:eastAsia="仿宋_GB2312" w:cs="仿宋_GB2312"/>
          <w:sz w:val="28"/>
          <w:szCs w:val="28"/>
        </w:rPr>
        <w:t>奖励</w:t>
      </w:r>
      <w:r>
        <w:rPr>
          <w:rFonts w:ascii="仿宋_GB2312" w:hAnsi="仿宋_GB2312" w:eastAsia="仿宋_GB2312" w:cs="仿宋_GB2312"/>
          <w:sz w:val="28"/>
          <w:szCs w:val="28"/>
        </w:rPr>
        <w:t>拨付到以本人之名在中国内地开设并已激活的Ⅰ类银行结算账户（即全功能账户），具体为：账户名称：</w:t>
      </w:r>
      <w:r>
        <w:rPr>
          <w:rFonts w:ascii="仿宋_GB2312" w:hAnsi="仿宋_GB2312" w:eastAsia="仿宋_GB2312" w:cs="仿宋_GB2312"/>
          <w:sz w:val="28"/>
          <w:szCs w:val="28"/>
          <w:u w:val="single"/>
        </w:rPr>
        <w:t xml:space="preserve">             </w:t>
      </w:r>
      <w:r>
        <w:rPr>
          <w:rFonts w:ascii="仿宋_GB2312" w:hAnsi="仿宋_GB2312" w:eastAsia="仿宋_GB2312" w:cs="仿宋_GB2312"/>
          <w:sz w:val="28"/>
          <w:szCs w:val="28"/>
        </w:rPr>
        <w:t>，开户银行（支行名称）：</w:t>
      </w:r>
      <w:r>
        <w:rPr>
          <w:rFonts w:ascii="仿宋_GB2312" w:hAnsi="仿宋_GB2312" w:eastAsia="仿宋_GB2312" w:cs="仿宋_GB2312"/>
          <w:sz w:val="28"/>
          <w:szCs w:val="28"/>
          <w:u w:val="single"/>
        </w:rPr>
        <w:t xml:space="preserve">               </w:t>
      </w:r>
      <w:r>
        <w:rPr>
          <w:rFonts w:hint="eastAsia" w:ascii="仿宋_GB2312" w:hAnsi="仿宋_GB2312" w:eastAsia="仿宋_GB2312" w:cs="仿宋_GB2312"/>
          <w:sz w:val="28"/>
          <w:szCs w:val="28"/>
          <w:u w:val="single"/>
        </w:rPr>
        <w:t xml:space="preserve">                           </w:t>
      </w:r>
      <w:r>
        <w:rPr>
          <w:rFonts w:ascii="仿宋_GB2312" w:hAnsi="仿宋_GB2312" w:eastAsia="仿宋_GB2312" w:cs="仿宋_GB2312"/>
          <w:sz w:val="28"/>
          <w:szCs w:val="28"/>
        </w:rPr>
        <w:t>，银行账号：</w:t>
      </w:r>
      <w:r>
        <w:rPr>
          <w:rFonts w:ascii="仿宋_GB2312" w:hAnsi="仿宋_GB2312" w:eastAsia="仿宋_GB2312" w:cs="仿宋_GB2312"/>
          <w:sz w:val="28"/>
          <w:szCs w:val="28"/>
          <w:u w:val="single"/>
        </w:rPr>
        <w:t xml:space="preserve">                           </w:t>
      </w:r>
      <w:r>
        <w:rPr>
          <w:rFonts w:hint="eastAsia" w:ascii="仿宋_GB2312" w:hAnsi="仿宋_GB2312" w:eastAsia="仿宋_GB2312" w:cs="仿宋_GB2312"/>
          <w:sz w:val="28"/>
          <w:szCs w:val="28"/>
          <w:u w:val="single"/>
        </w:rPr>
        <w:t xml:space="preserve">                           </w:t>
      </w:r>
      <w:r>
        <w:rPr>
          <w:rFonts w:ascii="仿宋_GB2312" w:hAnsi="仿宋_GB2312" w:eastAsia="仿宋_GB2312" w:cs="仿宋_GB2312"/>
          <w:sz w:val="28"/>
          <w:szCs w:val="28"/>
        </w:rPr>
        <w:t>。</w:t>
      </w:r>
    </w:p>
    <w:p>
      <w:pPr>
        <w:spacing w:line="520" w:lineRule="exact"/>
        <w:ind w:firstLine="51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五</w:t>
      </w:r>
      <w:r>
        <w:rPr>
          <w:rFonts w:ascii="仿宋_GB2312" w:hAnsi="仿宋_GB2312" w:eastAsia="仿宋_GB2312" w:cs="仿宋_GB2312"/>
          <w:sz w:val="28"/>
          <w:szCs w:val="28"/>
        </w:rPr>
        <w:t>、本人在申请本</w:t>
      </w:r>
      <w:r>
        <w:rPr>
          <w:rFonts w:hint="eastAsia" w:ascii="仿宋_GB2312" w:hAnsi="仿宋_GB2312" w:eastAsia="仿宋_GB2312" w:cs="仿宋_GB2312"/>
          <w:sz w:val="28"/>
          <w:szCs w:val="28"/>
        </w:rPr>
        <w:t>奖励项目</w:t>
      </w:r>
      <w:r>
        <w:rPr>
          <w:rFonts w:ascii="仿宋_GB2312" w:hAnsi="仿宋_GB2312" w:eastAsia="仿宋_GB2312" w:cs="仿宋_GB2312"/>
          <w:sz w:val="28"/>
          <w:szCs w:val="28"/>
        </w:rPr>
        <w:t>前，已完成相应纳税年度的个人所得税补税或退税手续，并保证本</w:t>
      </w:r>
      <w:r>
        <w:rPr>
          <w:rFonts w:hint="eastAsia" w:ascii="仿宋_GB2312" w:hAnsi="仿宋_GB2312" w:eastAsia="仿宋_GB2312" w:cs="仿宋_GB2312"/>
          <w:sz w:val="28"/>
          <w:szCs w:val="28"/>
        </w:rPr>
        <w:t>奖励</w:t>
      </w:r>
      <w:r>
        <w:rPr>
          <w:rFonts w:ascii="仿宋_GB2312" w:hAnsi="仿宋_GB2312" w:eastAsia="仿宋_GB2312" w:cs="仿宋_GB2312"/>
          <w:sz w:val="28"/>
          <w:szCs w:val="28"/>
        </w:rPr>
        <w:t>审核通过后，不再重复申领相应纳税年度的个人所得税退税。</w:t>
      </w:r>
    </w:p>
    <w:p>
      <w:pPr>
        <w:spacing w:line="520" w:lineRule="exact"/>
        <w:ind w:firstLine="51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六</w:t>
      </w:r>
      <w:r>
        <w:rPr>
          <w:rFonts w:ascii="仿宋_GB2312" w:hAnsi="仿宋_GB2312" w:eastAsia="仿宋_GB2312" w:cs="仿宋_GB2312"/>
          <w:sz w:val="28"/>
          <w:szCs w:val="28"/>
        </w:rPr>
        <w:t>、本人对所有填报内容和提交材料的真实性负责，由此产生的一切责任由本人承担。</w:t>
      </w:r>
    </w:p>
    <w:p>
      <w:pPr>
        <w:spacing w:line="520" w:lineRule="exact"/>
        <w:ind w:firstLine="510" w:firstLineChars="200"/>
        <w:rPr>
          <w:rFonts w:ascii="仿宋_GB2312" w:hAnsi="仿宋_GB2312" w:eastAsia="仿宋_GB2312" w:cs="仿宋_GB2312"/>
          <w:sz w:val="28"/>
          <w:szCs w:val="28"/>
        </w:rPr>
      </w:pP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 xml:space="preserve">   </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 xml:space="preserve">  </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承诺</w:t>
      </w:r>
      <w:r>
        <w:rPr>
          <w:rFonts w:ascii="仿宋_GB2312" w:hAnsi="仿宋_GB2312" w:eastAsia="仿宋_GB2312" w:cs="仿宋_GB2312"/>
          <w:sz w:val="28"/>
          <w:szCs w:val="28"/>
        </w:rPr>
        <w:t>人签名：</w:t>
      </w:r>
    </w:p>
    <w:p>
      <w:pPr>
        <w:spacing w:line="520" w:lineRule="exact"/>
        <w:ind w:firstLine="4845" w:firstLineChars="1900"/>
        <w:rPr>
          <w:rFonts w:ascii="仿宋_GB2312" w:hAnsi="仿宋_GB2312" w:eastAsia="仿宋_GB2312" w:cs="仿宋_GB2312"/>
          <w:sz w:val="28"/>
          <w:szCs w:val="28"/>
        </w:rPr>
      </w:pPr>
      <w:r>
        <w:rPr>
          <w:rFonts w:ascii="仿宋_GB2312" w:hAnsi="仿宋_GB2312" w:eastAsia="仿宋_GB2312" w:cs="仿宋_GB2312"/>
          <w:sz w:val="28"/>
          <w:szCs w:val="28"/>
        </w:rPr>
        <w:t>年    月    日</w:t>
      </w:r>
    </w:p>
    <w:p>
      <w:pPr>
        <w:pStyle w:val="5"/>
        <w:ind w:firstLine="280"/>
        <w:rPr>
          <w:rFonts w:ascii="仿宋_GB2312" w:hAnsi="仿宋_GB2312" w:eastAsia="仿宋_GB2312" w:cs="仿宋_GB2312"/>
          <w:sz w:val="28"/>
          <w:szCs w:val="28"/>
        </w:rPr>
      </w:pPr>
    </w:p>
    <w:p>
      <w:pPr>
        <w:pStyle w:val="5"/>
        <w:ind w:firstLine="280"/>
        <w:rPr>
          <w:rFonts w:ascii="仿宋_GB2312" w:hAnsi="仿宋_GB2312" w:eastAsia="仿宋_GB2312" w:cs="仿宋_GB2312"/>
          <w:sz w:val="28"/>
          <w:szCs w:val="28"/>
        </w:rPr>
      </w:pPr>
    </w:p>
    <w:p>
      <w:pPr>
        <w:spacing w:line="520" w:lineRule="exact"/>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申请花都区人才贡献奖励承诺书</w:t>
      </w:r>
    </w:p>
    <w:p>
      <w:pPr>
        <w:spacing w:line="520" w:lineRule="exact"/>
        <w:jc w:val="center"/>
        <w:rPr>
          <w:rFonts w:ascii="楷体_GB2312" w:hAnsi="楷体_GB2312" w:eastAsia="楷体_GB2312" w:cs="楷体_GB2312"/>
          <w:sz w:val="32"/>
        </w:rPr>
      </w:pPr>
      <w:r>
        <w:rPr>
          <w:rFonts w:hint="eastAsia" w:ascii="楷体_GB2312" w:hAnsi="楷体_GB2312" w:eastAsia="楷体_GB2312" w:cs="楷体_GB2312"/>
          <w:sz w:val="32"/>
        </w:rPr>
        <w:t>（适用于扣缴义务人代申请人办理申请手续）</w:t>
      </w:r>
    </w:p>
    <w:p>
      <w:pPr>
        <w:spacing w:line="400" w:lineRule="exact"/>
        <w:ind w:firstLine="590" w:firstLineChars="200"/>
        <w:rPr>
          <w:rFonts w:ascii="仿宋_GB2312" w:hAnsi="仿宋_GB2312" w:eastAsia="仿宋_GB2312" w:cs="仿宋_GB2312"/>
          <w:sz w:val="32"/>
        </w:rPr>
      </w:pPr>
    </w:p>
    <w:p>
      <w:pPr>
        <w:spacing w:line="400" w:lineRule="exact"/>
        <w:ind w:firstLine="510" w:firstLineChars="200"/>
        <w:rPr>
          <w:rFonts w:ascii="仿宋_GB2312" w:hAnsi="仿宋_GB2312" w:eastAsia="仿宋_GB2312" w:cs="仿宋_GB2312"/>
          <w:sz w:val="28"/>
          <w:szCs w:val="28"/>
        </w:rPr>
      </w:pPr>
      <w:r>
        <w:rPr>
          <w:rFonts w:ascii="仿宋_GB2312" w:hAnsi="仿宋_GB2312" w:eastAsia="仿宋_GB2312" w:cs="仿宋_GB2312"/>
          <w:sz w:val="28"/>
          <w:szCs w:val="28"/>
        </w:rPr>
        <w:t>我单位是</w:t>
      </w:r>
      <w:r>
        <w:rPr>
          <w:rFonts w:ascii="仿宋_GB2312" w:hAnsi="仿宋_GB2312" w:eastAsia="仿宋_GB2312" w:cs="仿宋_GB2312"/>
          <w:sz w:val="28"/>
          <w:szCs w:val="28"/>
          <w:u w:val="single"/>
        </w:rPr>
        <w:t xml:space="preserve">    </w:t>
      </w:r>
      <w:r>
        <w:rPr>
          <w:rFonts w:ascii="仿宋_GB2312" w:hAnsi="仿宋_GB2312" w:eastAsia="仿宋_GB2312" w:cs="仿宋_GB2312"/>
          <w:sz w:val="28"/>
          <w:szCs w:val="28"/>
        </w:rPr>
        <w:t>年纳税年度</w:t>
      </w:r>
      <w:r>
        <w:rPr>
          <w:rFonts w:hint="eastAsia" w:ascii="仿宋_GB2312" w:hAnsi="仿宋_GB2312" w:eastAsia="仿宋_GB2312" w:cs="仿宋_GB2312"/>
          <w:sz w:val="28"/>
          <w:szCs w:val="28"/>
        </w:rPr>
        <w:t>花都区人才贡献奖励项目</w:t>
      </w:r>
      <w:r>
        <w:rPr>
          <w:rFonts w:ascii="仿宋_GB2312" w:hAnsi="仿宋_GB2312" w:eastAsia="仿宋_GB2312" w:cs="仿宋_GB2312"/>
          <w:sz w:val="28"/>
          <w:szCs w:val="28"/>
        </w:rPr>
        <w:t>申请人（申请人姓名</w:t>
      </w:r>
      <w:r>
        <w:rPr>
          <w:rFonts w:hint="eastAsia" w:ascii="仿宋_GB2312" w:hAnsi="仿宋_GB2312" w:eastAsia="仿宋_GB2312" w:cs="仿宋_GB2312"/>
          <w:sz w:val="28"/>
          <w:szCs w:val="28"/>
        </w:rPr>
        <w:t>）</w:t>
      </w:r>
      <w:r>
        <w:rPr>
          <w:rFonts w:hint="eastAsia" w:ascii="仿宋_GB2312" w:hAnsi="仿宋_GB2312" w:eastAsia="仿宋_GB2312" w:cs="仿宋_GB2312"/>
          <w:sz w:val="28"/>
          <w:szCs w:val="28"/>
          <w:u w:val="single"/>
        </w:rPr>
        <w:t xml:space="preserve">                  </w:t>
      </w:r>
      <w:r>
        <w:rPr>
          <w:rFonts w:ascii="仿宋_GB2312" w:hAnsi="仿宋_GB2312" w:eastAsia="仿宋_GB2312" w:cs="仿宋_GB2312"/>
          <w:sz w:val="28"/>
          <w:szCs w:val="28"/>
        </w:rPr>
        <w:t>的扣缴义务人。现郑重承诺如下：</w:t>
      </w:r>
    </w:p>
    <w:p>
      <w:pPr>
        <w:spacing w:line="400" w:lineRule="exact"/>
        <w:ind w:firstLine="510" w:firstLineChars="200"/>
        <w:rPr>
          <w:rFonts w:ascii="仿宋_GB2312" w:hAnsi="仿宋_GB2312" w:eastAsia="仿宋_GB2312" w:cs="仿宋_GB2312"/>
          <w:sz w:val="28"/>
          <w:szCs w:val="28"/>
        </w:rPr>
      </w:pPr>
      <w:r>
        <w:rPr>
          <w:rFonts w:ascii="仿宋_GB2312" w:hAnsi="仿宋_GB2312" w:eastAsia="仿宋_GB2312" w:cs="仿宋_GB2312"/>
          <w:sz w:val="28"/>
          <w:szCs w:val="28"/>
        </w:rPr>
        <w:t>一、本单位已充分了解关于</w:t>
      </w:r>
      <w:r>
        <w:rPr>
          <w:rFonts w:hint="eastAsia" w:ascii="仿宋_GB2312" w:hAnsi="仿宋_GB2312" w:eastAsia="仿宋_GB2312" w:cs="仿宋_GB2312"/>
          <w:sz w:val="28"/>
          <w:szCs w:val="28"/>
        </w:rPr>
        <w:t>花都区人才贡献奖励项目</w:t>
      </w:r>
      <w:r>
        <w:rPr>
          <w:rFonts w:ascii="仿宋_GB2312" w:hAnsi="仿宋_GB2312" w:eastAsia="仿宋_GB2312" w:cs="仿宋_GB2312"/>
          <w:sz w:val="28"/>
          <w:szCs w:val="28"/>
        </w:rPr>
        <w:t>的申报要求，认真审查了申请人资格，确保所有申报材料、申报信息真实、完整，申报资质有效。</w:t>
      </w:r>
    </w:p>
    <w:p>
      <w:pPr>
        <w:spacing w:line="400" w:lineRule="exact"/>
        <w:ind w:firstLine="51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二</w:t>
      </w:r>
      <w:r>
        <w:rPr>
          <w:rFonts w:ascii="仿宋_GB2312" w:hAnsi="仿宋_GB2312" w:eastAsia="仿宋_GB2312" w:cs="仿宋_GB2312"/>
          <w:sz w:val="28"/>
          <w:szCs w:val="28"/>
        </w:rPr>
        <w:t>、本单位已了解相关法律、法规和政策规定，如以申报虚假材料和信息等行为骗取财政资金，本单位愿意承担相关的行政、经济和法律责任。</w:t>
      </w:r>
    </w:p>
    <w:p>
      <w:pPr>
        <w:spacing w:line="400" w:lineRule="exact"/>
        <w:ind w:firstLine="51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三</w:t>
      </w:r>
      <w:r>
        <w:rPr>
          <w:rFonts w:ascii="仿宋_GB2312" w:hAnsi="仿宋_GB2312" w:eastAsia="仿宋_GB2312" w:cs="仿宋_GB2312"/>
          <w:sz w:val="28"/>
          <w:szCs w:val="28"/>
        </w:rPr>
        <w:t>、本单位承诺不存在</w:t>
      </w:r>
      <w:r>
        <w:rPr>
          <w:rFonts w:hint="eastAsia" w:ascii="仿宋_GB2312" w:hAnsi="仿宋_GB2312" w:eastAsia="仿宋_GB2312" w:cs="仿宋_GB2312"/>
          <w:sz w:val="28"/>
          <w:szCs w:val="28"/>
        </w:rPr>
        <w:t>《</w:t>
      </w:r>
      <w:r>
        <w:rPr>
          <w:rFonts w:ascii="仿宋_GB2312" w:hAnsi="仿宋_GB2312" w:eastAsia="仿宋_GB2312" w:cs="仿宋_GB2312"/>
          <w:sz w:val="28"/>
          <w:szCs w:val="28"/>
        </w:rPr>
        <w:t>广州市花都区人才贡献奖励实施</w:t>
      </w:r>
      <w:r>
        <w:rPr>
          <w:rFonts w:hint="eastAsia" w:ascii="仿宋_GB2312" w:hAnsi="仿宋_GB2312" w:eastAsia="仿宋_GB2312" w:cs="仿宋_GB2312"/>
          <w:sz w:val="28"/>
          <w:szCs w:val="28"/>
        </w:rPr>
        <w:t>方案》</w:t>
      </w:r>
      <w:r>
        <w:rPr>
          <w:rFonts w:ascii="仿宋_GB2312" w:hAnsi="仿宋_GB2312" w:eastAsia="仿宋_GB2312" w:cs="仿宋_GB2312"/>
          <w:sz w:val="28"/>
          <w:szCs w:val="28"/>
        </w:rPr>
        <w:t>第</w:t>
      </w:r>
      <w:r>
        <w:rPr>
          <w:rFonts w:hint="eastAsia" w:ascii="仿宋_GB2312" w:hAnsi="仿宋_GB2312" w:eastAsia="仿宋_GB2312" w:cs="仿宋_GB2312"/>
          <w:sz w:val="28"/>
          <w:szCs w:val="28"/>
        </w:rPr>
        <w:t>七</w:t>
      </w:r>
      <w:r>
        <w:rPr>
          <w:rFonts w:ascii="仿宋_GB2312" w:hAnsi="仿宋_GB2312" w:eastAsia="仿宋_GB2312" w:cs="仿宋_GB2312"/>
          <w:sz w:val="28"/>
          <w:szCs w:val="28"/>
        </w:rPr>
        <w:t>条第</w:t>
      </w:r>
      <w:r>
        <w:rPr>
          <w:rFonts w:hint="eastAsia" w:ascii="仿宋_GB2312" w:hAnsi="仿宋_GB2312" w:eastAsia="仿宋_GB2312" w:cs="仿宋_GB2312"/>
          <w:sz w:val="28"/>
          <w:szCs w:val="28"/>
        </w:rPr>
        <w:t>二</w:t>
      </w:r>
      <w:r>
        <w:rPr>
          <w:rFonts w:ascii="仿宋_GB2312" w:hAnsi="仿宋_GB2312" w:eastAsia="仿宋_GB2312" w:cs="仿宋_GB2312"/>
          <w:sz w:val="28"/>
          <w:szCs w:val="28"/>
        </w:rPr>
        <w:t>项之不诚信情形。</w:t>
      </w:r>
    </w:p>
    <w:p>
      <w:pPr>
        <w:spacing w:line="400" w:lineRule="exact"/>
        <w:ind w:firstLine="51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四</w:t>
      </w:r>
      <w:r>
        <w:rPr>
          <w:rFonts w:ascii="仿宋_GB2312" w:hAnsi="仿宋_GB2312" w:eastAsia="仿宋_GB2312" w:cs="仿宋_GB2312"/>
          <w:sz w:val="28"/>
          <w:szCs w:val="28"/>
        </w:rPr>
        <w:t>、本单位同意并授权</w:t>
      </w:r>
      <w:r>
        <w:rPr>
          <w:rFonts w:hint="eastAsia" w:ascii="仿宋_GB2312" w:hAnsi="仿宋_GB2312" w:eastAsia="仿宋_GB2312" w:cs="仿宋_GB2312"/>
          <w:sz w:val="28"/>
          <w:szCs w:val="28"/>
        </w:rPr>
        <w:t>花都区</w:t>
      </w:r>
      <w:r>
        <w:rPr>
          <w:rFonts w:ascii="仿宋_GB2312" w:hAnsi="仿宋_GB2312" w:eastAsia="仿宋_GB2312" w:cs="仿宋_GB2312"/>
          <w:sz w:val="28"/>
          <w:szCs w:val="28"/>
        </w:rPr>
        <w:t>关于</w:t>
      </w:r>
      <w:r>
        <w:rPr>
          <w:rFonts w:hint="eastAsia" w:ascii="仿宋_GB2312" w:hAnsi="仿宋_GB2312" w:eastAsia="仿宋_GB2312" w:cs="仿宋_GB2312"/>
          <w:sz w:val="28"/>
          <w:szCs w:val="28"/>
        </w:rPr>
        <w:t>人才贡献奖励项目</w:t>
      </w:r>
      <w:r>
        <w:rPr>
          <w:rFonts w:ascii="仿宋_GB2312" w:hAnsi="仿宋_GB2312" w:eastAsia="仿宋_GB2312" w:cs="仿宋_GB2312"/>
          <w:sz w:val="28"/>
          <w:szCs w:val="28"/>
        </w:rPr>
        <w:t>审核、监督部门就本单位和申请人有关信息向相关机构或组织进一步核查，同时也同意并授权相关机构或组织就核查内容反馈相关信息资料。</w:t>
      </w:r>
    </w:p>
    <w:p>
      <w:pPr>
        <w:spacing w:line="400" w:lineRule="exact"/>
        <w:ind w:firstLine="51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五</w:t>
      </w:r>
      <w:r>
        <w:rPr>
          <w:rFonts w:ascii="仿宋_GB2312" w:hAnsi="仿宋_GB2312" w:eastAsia="仿宋_GB2312" w:cs="仿宋_GB2312"/>
          <w:sz w:val="28"/>
          <w:szCs w:val="28"/>
        </w:rPr>
        <w:t xml:space="preserve">、申请人 </w:t>
      </w:r>
      <w:r>
        <w:rPr>
          <w:rFonts w:ascii="仿宋_GB2312" w:hAnsi="仿宋_GB2312" w:eastAsia="仿宋_GB2312" w:cs="仿宋_GB2312"/>
          <w:sz w:val="28"/>
          <w:szCs w:val="28"/>
          <w:u w:val="single"/>
        </w:rPr>
        <w:t xml:space="preserve">  </w:t>
      </w:r>
      <w:r>
        <w:rPr>
          <w:rFonts w:hint="eastAsia" w:ascii="仿宋_GB2312" w:hAnsi="仿宋_GB2312" w:eastAsia="仿宋_GB2312" w:cs="仿宋_GB2312"/>
          <w:sz w:val="28"/>
          <w:szCs w:val="28"/>
          <w:u w:val="single"/>
        </w:rPr>
        <w:t xml:space="preserve">   </w:t>
      </w:r>
      <w:r>
        <w:rPr>
          <w:rFonts w:ascii="仿宋_GB2312" w:hAnsi="仿宋_GB2312" w:eastAsia="仿宋_GB2312" w:cs="仿宋_GB2312"/>
          <w:sz w:val="28"/>
          <w:szCs w:val="28"/>
          <w:u w:val="single"/>
        </w:rPr>
        <w:t xml:space="preserve">  </w:t>
      </w:r>
      <w:r>
        <w:rPr>
          <w:rFonts w:ascii="仿宋_GB2312" w:hAnsi="仿宋_GB2312" w:eastAsia="仿宋_GB2312" w:cs="仿宋_GB2312"/>
          <w:sz w:val="28"/>
          <w:szCs w:val="28"/>
        </w:rPr>
        <w:t>年纳税年度内在花都区工作累计超过6个月，提出申请时在花都区工作。</w:t>
      </w:r>
    </w:p>
    <w:p>
      <w:pPr>
        <w:spacing w:line="400" w:lineRule="exact"/>
        <w:ind w:firstLine="51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六</w:t>
      </w:r>
      <w:r>
        <w:rPr>
          <w:rFonts w:ascii="仿宋_GB2312" w:hAnsi="仿宋_GB2312" w:eastAsia="仿宋_GB2312" w:cs="仿宋_GB2312"/>
          <w:sz w:val="28"/>
          <w:szCs w:val="28"/>
        </w:rPr>
        <w:t>、申请人在申请本奖励项目前，已完成相应纳税年度的个人所得税补税或退税手续。本单位保证奖励项目审核通过后，不会再为申请人代办重复申领相应纳税年度的个人所得税退税。</w:t>
      </w:r>
    </w:p>
    <w:p>
      <w:pPr>
        <w:spacing w:line="400" w:lineRule="exact"/>
        <w:ind w:firstLine="51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七</w:t>
      </w:r>
      <w:r>
        <w:rPr>
          <w:rFonts w:ascii="仿宋_GB2312" w:hAnsi="仿宋_GB2312" w:eastAsia="仿宋_GB2312" w:cs="仿宋_GB2312"/>
          <w:sz w:val="28"/>
          <w:szCs w:val="28"/>
        </w:rPr>
        <w:t>、本单位确定将相关</w:t>
      </w:r>
      <w:r>
        <w:rPr>
          <w:rFonts w:hint="eastAsia" w:ascii="仿宋_GB2312" w:hAnsi="仿宋_GB2312" w:eastAsia="仿宋_GB2312" w:cs="仿宋_GB2312"/>
          <w:sz w:val="28"/>
          <w:szCs w:val="28"/>
        </w:rPr>
        <w:t>奖励</w:t>
      </w:r>
      <w:r>
        <w:rPr>
          <w:rFonts w:ascii="仿宋_GB2312" w:hAnsi="仿宋_GB2312" w:eastAsia="仿宋_GB2312" w:cs="仿宋_GB2312"/>
          <w:sz w:val="28"/>
          <w:szCs w:val="28"/>
        </w:rPr>
        <w:t>拨付到以申请人之名在中国内地开设并已激活的Ⅰ类银行结算账户（即全功能账户），具体为：账户名称：</w:t>
      </w:r>
      <w:r>
        <w:rPr>
          <w:rFonts w:ascii="仿宋_GB2312" w:hAnsi="仿宋_GB2312" w:eastAsia="仿宋_GB2312" w:cs="仿宋_GB2312"/>
          <w:sz w:val="28"/>
          <w:szCs w:val="28"/>
          <w:u w:val="single"/>
        </w:rPr>
        <w:t xml:space="preserve">            </w:t>
      </w:r>
      <w:r>
        <w:rPr>
          <w:rFonts w:hint="eastAsia" w:ascii="仿宋_GB2312" w:hAnsi="仿宋_GB2312" w:eastAsia="仿宋_GB2312" w:cs="仿宋_GB2312"/>
          <w:sz w:val="28"/>
          <w:szCs w:val="28"/>
          <w:u w:val="single"/>
        </w:rPr>
        <w:t xml:space="preserve">    </w:t>
      </w:r>
      <w:r>
        <w:rPr>
          <w:rFonts w:ascii="仿宋_GB2312" w:hAnsi="仿宋_GB2312" w:eastAsia="仿宋_GB2312" w:cs="仿宋_GB2312"/>
          <w:sz w:val="28"/>
          <w:szCs w:val="28"/>
        </w:rPr>
        <w:t>，开户银行（支行名称）：</w:t>
      </w:r>
      <w:r>
        <w:rPr>
          <w:rFonts w:ascii="仿宋_GB2312" w:hAnsi="仿宋_GB2312" w:eastAsia="仿宋_GB2312" w:cs="仿宋_GB2312"/>
          <w:sz w:val="28"/>
          <w:szCs w:val="28"/>
          <w:u w:val="single"/>
        </w:rPr>
        <w:t xml:space="preserve">           </w:t>
      </w:r>
      <w:r>
        <w:rPr>
          <w:rFonts w:hint="eastAsia" w:ascii="仿宋_GB2312" w:hAnsi="仿宋_GB2312" w:eastAsia="仿宋_GB2312" w:cs="仿宋_GB2312"/>
          <w:sz w:val="28"/>
          <w:szCs w:val="28"/>
          <w:u w:val="single"/>
        </w:rPr>
        <w:t xml:space="preserve">            </w:t>
      </w:r>
      <w:r>
        <w:rPr>
          <w:rFonts w:ascii="仿宋_GB2312" w:hAnsi="仿宋_GB2312" w:eastAsia="仿宋_GB2312" w:cs="仿宋_GB2312"/>
          <w:sz w:val="28"/>
          <w:szCs w:val="28"/>
        </w:rPr>
        <w:t xml:space="preserve"> ，银行账号：</w:t>
      </w:r>
      <w:r>
        <w:rPr>
          <w:rFonts w:ascii="仿宋_GB2312" w:hAnsi="仿宋_GB2312" w:eastAsia="仿宋_GB2312" w:cs="仿宋_GB2312"/>
          <w:sz w:val="28"/>
          <w:szCs w:val="28"/>
          <w:u w:val="single"/>
        </w:rPr>
        <w:t xml:space="preserve">                    </w:t>
      </w:r>
      <w:r>
        <w:rPr>
          <w:rFonts w:hint="eastAsia" w:ascii="仿宋_GB2312" w:hAnsi="仿宋_GB2312" w:eastAsia="仿宋_GB2312" w:cs="仿宋_GB2312"/>
          <w:sz w:val="28"/>
          <w:szCs w:val="28"/>
          <w:u w:val="single"/>
        </w:rPr>
        <w:t xml:space="preserve">                                  </w:t>
      </w:r>
      <w:r>
        <w:rPr>
          <w:rFonts w:ascii="仿宋_GB2312" w:hAnsi="仿宋_GB2312" w:eastAsia="仿宋_GB2312" w:cs="仿宋_GB2312"/>
          <w:sz w:val="28"/>
          <w:szCs w:val="28"/>
        </w:rPr>
        <w:t>。</w:t>
      </w:r>
    </w:p>
    <w:p>
      <w:pPr>
        <w:spacing w:line="400" w:lineRule="exact"/>
        <w:ind w:firstLine="510" w:firstLineChars="200"/>
        <w:rPr>
          <w:rFonts w:ascii="仿宋_GB2312" w:hAnsi="仿宋_GB2312" w:eastAsia="仿宋_GB2312" w:cs="仿宋_GB2312"/>
          <w:sz w:val="28"/>
          <w:szCs w:val="28"/>
        </w:rPr>
      </w:pPr>
      <w:r>
        <w:rPr>
          <w:rFonts w:ascii="仿宋_GB2312" w:hAnsi="仿宋_GB2312" w:eastAsia="仿宋_GB2312" w:cs="仿宋_GB2312"/>
          <w:sz w:val="28"/>
          <w:szCs w:val="28"/>
        </w:rPr>
        <w:t>九、本单位及经办人将严格保护申请人信息，如因自身原因造成信息泄露的一切后果由本单位自行承担。</w:t>
      </w:r>
    </w:p>
    <w:p>
      <w:pPr>
        <w:spacing w:line="400" w:lineRule="exact"/>
        <w:ind w:left="1390" w:leftChars="200" w:hanging="1020" w:hangingChars="400"/>
        <w:rPr>
          <w:rFonts w:ascii="仿宋_GB2312" w:hAnsi="仿宋_GB2312" w:eastAsia="仿宋_GB2312" w:cs="仿宋_GB2312"/>
          <w:sz w:val="28"/>
          <w:szCs w:val="28"/>
        </w:rPr>
      </w:pPr>
      <w:r>
        <w:rPr>
          <w:rFonts w:ascii="仿宋_GB2312" w:hAnsi="仿宋_GB2312" w:eastAsia="仿宋_GB2312" w:cs="仿宋_GB2312"/>
          <w:sz w:val="28"/>
          <w:szCs w:val="28"/>
        </w:rPr>
        <w:t xml:space="preserve">                                                          </w:t>
      </w:r>
    </w:p>
    <w:p>
      <w:pPr>
        <w:spacing w:line="400" w:lineRule="exact"/>
        <w:ind w:left="1354" w:leftChars="732"/>
        <w:rPr>
          <w:rFonts w:ascii="仿宋_GB2312" w:hAnsi="仿宋_GB2312" w:eastAsia="仿宋_GB2312" w:cs="仿宋_GB2312"/>
          <w:sz w:val="28"/>
          <w:szCs w:val="28"/>
        </w:rPr>
      </w:pPr>
      <w:r>
        <w:rPr>
          <w:rFonts w:ascii="仿宋_GB2312" w:hAnsi="仿宋_GB2312" w:eastAsia="仿宋_GB2312" w:cs="仿宋_GB2312"/>
          <w:sz w:val="28"/>
          <w:szCs w:val="28"/>
        </w:rPr>
        <w:t>法定代表人（机构负责人）签字：</w:t>
      </w:r>
    </w:p>
    <w:p>
      <w:pPr>
        <w:spacing w:line="400" w:lineRule="exact"/>
        <w:ind w:firstLine="510" w:firstLineChars="200"/>
        <w:rPr>
          <w:rFonts w:ascii="仿宋_GB2312" w:hAnsi="仿宋_GB2312" w:eastAsia="仿宋_GB2312" w:cs="仿宋_GB2312"/>
          <w:sz w:val="28"/>
          <w:szCs w:val="28"/>
        </w:rPr>
      </w:pP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 xml:space="preserve">      </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 xml:space="preserve">   </w:t>
      </w:r>
      <w:r>
        <w:rPr>
          <w:rFonts w:ascii="仿宋_GB2312" w:hAnsi="仿宋_GB2312" w:eastAsia="仿宋_GB2312" w:cs="仿宋_GB2312"/>
          <w:sz w:val="28"/>
          <w:szCs w:val="28"/>
        </w:rPr>
        <w:t xml:space="preserve"> 年    月    日</w:t>
      </w:r>
    </w:p>
    <w:p>
      <w:pPr>
        <w:spacing w:line="400" w:lineRule="exact"/>
        <w:ind w:firstLine="5865" w:firstLineChars="2300"/>
        <w:rPr>
          <w:rFonts w:ascii="仿宋_GB2312" w:hAnsi="仿宋_GB2312" w:eastAsia="仿宋_GB2312" w:cs="仿宋_GB2312"/>
          <w:sz w:val="32"/>
        </w:rPr>
      </w:pPr>
      <w:r>
        <w:rPr>
          <w:rFonts w:ascii="仿宋_GB2312" w:hAnsi="仿宋_GB2312" w:eastAsia="仿宋_GB2312" w:cs="仿宋_GB2312"/>
          <w:sz w:val="28"/>
          <w:szCs w:val="28"/>
        </w:rPr>
        <w:t>（单位盖章）</w:t>
      </w:r>
    </w:p>
    <w:p>
      <w:pPr>
        <w:pStyle w:val="5"/>
        <w:ind w:firstLine="0" w:firstLineChars="0"/>
        <w:rPr>
          <w:rFonts w:ascii="黑体" w:hAnsi="黑体" w:eastAsia="黑体" w:cs="黑体"/>
          <w:sz w:val="32"/>
        </w:rPr>
      </w:pPr>
    </w:p>
    <w:p>
      <w:pPr>
        <w:spacing w:line="560" w:lineRule="exact"/>
        <w:rPr>
          <w:rFonts w:ascii="仿宋_GB2312" w:hAnsi="仿宋_GB2312" w:eastAsia="仿宋_GB2312" w:cs="仿宋_GB2312"/>
          <w:sz w:val="32"/>
        </w:rPr>
      </w:pPr>
      <w:r>
        <w:rPr>
          <w:rFonts w:hint="eastAsia" w:ascii="黑体" w:hAnsi="黑体" w:eastAsia="黑体" w:cs="黑体"/>
          <w:sz w:val="32"/>
        </w:rPr>
        <w:t>附件3</w:t>
      </w:r>
    </w:p>
    <w:p>
      <w:pPr>
        <w:spacing w:line="560" w:lineRule="exact"/>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授 权 委 托 书</w:t>
      </w:r>
    </w:p>
    <w:p>
      <w:pPr>
        <w:spacing w:line="560" w:lineRule="exact"/>
        <w:ind w:firstLine="590" w:firstLineChars="200"/>
        <w:rPr>
          <w:rFonts w:ascii="仿宋_GB2312" w:hAnsi="仿宋_GB2312" w:eastAsia="仿宋_GB2312" w:cs="仿宋_GB2312"/>
          <w:sz w:val="32"/>
        </w:rPr>
      </w:pPr>
    </w:p>
    <w:p>
      <w:pPr>
        <w:spacing w:line="460" w:lineRule="exact"/>
        <w:ind w:firstLine="510" w:firstLineChars="200"/>
        <w:rPr>
          <w:rFonts w:ascii="仿宋_GB2312" w:hAnsi="仿宋_GB2312" w:eastAsia="仿宋_GB2312" w:cs="仿宋_GB2312"/>
          <w:sz w:val="28"/>
          <w:szCs w:val="28"/>
        </w:rPr>
      </w:pPr>
      <w:r>
        <w:rPr>
          <w:rFonts w:ascii="仿宋_GB2312" w:hAnsi="仿宋_GB2312" w:eastAsia="仿宋_GB2312" w:cs="仿宋_GB2312"/>
          <w:sz w:val="28"/>
          <w:szCs w:val="28"/>
        </w:rPr>
        <w:t>委托人：</w:t>
      </w:r>
      <w:r>
        <w:rPr>
          <w:rFonts w:ascii="仿宋_GB2312" w:hAnsi="仿宋_GB2312" w:eastAsia="仿宋_GB2312" w:cs="仿宋_GB2312"/>
          <w:sz w:val="28"/>
          <w:szCs w:val="28"/>
          <w:u w:val="single"/>
        </w:rPr>
        <w:t xml:space="preserve">         </w:t>
      </w:r>
      <w:r>
        <w:rPr>
          <w:rFonts w:ascii="仿宋_GB2312" w:hAnsi="仿宋_GB2312" w:eastAsia="仿宋_GB2312" w:cs="仿宋_GB2312"/>
          <w:sz w:val="28"/>
          <w:szCs w:val="28"/>
        </w:rPr>
        <w:t>（</w:t>
      </w:r>
      <w:r>
        <w:rPr>
          <w:rFonts w:hint="eastAsia" w:ascii="仿宋_GB2312" w:hAnsi="仿宋_GB2312" w:eastAsia="仿宋_GB2312" w:cs="仿宋_GB2312"/>
          <w:sz w:val="28"/>
          <w:szCs w:val="28"/>
        </w:rPr>
        <w:t>花都区高层次人才贡献奖励项目</w:t>
      </w:r>
      <w:r>
        <w:rPr>
          <w:rFonts w:ascii="仿宋_GB2312" w:hAnsi="仿宋_GB2312" w:eastAsia="仿宋_GB2312" w:cs="仿宋_GB2312"/>
          <w:sz w:val="28"/>
          <w:szCs w:val="28"/>
        </w:rPr>
        <w:t xml:space="preserve">申请人） </w:t>
      </w:r>
    </w:p>
    <w:p>
      <w:pPr>
        <w:spacing w:line="460" w:lineRule="exact"/>
        <w:ind w:firstLine="510" w:firstLineChars="200"/>
        <w:rPr>
          <w:rFonts w:ascii="仿宋_GB2312" w:hAnsi="仿宋_GB2312" w:eastAsia="仿宋_GB2312" w:cs="仿宋_GB2312"/>
          <w:sz w:val="28"/>
          <w:szCs w:val="28"/>
          <w:u w:val="single"/>
        </w:rPr>
      </w:pPr>
      <w:r>
        <w:rPr>
          <w:rFonts w:ascii="仿宋_GB2312" w:hAnsi="仿宋_GB2312" w:eastAsia="仿宋_GB2312" w:cs="仿宋_GB2312"/>
          <w:sz w:val="28"/>
          <w:szCs w:val="28"/>
        </w:rPr>
        <w:t>身份证</w:t>
      </w:r>
      <w:r>
        <w:rPr>
          <w:rFonts w:hint="eastAsia" w:ascii="仿宋_GB2312" w:hAnsi="仿宋_GB2312" w:eastAsia="仿宋_GB2312" w:cs="仿宋_GB2312"/>
          <w:sz w:val="28"/>
          <w:szCs w:val="28"/>
        </w:rPr>
        <w:t>号码</w:t>
      </w:r>
      <w:r>
        <w:rPr>
          <w:rFonts w:ascii="仿宋_GB2312" w:hAnsi="仿宋_GB2312" w:eastAsia="仿宋_GB2312" w:cs="仿宋_GB2312"/>
          <w:sz w:val="28"/>
          <w:szCs w:val="28"/>
        </w:rPr>
        <w:t>：</w:t>
      </w:r>
      <w:r>
        <w:rPr>
          <w:rFonts w:ascii="仿宋_GB2312" w:hAnsi="仿宋_GB2312" w:eastAsia="仿宋_GB2312" w:cs="仿宋_GB2312"/>
          <w:sz w:val="28"/>
          <w:szCs w:val="28"/>
          <w:u w:val="single"/>
        </w:rPr>
        <w:t xml:space="preserve">                   </w:t>
      </w:r>
    </w:p>
    <w:p>
      <w:pPr>
        <w:spacing w:line="460" w:lineRule="exact"/>
        <w:ind w:firstLine="510" w:firstLineChars="200"/>
        <w:rPr>
          <w:rFonts w:ascii="仿宋_GB2312" w:hAnsi="仿宋_GB2312" w:eastAsia="仿宋_GB2312" w:cs="仿宋_GB2312"/>
          <w:sz w:val="28"/>
          <w:szCs w:val="28"/>
        </w:rPr>
      </w:pPr>
    </w:p>
    <w:p>
      <w:pPr>
        <w:spacing w:line="460" w:lineRule="exact"/>
        <w:ind w:firstLine="510" w:firstLineChars="200"/>
        <w:rPr>
          <w:rFonts w:ascii="仿宋_GB2312" w:hAnsi="仿宋_GB2312" w:eastAsia="仿宋_GB2312" w:cs="仿宋_GB2312"/>
          <w:sz w:val="28"/>
          <w:szCs w:val="28"/>
        </w:rPr>
      </w:pPr>
      <w:r>
        <w:rPr>
          <w:rFonts w:ascii="仿宋_GB2312" w:hAnsi="仿宋_GB2312" w:eastAsia="仿宋_GB2312" w:cs="仿宋_GB2312"/>
          <w:sz w:val="28"/>
          <w:szCs w:val="28"/>
        </w:rPr>
        <w:t>受委托单位：</w:t>
      </w:r>
      <w:r>
        <w:rPr>
          <w:rFonts w:ascii="仿宋_GB2312" w:hAnsi="仿宋_GB2312" w:eastAsia="仿宋_GB2312" w:cs="仿宋_GB2312"/>
          <w:sz w:val="28"/>
          <w:szCs w:val="28"/>
          <w:u w:val="single"/>
        </w:rPr>
        <w:t xml:space="preserve">                    </w:t>
      </w:r>
      <w:r>
        <w:rPr>
          <w:rFonts w:ascii="仿宋_GB2312" w:hAnsi="仿宋_GB2312" w:eastAsia="仿宋_GB2312" w:cs="仿宋_GB2312"/>
          <w:sz w:val="28"/>
          <w:szCs w:val="28"/>
        </w:rPr>
        <w:t>（属于委托扣缴义务人或其他单位办理的填写）</w:t>
      </w:r>
    </w:p>
    <w:p>
      <w:pPr>
        <w:spacing w:line="460" w:lineRule="exact"/>
        <w:ind w:firstLine="510" w:firstLineChars="200"/>
        <w:rPr>
          <w:rFonts w:ascii="仿宋_GB2312" w:hAnsi="仿宋_GB2312" w:eastAsia="仿宋_GB2312" w:cs="仿宋_GB2312"/>
          <w:sz w:val="28"/>
          <w:szCs w:val="28"/>
          <w:u w:val="single"/>
        </w:rPr>
      </w:pPr>
      <w:r>
        <w:rPr>
          <w:rFonts w:ascii="仿宋_GB2312" w:hAnsi="仿宋_GB2312" w:eastAsia="仿宋_GB2312" w:cs="仿宋_GB2312"/>
          <w:sz w:val="28"/>
          <w:szCs w:val="28"/>
        </w:rPr>
        <w:t>法定代表人姓名：</w:t>
      </w:r>
      <w:r>
        <w:rPr>
          <w:rFonts w:ascii="仿宋_GB2312" w:hAnsi="仿宋_GB2312" w:eastAsia="仿宋_GB2312" w:cs="仿宋_GB2312"/>
          <w:sz w:val="28"/>
          <w:szCs w:val="28"/>
          <w:u w:val="single"/>
        </w:rPr>
        <w:t xml:space="preserve">               </w:t>
      </w:r>
    </w:p>
    <w:p>
      <w:pPr>
        <w:spacing w:line="460" w:lineRule="exact"/>
        <w:ind w:firstLine="510" w:firstLineChars="200"/>
        <w:rPr>
          <w:rFonts w:ascii="仿宋_GB2312" w:hAnsi="仿宋_GB2312" w:eastAsia="仿宋_GB2312" w:cs="仿宋_GB2312"/>
          <w:sz w:val="28"/>
          <w:szCs w:val="28"/>
          <w:u w:val="single"/>
        </w:rPr>
      </w:pPr>
      <w:r>
        <w:rPr>
          <w:rFonts w:ascii="仿宋_GB2312" w:hAnsi="仿宋_GB2312" w:eastAsia="仿宋_GB2312" w:cs="仿宋_GB2312"/>
          <w:sz w:val="28"/>
          <w:szCs w:val="28"/>
        </w:rPr>
        <w:t>法定代表人职务：</w:t>
      </w:r>
      <w:r>
        <w:rPr>
          <w:rFonts w:ascii="仿宋_GB2312" w:hAnsi="仿宋_GB2312" w:eastAsia="仿宋_GB2312" w:cs="仿宋_GB2312"/>
          <w:sz w:val="28"/>
          <w:szCs w:val="28"/>
          <w:u w:val="single"/>
        </w:rPr>
        <w:t xml:space="preserve">         </w:t>
      </w:r>
    </w:p>
    <w:p>
      <w:pPr>
        <w:spacing w:line="460" w:lineRule="exact"/>
        <w:ind w:firstLine="510" w:firstLineChars="200"/>
        <w:rPr>
          <w:rFonts w:ascii="仿宋_GB2312" w:hAnsi="仿宋_GB2312" w:eastAsia="仿宋_GB2312" w:cs="仿宋_GB2312"/>
          <w:sz w:val="28"/>
          <w:szCs w:val="28"/>
          <w:u w:val="single"/>
        </w:rPr>
      </w:pPr>
      <w:r>
        <w:rPr>
          <w:rFonts w:ascii="仿宋_GB2312" w:hAnsi="仿宋_GB2312" w:eastAsia="仿宋_GB2312" w:cs="仿宋_GB2312"/>
          <w:sz w:val="28"/>
          <w:szCs w:val="28"/>
        </w:rPr>
        <w:t>授权代办工作人员姓名：</w:t>
      </w:r>
      <w:r>
        <w:rPr>
          <w:rFonts w:ascii="仿宋_GB2312" w:hAnsi="仿宋_GB2312" w:eastAsia="仿宋_GB2312" w:cs="仿宋_GB2312"/>
          <w:sz w:val="28"/>
          <w:szCs w:val="28"/>
          <w:u w:val="single"/>
        </w:rPr>
        <w:t xml:space="preserve">          </w:t>
      </w:r>
    </w:p>
    <w:p>
      <w:pPr>
        <w:spacing w:line="460" w:lineRule="exact"/>
        <w:ind w:firstLine="510" w:firstLineChars="200"/>
        <w:rPr>
          <w:rFonts w:ascii="仿宋_GB2312" w:hAnsi="仿宋_GB2312" w:eastAsia="仿宋_GB2312" w:cs="仿宋_GB2312"/>
          <w:sz w:val="28"/>
          <w:szCs w:val="28"/>
        </w:rPr>
      </w:pPr>
      <w:r>
        <w:rPr>
          <w:rFonts w:ascii="仿宋_GB2312" w:hAnsi="仿宋_GB2312" w:eastAsia="仿宋_GB2312" w:cs="仿宋_GB2312"/>
          <w:sz w:val="28"/>
          <w:szCs w:val="28"/>
        </w:rPr>
        <w:t>授权代办工作人员身份证</w:t>
      </w:r>
      <w:r>
        <w:rPr>
          <w:rFonts w:hint="eastAsia" w:ascii="仿宋_GB2312" w:hAnsi="仿宋_GB2312" w:eastAsia="仿宋_GB2312" w:cs="仿宋_GB2312"/>
          <w:sz w:val="28"/>
          <w:szCs w:val="28"/>
        </w:rPr>
        <w:t>号码</w:t>
      </w:r>
      <w:r>
        <w:rPr>
          <w:rFonts w:ascii="仿宋_GB2312" w:hAnsi="仿宋_GB2312" w:eastAsia="仿宋_GB2312" w:cs="仿宋_GB2312"/>
          <w:sz w:val="28"/>
          <w:szCs w:val="28"/>
        </w:rPr>
        <w:t>：</w:t>
      </w:r>
      <w:r>
        <w:rPr>
          <w:rFonts w:ascii="仿宋_GB2312" w:hAnsi="仿宋_GB2312" w:eastAsia="仿宋_GB2312" w:cs="仿宋_GB2312"/>
          <w:sz w:val="28"/>
          <w:szCs w:val="28"/>
          <w:u w:val="single"/>
        </w:rPr>
        <w:t xml:space="preserve">            </w:t>
      </w:r>
      <w:r>
        <w:rPr>
          <w:rFonts w:ascii="仿宋_GB2312" w:hAnsi="仿宋_GB2312" w:eastAsia="仿宋_GB2312" w:cs="仿宋_GB2312"/>
          <w:sz w:val="28"/>
          <w:szCs w:val="28"/>
        </w:rPr>
        <w:t xml:space="preserve">           </w:t>
      </w:r>
    </w:p>
    <w:p>
      <w:pPr>
        <w:spacing w:line="460" w:lineRule="exact"/>
        <w:ind w:firstLine="510" w:firstLineChars="200"/>
        <w:rPr>
          <w:rFonts w:ascii="仿宋_GB2312" w:hAnsi="仿宋_GB2312" w:eastAsia="仿宋_GB2312" w:cs="仿宋_GB2312"/>
          <w:sz w:val="28"/>
          <w:szCs w:val="28"/>
        </w:rPr>
      </w:pPr>
      <w:r>
        <w:rPr>
          <w:rFonts w:ascii="仿宋_GB2312" w:hAnsi="仿宋_GB2312" w:eastAsia="仿宋_GB2312" w:cs="仿宋_GB2312"/>
          <w:sz w:val="28"/>
          <w:szCs w:val="28"/>
        </w:rPr>
        <w:t xml:space="preserve">    </w:t>
      </w:r>
    </w:p>
    <w:p>
      <w:pPr>
        <w:spacing w:line="460" w:lineRule="exact"/>
        <w:ind w:firstLine="510" w:firstLineChars="200"/>
        <w:rPr>
          <w:rFonts w:ascii="仿宋_GB2312" w:hAnsi="仿宋_GB2312" w:eastAsia="仿宋_GB2312" w:cs="仿宋_GB2312"/>
          <w:sz w:val="28"/>
          <w:szCs w:val="28"/>
        </w:rPr>
      </w:pPr>
      <w:r>
        <w:rPr>
          <w:rFonts w:ascii="仿宋_GB2312" w:hAnsi="仿宋_GB2312" w:eastAsia="仿宋_GB2312" w:cs="仿宋_GB2312"/>
          <w:sz w:val="28"/>
          <w:szCs w:val="28"/>
        </w:rPr>
        <w:t>受委托人：</w:t>
      </w:r>
      <w:r>
        <w:rPr>
          <w:rFonts w:ascii="仿宋_GB2312" w:hAnsi="仿宋_GB2312" w:eastAsia="仿宋_GB2312" w:cs="仿宋_GB2312"/>
          <w:sz w:val="28"/>
          <w:szCs w:val="28"/>
          <w:u w:val="single"/>
        </w:rPr>
        <w:t xml:space="preserve">         </w:t>
      </w:r>
      <w:r>
        <w:rPr>
          <w:rFonts w:ascii="仿宋_GB2312" w:hAnsi="仿宋_GB2312" w:eastAsia="仿宋_GB2312" w:cs="仿宋_GB2312"/>
          <w:sz w:val="28"/>
          <w:szCs w:val="28"/>
        </w:rPr>
        <w:t>（属于委托个人办理的填写）</w:t>
      </w:r>
    </w:p>
    <w:p>
      <w:pPr>
        <w:spacing w:line="460" w:lineRule="exact"/>
        <w:ind w:firstLine="510" w:firstLineChars="200"/>
        <w:rPr>
          <w:rFonts w:ascii="仿宋_GB2312" w:hAnsi="仿宋_GB2312" w:eastAsia="仿宋_GB2312" w:cs="仿宋_GB2312"/>
          <w:sz w:val="28"/>
          <w:szCs w:val="28"/>
          <w:u w:val="single"/>
        </w:rPr>
      </w:pPr>
      <w:r>
        <w:rPr>
          <w:rFonts w:ascii="仿宋_GB2312" w:hAnsi="仿宋_GB2312" w:eastAsia="仿宋_GB2312" w:cs="仿宋_GB2312"/>
          <w:sz w:val="28"/>
          <w:szCs w:val="28"/>
        </w:rPr>
        <w:t>身份证</w:t>
      </w:r>
      <w:r>
        <w:rPr>
          <w:rFonts w:hint="eastAsia" w:ascii="仿宋_GB2312" w:hAnsi="仿宋_GB2312" w:eastAsia="仿宋_GB2312" w:cs="仿宋_GB2312"/>
          <w:sz w:val="28"/>
          <w:szCs w:val="28"/>
        </w:rPr>
        <w:t>号码</w:t>
      </w:r>
      <w:r>
        <w:rPr>
          <w:rFonts w:ascii="仿宋_GB2312" w:hAnsi="仿宋_GB2312" w:eastAsia="仿宋_GB2312" w:cs="仿宋_GB2312"/>
          <w:sz w:val="28"/>
          <w:szCs w:val="28"/>
        </w:rPr>
        <w:t>：</w:t>
      </w:r>
      <w:r>
        <w:rPr>
          <w:rFonts w:ascii="仿宋_GB2312" w:hAnsi="仿宋_GB2312" w:eastAsia="仿宋_GB2312" w:cs="仿宋_GB2312"/>
          <w:sz w:val="28"/>
          <w:szCs w:val="28"/>
          <w:u w:val="single"/>
        </w:rPr>
        <w:t xml:space="preserve">                  </w:t>
      </w:r>
    </w:p>
    <w:p>
      <w:pPr>
        <w:spacing w:line="460" w:lineRule="exact"/>
        <w:ind w:firstLine="510" w:firstLineChars="200"/>
        <w:rPr>
          <w:rFonts w:ascii="仿宋_GB2312" w:hAnsi="仿宋_GB2312" w:eastAsia="仿宋_GB2312" w:cs="仿宋_GB2312"/>
          <w:sz w:val="28"/>
          <w:szCs w:val="28"/>
        </w:rPr>
      </w:pPr>
      <w:r>
        <w:rPr>
          <w:rFonts w:ascii="仿宋_GB2312" w:hAnsi="仿宋_GB2312" w:eastAsia="仿宋_GB2312" w:cs="仿宋_GB2312"/>
          <w:sz w:val="28"/>
          <w:szCs w:val="28"/>
        </w:rPr>
        <w:t xml:space="preserve">    </w:t>
      </w:r>
    </w:p>
    <w:p>
      <w:pPr>
        <w:spacing w:line="460" w:lineRule="exact"/>
        <w:ind w:firstLine="510" w:firstLineChars="200"/>
        <w:rPr>
          <w:rFonts w:ascii="仿宋_GB2312" w:hAnsi="仿宋_GB2312" w:eastAsia="仿宋_GB2312" w:cs="仿宋_GB2312"/>
          <w:sz w:val="28"/>
          <w:szCs w:val="28"/>
        </w:rPr>
      </w:pPr>
      <w:r>
        <w:rPr>
          <w:rFonts w:ascii="仿宋_GB2312" w:hAnsi="仿宋_GB2312" w:eastAsia="仿宋_GB2312" w:cs="仿宋_GB2312"/>
          <w:sz w:val="28"/>
          <w:szCs w:val="28"/>
        </w:rPr>
        <w:t>委托人现委托受委托单位/受委托人作为合法代理人，代表本人申请办理“</w:t>
      </w:r>
      <w:r>
        <w:rPr>
          <w:rFonts w:hint="eastAsia" w:ascii="仿宋_GB2312" w:hAnsi="仿宋_GB2312" w:eastAsia="仿宋_GB2312" w:cs="仿宋_GB2312"/>
          <w:sz w:val="28"/>
          <w:szCs w:val="28"/>
        </w:rPr>
        <w:t>花都区人才贡献奖励项目</w:t>
      </w:r>
      <w:r>
        <w:rPr>
          <w:rFonts w:ascii="仿宋_GB2312" w:hAnsi="仿宋_GB2312" w:eastAsia="仿宋_GB2312" w:cs="仿宋_GB2312"/>
          <w:sz w:val="28"/>
          <w:szCs w:val="28"/>
        </w:rPr>
        <w:t>”事项。对受托单位的指定办理工作人员/受委托人在办理上述事项过程中所签署的文件，本人予以认可。</w:t>
      </w:r>
    </w:p>
    <w:p>
      <w:pPr>
        <w:spacing w:line="460" w:lineRule="exact"/>
        <w:ind w:firstLine="510" w:firstLineChars="200"/>
        <w:rPr>
          <w:rFonts w:ascii="仿宋_GB2312" w:hAnsi="仿宋_GB2312" w:eastAsia="仿宋_GB2312" w:cs="仿宋_GB2312"/>
          <w:sz w:val="28"/>
          <w:szCs w:val="28"/>
        </w:rPr>
      </w:pPr>
      <w:r>
        <w:rPr>
          <w:rFonts w:ascii="仿宋_GB2312" w:hAnsi="仿宋_GB2312" w:eastAsia="仿宋_GB2312" w:cs="仿宋_GB2312"/>
          <w:sz w:val="28"/>
          <w:szCs w:val="28"/>
        </w:rPr>
        <w:t>代理权限：一般代理。</w:t>
      </w:r>
    </w:p>
    <w:p>
      <w:pPr>
        <w:spacing w:line="460" w:lineRule="exact"/>
        <w:ind w:firstLine="510" w:firstLineChars="200"/>
        <w:rPr>
          <w:rFonts w:ascii="仿宋_GB2312" w:hAnsi="仿宋_GB2312" w:eastAsia="仿宋_GB2312" w:cs="仿宋_GB2312"/>
          <w:sz w:val="28"/>
          <w:szCs w:val="28"/>
        </w:rPr>
      </w:pPr>
      <w:r>
        <w:rPr>
          <w:rFonts w:ascii="仿宋_GB2312" w:hAnsi="仿宋_GB2312" w:eastAsia="仿宋_GB2312" w:cs="仿宋_GB2312"/>
          <w:sz w:val="28"/>
          <w:szCs w:val="28"/>
        </w:rPr>
        <w:t>代理期限：20   年</w:t>
      </w:r>
      <w:r>
        <w:rPr>
          <w:rFonts w:hint="eastAsia" w:ascii="仿宋_GB2312" w:hAnsi="仿宋_GB2312" w:eastAsia="仿宋_GB2312" w:cs="仿宋_GB2312"/>
          <w:sz w:val="28"/>
          <w:szCs w:val="28"/>
        </w:rPr>
        <w:t xml:space="preserve">  </w:t>
      </w:r>
      <w:r>
        <w:rPr>
          <w:rFonts w:ascii="仿宋_GB2312" w:hAnsi="仿宋_GB2312" w:eastAsia="仿宋_GB2312" w:cs="仿宋_GB2312"/>
          <w:sz w:val="28"/>
          <w:szCs w:val="28"/>
        </w:rPr>
        <w:t>月</w:t>
      </w:r>
      <w:r>
        <w:rPr>
          <w:rFonts w:hint="eastAsia" w:ascii="仿宋_GB2312" w:hAnsi="仿宋_GB2312" w:eastAsia="仿宋_GB2312" w:cs="仿宋_GB2312"/>
          <w:sz w:val="28"/>
          <w:szCs w:val="28"/>
        </w:rPr>
        <w:t xml:space="preserve">  </w:t>
      </w:r>
      <w:r>
        <w:rPr>
          <w:rFonts w:ascii="仿宋_GB2312" w:hAnsi="仿宋_GB2312" w:eastAsia="仿宋_GB2312" w:cs="仿宋_GB2312"/>
          <w:sz w:val="28"/>
          <w:szCs w:val="28"/>
        </w:rPr>
        <w:t>日～20   年 月  日</w:t>
      </w:r>
    </w:p>
    <w:p>
      <w:pPr>
        <w:spacing w:line="460" w:lineRule="exact"/>
        <w:rPr>
          <w:rFonts w:ascii="仿宋_GB2312" w:hAnsi="仿宋_GB2312" w:eastAsia="仿宋_GB2312" w:cs="仿宋_GB2312"/>
          <w:sz w:val="28"/>
          <w:szCs w:val="28"/>
        </w:rPr>
      </w:pPr>
    </w:p>
    <w:p>
      <w:pPr>
        <w:spacing w:line="460" w:lineRule="exact"/>
        <w:rPr>
          <w:rFonts w:ascii="仿宋_GB2312" w:hAnsi="仿宋_GB2312" w:eastAsia="仿宋_GB2312" w:cs="仿宋_GB2312"/>
          <w:sz w:val="28"/>
          <w:szCs w:val="28"/>
        </w:rPr>
      </w:pPr>
    </w:p>
    <w:p>
      <w:pPr>
        <w:spacing w:line="460" w:lineRule="exact"/>
        <w:ind w:firstLine="510" w:firstLineChars="200"/>
        <w:rPr>
          <w:rFonts w:ascii="仿宋_GB2312" w:hAnsi="仿宋_GB2312" w:eastAsia="仿宋_GB2312" w:cs="仿宋_GB2312"/>
          <w:sz w:val="28"/>
          <w:szCs w:val="28"/>
        </w:rPr>
      </w:pPr>
      <w:r>
        <w:rPr>
          <w:rFonts w:ascii="仿宋_GB2312" w:hAnsi="仿宋_GB2312" w:eastAsia="仿宋_GB2312" w:cs="仿宋_GB2312"/>
          <w:sz w:val="28"/>
          <w:szCs w:val="28"/>
        </w:rPr>
        <w:t xml:space="preserve">委托人：（签名）                </w:t>
      </w:r>
      <w:r>
        <w:rPr>
          <w:rFonts w:hint="eastAsia" w:ascii="仿宋_GB2312" w:hAnsi="仿宋_GB2312" w:eastAsia="仿宋_GB2312" w:cs="仿宋_GB2312"/>
          <w:sz w:val="28"/>
          <w:szCs w:val="28"/>
        </w:rPr>
        <w:t xml:space="preserve">   </w:t>
      </w:r>
      <w:r>
        <w:rPr>
          <w:rFonts w:ascii="仿宋_GB2312" w:hAnsi="仿宋_GB2312" w:eastAsia="仿宋_GB2312" w:cs="仿宋_GB2312"/>
          <w:sz w:val="28"/>
          <w:szCs w:val="28"/>
        </w:rPr>
        <w:t xml:space="preserve"> 受委托单位：（单位盖章）</w:t>
      </w:r>
    </w:p>
    <w:p>
      <w:pPr>
        <w:spacing w:line="460" w:lineRule="exact"/>
        <w:ind w:firstLine="510" w:firstLineChars="200"/>
        <w:rPr>
          <w:rFonts w:ascii="仿宋_GB2312" w:hAnsi="仿宋_GB2312" w:eastAsia="仿宋_GB2312" w:cs="仿宋_GB2312"/>
          <w:sz w:val="28"/>
          <w:szCs w:val="28"/>
        </w:rPr>
      </w:pP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 xml:space="preserve">    </w:t>
      </w: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 xml:space="preserve"> </w:t>
      </w:r>
      <w:r>
        <w:rPr>
          <w:rFonts w:ascii="仿宋_GB2312" w:hAnsi="仿宋_GB2312" w:eastAsia="仿宋_GB2312" w:cs="仿宋_GB2312"/>
          <w:sz w:val="28"/>
          <w:szCs w:val="28"/>
        </w:rPr>
        <w:t>法定代表人：（签名）</w:t>
      </w:r>
    </w:p>
    <w:p>
      <w:pPr>
        <w:spacing w:line="460" w:lineRule="exact"/>
        <w:ind w:firstLine="510" w:firstLineChars="200"/>
        <w:rPr>
          <w:rFonts w:ascii="仿宋_GB2312" w:hAnsi="仿宋_GB2312" w:eastAsia="仿宋_GB2312" w:cs="仿宋_GB2312"/>
          <w:sz w:val="28"/>
          <w:szCs w:val="28"/>
        </w:rPr>
      </w:pPr>
      <w:r>
        <w:rPr>
          <w:rFonts w:ascii="仿宋_GB2312" w:hAnsi="仿宋_GB2312" w:eastAsia="仿宋_GB2312" w:cs="仿宋_GB2312"/>
          <w:sz w:val="28"/>
          <w:szCs w:val="28"/>
        </w:rPr>
        <w:t xml:space="preserve">                                </w:t>
      </w:r>
      <w:r>
        <w:rPr>
          <w:rFonts w:hint="eastAsia" w:ascii="仿宋_GB2312" w:hAnsi="仿宋_GB2312" w:eastAsia="仿宋_GB2312" w:cs="仿宋_GB2312"/>
          <w:sz w:val="28"/>
          <w:szCs w:val="28"/>
        </w:rPr>
        <w:t xml:space="preserve">    </w:t>
      </w:r>
      <w:r>
        <w:rPr>
          <w:rFonts w:ascii="仿宋_GB2312" w:hAnsi="仿宋_GB2312" w:eastAsia="仿宋_GB2312" w:cs="仿宋_GB2312"/>
          <w:sz w:val="28"/>
          <w:szCs w:val="28"/>
        </w:rPr>
        <w:t>或受委托人：（签名）</w:t>
      </w:r>
    </w:p>
    <w:p>
      <w:pPr>
        <w:spacing w:line="460" w:lineRule="exact"/>
        <w:ind w:firstLine="510" w:firstLineChars="200"/>
        <w:rPr>
          <w:rFonts w:ascii="仿宋_GB2312" w:hAnsi="仿宋_GB2312" w:eastAsia="仿宋_GB2312" w:cs="仿宋_GB2312"/>
          <w:sz w:val="28"/>
          <w:szCs w:val="28"/>
        </w:rPr>
      </w:pPr>
      <w:r>
        <w:rPr>
          <w:rFonts w:ascii="仿宋_GB2312" w:hAnsi="仿宋_GB2312" w:eastAsia="仿宋_GB2312" w:cs="仿宋_GB2312"/>
          <w:sz w:val="28"/>
          <w:szCs w:val="28"/>
        </w:rPr>
        <w:t>日期：   年   月   日                日期：   年   月   日</w:t>
      </w:r>
    </w:p>
    <w:p>
      <w:pPr>
        <w:pBdr>
          <w:top w:val="none" w:color="000000" w:sz="0" w:space="0"/>
          <w:left w:val="none" w:color="000000" w:sz="0" w:space="0"/>
          <w:bottom w:val="none" w:color="000000" w:sz="0" w:space="0"/>
          <w:right w:val="none" w:color="000000" w:sz="0" w:space="0"/>
          <w:between w:val="none" w:color="000000" w:sz="0" w:space="0"/>
        </w:pBdr>
        <w:snapToGrid w:val="0"/>
        <w:ind w:right="-175" w:rightChars="-95"/>
        <w:rPr>
          <w:rFonts w:ascii="仿宋_GB2312" w:hAnsi="仿宋" w:eastAsia="仿宋_GB2312" w:cs="仿宋_GB2312"/>
          <w:kern w:val="0"/>
          <w:sz w:val="32"/>
          <w:szCs w:val="32"/>
        </w:rPr>
      </w:pPr>
    </w:p>
    <w:p>
      <w:pPr>
        <w:pBdr>
          <w:top w:val="none" w:color="000000" w:sz="0" w:space="0"/>
          <w:left w:val="none" w:color="000000" w:sz="0" w:space="0"/>
          <w:bottom w:val="none" w:color="000000" w:sz="0" w:space="0"/>
          <w:right w:val="none" w:color="000000" w:sz="0" w:space="0"/>
          <w:between w:val="none" w:color="000000" w:sz="0" w:space="0"/>
        </w:pBdr>
        <w:snapToGrid w:val="0"/>
        <w:spacing w:line="560" w:lineRule="exact"/>
        <w:ind w:right="-175" w:rightChars="-95"/>
        <w:jc w:val="center"/>
        <w:outlineLvl w:val="0"/>
        <w:rPr>
          <w:rFonts w:ascii="方正小标宋简体" w:hAnsi="宋体" w:eastAsia="方正小标宋简体" w:cs="宋体"/>
          <w:bCs/>
          <w:kern w:val="0"/>
          <w:sz w:val="44"/>
          <w:szCs w:val="44"/>
        </w:rPr>
      </w:pPr>
      <w:bookmarkStart w:id="26" w:name="_Toc26399"/>
      <w:bookmarkStart w:id="27" w:name="_Toc16687"/>
      <w:bookmarkStart w:id="28" w:name="_Toc18421"/>
      <w:bookmarkStart w:id="29" w:name="_Toc16723"/>
      <w:bookmarkStart w:id="30" w:name="_Toc13837"/>
      <w:bookmarkStart w:id="31" w:name="_Toc27569"/>
      <w:r>
        <w:rPr>
          <w:rFonts w:hint="eastAsia" w:ascii="方正小标宋简体" w:hAnsi="宋体" w:eastAsia="方正小标宋简体" w:cs="宋体"/>
          <w:bCs/>
          <w:kern w:val="0"/>
          <w:sz w:val="44"/>
          <w:szCs w:val="44"/>
        </w:rPr>
        <w:t>花都区高层次人才子女入读义务教育阶段</w:t>
      </w:r>
      <w:bookmarkEnd w:id="26"/>
      <w:bookmarkEnd w:id="27"/>
      <w:bookmarkEnd w:id="28"/>
    </w:p>
    <w:p>
      <w:pPr>
        <w:pBdr>
          <w:top w:val="none" w:color="000000" w:sz="0" w:space="0"/>
          <w:left w:val="none" w:color="000000" w:sz="0" w:space="0"/>
          <w:bottom w:val="none" w:color="000000" w:sz="0" w:space="0"/>
          <w:right w:val="none" w:color="000000" w:sz="0" w:space="0"/>
          <w:between w:val="none" w:color="000000" w:sz="0" w:space="0"/>
        </w:pBdr>
        <w:snapToGrid w:val="0"/>
        <w:spacing w:line="560" w:lineRule="exact"/>
        <w:ind w:right="-175" w:rightChars="-95"/>
        <w:jc w:val="center"/>
        <w:outlineLvl w:val="0"/>
        <w:rPr>
          <w:rFonts w:ascii="楷体_GB2312" w:hAnsi="楷体_GB2312" w:eastAsia="楷体_GB2312" w:cs="楷体_GB2312"/>
          <w:color w:val="000000"/>
          <w:kern w:val="0"/>
          <w:sz w:val="32"/>
          <w:szCs w:val="32"/>
        </w:rPr>
      </w:pPr>
      <w:bookmarkStart w:id="32" w:name="_Toc19256"/>
      <w:bookmarkStart w:id="33" w:name="_Toc30419"/>
      <w:bookmarkStart w:id="34" w:name="_Toc31215"/>
      <w:r>
        <w:rPr>
          <w:rFonts w:hint="eastAsia" w:ascii="方正小标宋简体" w:hAnsi="宋体" w:eastAsia="方正小标宋简体" w:cs="宋体"/>
          <w:bCs/>
          <w:kern w:val="0"/>
          <w:sz w:val="44"/>
          <w:szCs w:val="44"/>
        </w:rPr>
        <w:t>公办学校（幼儿园）实施方案</w:t>
      </w:r>
      <w:bookmarkEnd w:id="29"/>
      <w:bookmarkEnd w:id="30"/>
      <w:bookmarkEnd w:id="31"/>
      <w:bookmarkEnd w:id="32"/>
      <w:bookmarkEnd w:id="33"/>
      <w:bookmarkEnd w:id="34"/>
    </w:p>
    <w:p>
      <w:pPr>
        <w:pBdr>
          <w:top w:val="none" w:color="000000" w:sz="0" w:space="0"/>
          <w:left w:val="none" w:color="000000" w:sz="0" w:space="0"/>
          <w:bottom w:val="none" w:color="000000" w:sz="0" w:space="0"/>
          <w:right w:val="none" w:color="000000" w:sz="0" w:space="0"/>
          <w:between w:val="none" w:color="000000" w:sz="0" w:space="0"/>
        </w:pBdr>
        <w:snapToGrid w:val="0"/>
        <w:spacing w:line="560" w:lineRule="exact"/>
        <w:ind w:firstLine="590" w:firstLineChars="200"/>
        <w:rPr>
          <w:rFonts w:ascii="黑体" w:hAnsi="黑体" w:eastAsia="黑体" w:cs="黑体"/>
          <w:color w:val="000000"/>
          <w:kern w:val="0"/>
          <w:sz w:val="32"/>
          <w:szCs w:val="32"/>
        </w:rPr>
      </w:pPr>
    </w:p>
    <w:p>
      <w:pPr>
        <w:pBdr>
          <w:top w:val="none" w:color="000000" w:sz="0" w:space="0"/>
          <w:left w:val="none" w:color="000000" w:sz="0" w:space="0"/>
          <w:bottom w:val="none" w:color="000000" w:sz="0" w:space="0"/>
          <w:right w:val="none" w:color="000000" w:sz="0" w:space="0"/>
          <w:between w:val="none" w:color="000000" w:sz="0" w:space="0"/>
        </w:pBdr>
        <w:snapToGrid w:val="0"/>
        <w:spacing w:line="560" w:lineRule="exact"/>
        <w:ind w:firstLine="590" w:firstLineChars="200"/>
        <w:rPr>
          <w:rFonts w:ascii="黑体" w:hAnsi="黑体" w:eastAsia="黑体" w:cs="仿宋"/>
          <w:color w:val="000000"/>
          <w:kern w:val="0"/>
          <w:sz w:val="32"/>
          <w:szCs w:val="32"/>
        </w:rPr>
      </w:pPr>
      <w:r>
        <w:rPr>
          <w:rFonts w:hint="eastAsia" w:ascii="黑体" w:hAnsi="黑体" w:eastAsia="黑体" w:cs="黑体"/>
          <w:color w:val="000000"/>
          <w:kern w:val="0"/>
          <w:sz w:val="32"/>
          <w:szCs w:val="32"/>
        </w:rPr>
        <w:t>一、适用对象</w:t>
      </w:r>
    </w:p>
    <w:p>
      <w:pPr>
        <w:pBdr>
          <w:top w:val="none" w:color="000000" w:sz="0" w:space="0"/>
          <w:left w:val="none" w:color="000000" w:sz="0" w:space="0"/>
          <w:bottom w:val="none" w:color="000000" w:sz="0" w:space="0"/>
          <w:right w:val="none" w:color="000000" w:sz="0" w:space="0"/>
          <w:between w:val="none" w:color="000000" w:sz="0" w:space="0"/>
        </w:pBdr>
        <w:snapToGrid w:val="0"/>
        <w:spacing w:line="560" w:lineRule="exact"/>
        <w:ind w:firstLine="590" w:firstLineChars="200"/>
        <w:rPr>
          <w:rFonts w:ascii="仿宋_GB2312" w:hAnsi="仿宋" w:eastAsia="仿宋_GB2312" w:cs="仿宋"/>
          <w:color w:val="000000"/>
          <w:kern w:val="0"/>
          <w:sz w:val="32"/>
          <w:szCs w:val="32"/>
        </w:rPr>
      </w:pPr>
      <w:r>
        <w:rPr>
          <w:rFonts w:hint="eastAsia" w:ascii="仿宋_GB2312" w:hAnsi="仿宋" w:eastAsia="仿宋_GB2312" w:cs="仿宋"/>
          <w:color w:val="000000"/>
          <w:kern w:val="0"/>
          <w:sz w:val="32"/>
          <w:szCs w:val="32"/>
        </w:rPr>
        <w:t>符合条件的花都区高层次人才子女，即适龄儿童、少年其父母或其他法定监护人属于经区委人才工作领导小组认定的国际尖端人才、国内高端人才、区级高层次人才（花都领军人才、花都高端人才、花都优秀后备人才）。</w:t>
      </w:r>
    </w:p>
    <w:p>
      <w:pPr>
        <w:pBdr>
          <w:top w:val="none" w:color="000000" w:sz="0" w:space="0"/>
          <w:left w:val="none" w:color="000000" w:sz="0" w:space="0"/>
          <w:bottom w:val="none" w:color="000000" w:sz="0" w:space="0"/>
          <w:right w:val="none" w:color="000000" w:sz="0" w:space="0"/>
          <w:between w:val="none" w:color="000000" w:sz="0" w:space="0"/>
        </w:pBdr>
        <w:snapToGrid w:val="0"/>
        <w:spacing w:line="560" w:lineRule="exact"/>
        <w:ind w:firstLine="590" w:firstLineChars="200"/>
        <w:rPr>
          <w:rFonts w:ascii="黑体" w:hAnsi="黑体" w:eastAsia="黑体" w:cs="黑体"/>
          <w:color w:val="000000"/>
          <w:kern w:val="0"/>
          <w:sz w:val="32"/>
          <w:szCs w:val="32"/>
        </w:rPr>
      </w:pPr>
      <w:r>
        <w:rPr>
          <w:rFonts w:hint="eastAsia" w:ascii="黑体" w:hAnsi="黑体" w:eastAsia="黑体" w:cs="黑体"/>
          <w:color w:val="000000"/>
          <w:kern w:val="0"/>
          <w:sz w:val="32"/>
          <w:szCs w:val="32"/>
        </w:rPr>
        <w:t>二、安排原则</w:t>
      </w:r>
    </w:p>
    <w:p>
      <w:pPr>
        <w:pBdr>
          <w:top w:val="none" w:color="000000" w:sz="0" w:space="0"/>
          <w:left w:val="none" w:color="000000" w:sz="0" w:space="0"/>
          <w:bottom w:val="none" w:color="000000" w:sz="0" w:space="0"/>
          <w:right w:val="none" w:color="000000" w:sz="0" w:space="0"/>
          <w:between w:val="none" w:color="000000" w:sz="0" w:space="0"/>
        </w:pBdr>
        <w:snapToGrid w:val="0"/>
        <w:spacing w:line="560" w:lineRule="exact"/>
        <w:ind w:firstLine="590" w:firstLineChars="200"/>
        <w:rPr>
          <w:rFonts w:ascii="仿宋_GB2312" w:hAnsi="仿宋" w:eastAsia="仿宋_GB2312" w:cs="仿宋"/>
          <w:color w:val="000000"/>
          <w:kern w:val="0"/>
          <w:sz w:val="32"/>
          <w:szCs w:val="32"/>
        </w:rPr>
      </w:pPr>
      <w:r>
        <w:rPr>
          <w:rFonts w:hint="eastAsia" w:ascii="仿宋_GB2312" w:hAnsi="仿宋" w:eastAsia="仿宋_GB2312" w:cs="仿宋"/>
          <w:color w:val="000000"/>
          <w:kern w:val="0"/>
          <w:sz w:val="32"/>
          <w:szCs w:val="32"/>
        </w:rPr>
        <w:t>符合条件的高层次人才子女</w:t>
      </w:r>
      <w:r>
        <w:rPr>
          <w:rFonts w:hint="eastAsia" w:ascii="仿宋_GB2312" w:hAnsi="仿宋" w:eastAsia="仿宋_GB2312" w:cs="Times New Roman"/>
          <w:color w:val="000000"/>
          <w:kern w:val="0"/>
          <w:sz w:val="32"/>
          <w:szCs w:val="32"/>
        </w:rPr>
        <w:t>，属于区政策性照顾类型，以户籍地或居住地为依据，按志愿和视当年学位情况，就近统筹安排入读区内幼儿园及公办义务教育阶段学校。申请入读高中阶段的，按广州市相关招生政策执行。</w:t>
      </w:r>
    </w:p>
    <w:p>
      <w:pPr>
        <w:numPr>
          <w:ilvl w:val="0"/>
          <w:numId w:val="1"/>
        </w:numPr>
        <w:pBdr>
          <w:top w:val="none" w:color="000000" w:sz="0" w:space="0"/>
          <w:left w:val="none" w:color="000000" w:sz="0" w:space="0"/>
          <w:bottom w:val="none" w:color="000000" w:sz="0" w:space="0"/>
          <w:right w:val="none" w:color="000000" w:sz="0" w:space="0"/>
          <w:between w:val="none" w:color="000000" w:sz="0" w:space="0"/>
        </w:pBdr>
        <w:snapToGrid w:val="0"/>
        <w:spacing w:line="560" w:lineRule="exact"/>
        <w:ind w:firstLine="590" w:firstLineChars="200"/>
        <w:rPr>
          <w:rFonts w:ascii="黑体" w:hAnsi="黑体" w:eastAsia="黑体" w:cs="黑体"/>
          <w:color w:val="000000"/>
          <w:kern w:val="0"/>
          <w:sz w:val="32"/>
          <w:szCs w:val="32"/>
        </w:rPr>
      </w:pPr>
      <w:r>
        <w:rPr>
          <w:rFonts w:hint="eastAsia" w:ascii="黑体" w:hAnsi="黑体" w:eastAsia="黑体" w:cs="黑体"/>
          <w:color w:val="000000"/>
          <w:kern w:val="0"/>
          <w:sz w:val="32"/>
          <w:szCs w:val="32"/>
        </w:rPr>
        <w:t>入读办法</w:t>
      </w:r>
    </w:p>
    <w:p>
      <w:pPr>
        <w:numPr>
          <w:ilvl w:val="0"/>
          <w:numId w:val="2"/>
        </w:numPr>
        <w:pBdr>
          <w:top w:val="none" w:color="000000" w:sz="0" w:space="0"/>
          <w:left w:val="none" w:color="000000" w:sz="0" w:space="0"/>
          <w:bottom w:val="none" w:color="000000" w:sz="0" w:space="0"/>
          <w:right w:val="none" w:color="000000" w:sz="0" w:space="0"/>
          <w:between w:val="none" w:color="000000" w:sz="0" w:space="0"/>
        </w:pBdr>
        <w:snapToGrid w:val="0"/>
        <w:spacing w:line="560" w:lineRule="exact"/>
        <w:ind w:firstLine="590" w:firstLineChars="200"/>
        <w:rPr>
          <w:rFonts w:ascii="楷体_GB2312" w:hAnsi="楷体_GB2312" w:eastAsia="楷体_GB2312" w:cs="楷体_GB2312"/>
          <w:b w:val="0"/>
          <w:bCs w:val="0"/>
          <w:color w:val="000000"/>
          <w:kern w:val="0"/>
          <w:sz w:val="32"/>
          <w:szCs w:val="32"/>
        </w:rPr>
      </w:pPr>
      <w:r>
        <w:rPr>
          <w:rFonts w:hint="eastAsia" w:ascii="楷体_GB2312" w:hAnsi="楷体_GB2312" w:eastAsia="楷体_GB2312" w:cs="楷体_GB2312"/>
          <w:b w:val="0"/>
          <w:bCs w:val="0"/>
          <w:color w:val="000000"/>
          <w:kern w:val="0"/>
          <w:sz w:val="32"/>
          <w:szCs w:val="32"/>
        </w:rPr>
        <w:t>学前教育阶段</w:t>
      </w:r>
    </w:p>
    <w:p>
      <w:pPr>
        <w:pBdr>
          <w:top w:val="none" w:color="000000" w:sz="0" w:space="0"/>
          <w:left w:val="none" w:color="000000" w:sz="0" w:space="0"/>
          <w:bottom w:val="none" w:color="000000" w:sz="0" w:space="0"/>
          <w:right w:val="none" w:color="000000" w:sz="0" w:space="0"/>
          <w:between w:val="none" w:color="000000" w:sz="0" w:space="0"/>
        </w:pBdr>
        <w:snapToGrid w:val="0"/>
        <w:spacing w:line="560" w:lineRule="exact"/>
        <w:ind w:firstLine="590" w:firstLineChars="200"/>
        <w:rPr>
          <w:rFonts w:ascii="仿宋_GB2312" w:hAnsi="仿宋_GB2312" w:eastAsia="仿宋_GB2312" w:cs="仿宋_GB2312"/>
          <w:color w:val="000000"/>
          <w:kern w:val="0"/>
          <w:sz w:val="32"/>
          <w:szCs w:val="32"/>
        </w:rPr>
      </w:pPr>
      <w:r>
        <w:rPr>
          <w:rFonts w:hint="eastAsia" w:ascii="仿宋_GB2312" w:hAnsi="仿宋" w:eastAsia="仿宋_GB2312" w:cs="仿宋"/>
          <w:color w:val="000000"/>
          <w:kern w:val="0"/>
          <w:sz w:val="32"/>
          <w:szCs w:val="32"/>
        </w:rPr>
        <w:t>由高层次人才提出入园或转园申请，填报三个志愿，原则上由区教育局根据志愿和当年学位实际情况，就近统筹安排。为保障招生秩序，原则上不受理同一镇（街）的公办幼儿园转学申请。</w:t>
      </w:r>
    </w:p>
    <w:p>
      <w:pPr>
        <w:pBdr>
          <w:top w:val="none" w:color="000000" w:sz="0" w:space="0"/>
          <w:left w:val="none" w:color="000000" w:sz="0" w:space="0"/>
          <w:bottom w:val="none" w:color="000000" w:sz="0" w:space="0"/>
          <w:right w:val="none" w:color="000000" w:sz="0" w:space="0"/>
          <w:between w:val="none" w:color="000000" w:sz="0" w:space="0"/>
        </w:pBdr>
        <w:snapToGrid w:val="0"/>
        <w:spacing w:line="560" w:lineRule="exact"/>
        <w:ind w:firstLine="590" w:firstLineChars="200"/>
        <w:rPr>
          <w:rFonts w:ascii="楷体_GB2312" w:hAnsi="楷体" w:eastAsia="楷体_GB2312" w:cs="楷体"/>
          <w:b/>
          <w:color w:val="000000"/>
          <w:kern w:val="0"/>
          <w:sz w:val="32"/>
          <w:szCs w:val="32"/>
        </w:rPr>
      </w:pPr>
      <w:r>
        <w:rPr>
          <w:rFonts w:hint="eastAsia" w:ascii="楷体_GB2312" w:hAnsi="楷体" w:eastAsia="楷体_GB2312" w:cs="楷体"/>
          <w:b w:val="0"/>
          <w:bCs/>
          <w:color w:val="000000"/>
          <w:kern w:val="0"/>
          <w:sz w:val="32"/>
          <w:szCs w:val="32"/>
        </w:rPr>
        <w:t>（二）义务教育阶段</w:t>
      </w:r>
    </w:p>
    <w:p>
      <w:pPr>
        <w:pBdr>
          <w:top w:val="none" w:color="000000" w:sz="0" w:space="0"/>
          <w:left w:val="none" w:color="000000" w:sz="0" w:space="0"/>
          <w:bottom w:val="none" w:color="000000" w:sz="0" w:space="0"/>
          <w:right w:val="none" w:color="000000" w:sz="0" w:space="0"/>
          <w:between w:val="none" w:color="000000" w:sz="0" w:space="0"/>
        </w:pBdr>
        <w:snapToGrid w:val="0"/>
        <w:spacing w:line="560" w:lineRule="exact"/>
        <w:ind w:firstLine="590" w:firstLineChars="200"/>
        <w:rPr>
          <w:rFonts w:ascii="仿宋_GB2312" w:hAnsi="仿宋" w:eastAsia="仿宋_GB2312" w:cs="仿宋"/>
          <w:color w:val="000000"/>
          <w:kern w:val="0"/>
          <w:sz w:val="32"/>
          <w:szCs w:val="32"/>
        </w:rPr>
      </w:pPr>
      <w:r>
        <w:rPr>
          <w:rFonts w:hint="eastAsia" w:ascii="仿宋_GB2312" w:hAnsi="仿宋" w:eastAsia="仿宋_GB2312" w:cs="仿宋"/>
          <w:color w:val="000000"/>
          <w:kern w:val="0"/>
          <w:sz w:val="32"/>
          <w:szCs w:val="32"/>
        </w:rPr>
        <w:t>由高层次人才提出入学或转学申请，填报三个志愿，由户籍地或居住地教育指导中心根据志愿及当年学位情况，就近安排区内义务教育阶段公办学校学位。为保障招生秩序，原则上不受理同一片区义务教育阶段公办学校的转学申请。</w:t>
      </w:r>
    </w:p>
    <w:p>
      <w:pPr>
        <w:pBdr>
          <w:top w:val="none" w:color="000000" w:sz="0" w:space="0"/>
          <w:left w:val="none" w:color="000000" w:sz="0" w:space="0"/>
          <w:bottom w:val="none" w:color="000000" w:sz="0" w:space="0"/>
          <w:right w:val="none" w:color="000000" w:sz="0" w:space="0"/>
          <w:between w:val="none" w:color="000000" w:sz="0" w:space="0"/>
        </w:pBdr>
        <w:snapToGrid w:val="0"/>
        <w:spacing w:line="560" w:lineRule="exact"/>
        <w:ind w:firstLine="590" w:firstLineChars="200"/>
        <w:rPr>
          <w:rFonts w:ascii="楷体_GB2312" w:hAnsi="楷体" w:eastAsia="楷体_GB2312" w:cs="楷体"/>
          <w:b w:val="0"/>
          <w:bCs/>
          <w:color w:val="000000"/>
          <w:kern w:val="0"/>
          <w:sz w:val="32"/>
          <w:szCs w:val="32"/>
        </w:rPr>
      </w:pPr>
      <w:r>
        <w:rPr>
          <w:rFonts w:hint="eastAsia" w:ascii="楷体_GB2312" w:hAnsi="楷体" w:eastAsia="楷体_GB2312" w:cs="楷体"/>
          <w:b w:val="0"/>
          <w:bCs/>
          <w:color w:val="000000"/>
          <w:kern w:val="0"/>
          <w:sz w:val="32"/>
          <w:szCs w:val="32"/>
        </w:rPr>
        <w:t>（三）高中阶段</w:t>
      </w:r>
    </w:p>
    <w:p>
      <w:pPr>
        <w:pBdr>
          <w:top w:val="none" w:color="000000" w:sz="0" w:space="0"/>
          <w:left w:val="none" w:color="000000" w:sz="0" w:space="0"/>
          <w:bottom w:val="none" w:color="000000" w:sz="0" w:space="0"/>
          <w:right w:val="none" w:color="000000" w:sz="0" w:space="0"/>
          <w:between w:val="none" w:color="000000" w:sz="0" w:space="0"/>
        </w:pBdr>
        <w:snapToGrid w:val="0"/>
        <w:spacing w:line="560" w:lineRule="exact"/>
        <w:ind w:firstLine="590" w:firstLineChars="200"/>
        <w:rPr>
          <w:rFonts w:hint="eastAsia" w:ascii="仿宋_GB2312" w:hAnsi="仿宋_GB2312" w:eastAsia="仿宋_GB2312" w:cs="仿宋_GB2312"/>
          <w:color w:val="000000"/>
          <w:kern w:val="0"/>
          <w:sz w:val="32"/>
          <w:szCs w:val="32"/>
        </w:rPr>
      </w:pPr>
      <w:r>
        <w:rPr>
          <w:rFonts w:hint="eastAsia" w:ascii="仿宋_GB2312" w:hAnsi="仿宋_GB2312" w:eastAsia="仿宋_GB2312" w:cs="仿宋_GB2312"/>
          <w:bCs/>
          <w:color w:val="000000"/>
          <w:kern w:val="0"/>
          <w:sz w:val="32"/>
          <w:szCs w:val="32"/>
        </w:rPr>
        <w:t>根据广州市高中阶段学校招</w:t>
      </w:r>
      <w:r>
        <w:rPr>
          <w:rFonts w:hint="eastAsia" w:ascii="仿宋_GB2312" w:hAnsi="仿宋_GB2312" w:eastAsia="仿宋_GB2312" w:cs="仿宋_GB2312"/>
          <w:color w:val="000000"/>
          <w:kern w:val="0"/>
          <w:sz w:val="32"/>
          <w:szCs w:val="32"/>
        </w:rPr>
        <w:t>生政策，非本市户籍的高层次人才子女可选择以下方式报名参加广州市高中阶段学校招生考试。</w:t>
      </w:r>
    </w:p>
    <w:p>
      <w:pPr>
        <w:pBdr>
          <w:top w:val="none" w:color="000000" w:sz="0" w:space="0"/>
          <w:left w:val="none" w:color="000000" w:sz="0" w:space="0"/>
          <w:bottom w:val="none" w:color="000000" w:sz="0" w:space="0"/>
          <w:right w:val="none" w:color="000000" w:sz="0" w:space="0"/>
          <w:between w:val="none" w:color="000000" w:sz="0" w:space="0"/>
        </w:pBdr>
        <w:snapToGrid w:val="0"/>
        <w:spacing w:line="560" w:lineRule="exact"/>
        <w:ind w:firstLine="590" w:firstLineChars="200"/>
        <w:rPr>
          <w:rFonts w:hint="eastAsia" w:ascii="仿宋_GB2312" w:hAnsi="仿宋_GB2312" w:eastAsia="仿宋_GB2312" w:cs="仿宋_GB2312"/>
          <w:bCs/>
          <w:color w:val="000000"/>
          <w:kern w:val="0"/>
          <w:sz w:val="32"/>
          <w:szCs w:val="32"/>
        </w:rPr>
      </w:pPr>
      <w:r>
        <w:rPr>
          <w:rFonts w:hint="eastAsia" w:ascii="仿宋_GB2312" w:hAnsi="仿宋_GB2312" w:eastAsia="仿宋_GB2312" w:cs="仿宋_GB2312"/>
          <w:bCs/>
          <w:color w:val="000000"/>
          <w:kern w:val="0"/>
          <w:sz w:val="32"/>
          <w:szCs w:val="32"/>
        </w:rPr>
        <w:t>1.经审核符合广州市政策性照顾条件的非本市户籍毕业生（含往届），报考范围与其学籍所在区具有该区学籍和户籍的初中应届毕业生相同。</w:t>
      </w:r>
    </w:p>
    <w:p>
      <w:pPr>
        <w:pBdr>
          <w:top w:val="none" w:color="000000" w:sz="0" w:space="0"/>
          <w:left w:val="none" w:color="000000" w:sz="0" w:space="0"/>
          <w:bottom w:val="none" w:color="000000" w:sz="0" w:space="0"/>
          <w:right w:val="none" w:color="000000" w:sz="0" w:space="0"/>
          <w:between w:val="none" w:color="000000" w:sz="0" w:space="0"/>
        </w:pBdr>
        <w:snapToGrid w:val="0"/>
        <w:spacing w:line="560" w:lineRule="exact"/>
        <w:ind w:firstLine="590" w:firstLineChars="200"/>
        <w:rPr>
          <w:rFonts w:hint="eastAsia" w:ascii="仿宋_GB2312" w:hAnsi="仿宋_GB2312" w:eastAsia="仿宋_GB2312" w:cs="仿宋_GB2312"/>
          <w:bCs/>
          <w:color w:val="000000"/>
          <w:kern w:val="0"/>
          <w:sz w:val="32"/>
          <w:szCs w:val="32"/>
        </w:rPr>
      </w:pPr>
      <w:r>
        <w:rPr>
          <w:rFonts w:hint="eastAsia" w:ascii="仿宋_GB2312" w:hAnsi="仿宋_GB2312" w:eastAsia="仿宋_GB2312" w:cs="仿宋_GB2312"/>
          <w:bCs/>
          <w:color w:val="000000"/>
          <w:kern w:val="0"/>
          <w:sz w:val="32"/>
          <w:szCs w:val="32"/>
        </w:rPr>
        <w:t>2.具有我市三年初中完整学籍、父母一方或其他监护人持有在我市办理且在有效期内的《广东省居住证》的非本市户籍初中应届毕业生，可报考省、市属普通高中和学籍所在区的区属公办普通高中，及在我市招生的民办普通高中、中职学校。</w:t>
      </w:r>
    </w:p>
    <w:p>
      <w:pPr>
        <w:pBdr>
          <w:top w:val="none" w:color="000000" w:sz="0" w:space="0"/>
          <w:left w:val="none" w:color="000000" w:sz="0" w:space="0"/>
          <w:bottom w:val="none" w:color="000000" w:sz="0" w:space="0"/>
          <w:right w:val="none" w:color="000000" w:sz="0" w:space="0"/>
          <w:between w:val="none" w:color="000000" w:sz="0" w:space="0"/>
        </w:pBdr>
        <w:snapToGrid w:val="0"/>
        <w:spacing w:line="560" w:lineRule="exact"/>
        <w:ind w:firstLine="590" w:firstLineChars="200"/>
        <w:rPr>
          <w:rFonts w:hint="eastAsia" w:ascii="仿宋_GB2312" w:hAnsi="仿宋_GB2312" w:eastAsia="仿宋_GB2312" w:cs="仿宋_GB2312"/>
          <w:bCs/>
          <w:color w:val="000000"/>
          <w:kern w:val="0"/>
          <w:sz w:val="32"/>
          <w:szCs w:val="32"/>
        </w:rPr>
      </w:pPr>
      <w:r>
        <w:rPr>
          <w:rFonts w:hint="eastAsia" w:ascii="仿宋_GB2312" w:hAnsi="仿宋_GB2312" w:eastAsia="仿宋_GB2312" w:cs="仿宋_GB2312"/>
          <w:bCs/>
          <w:color w:val="000000"/>
          <w:kern w:val="0"/>
          <w:sz w:val="32"/>
          <w:szCs w:val="32"/>
        </w:rPr>
        <w:t>3.不符合上述两类条件的其他非本市户籍应届毕业生，可报考在我市招生的民办普通高中和中职学校。</w:t>
      </w:r>
    </w:p>
    <w:p>
      <w:pPr>
        <w:pBdr>
          <w:top w:val="none" w:color="000000" w:sz="0" w:space="0"/>
          <w:left w:val="none" w:color="000000" w:sz="0" w:space="0"/>
          <w:bottom w:val="none" w:color="000000" w:sz="0" w:space="0"/>
          <w:right w:val="none" w:color="000000" w:sz="0" w:space="0"/>
          <w:between w:val="none" w:color="000000" w:sz="0" w:space="0"/>
        </w:pBdr>
        <w:snapToGrid w:val="0"/>
        <w:spacing w:line="560" w:lineRule="exact"/>
        <w:ind w:firstLine="590" w:firstLineChars="200"/>
        <w:rPr>
          <w:rFonts w:hint="eastAsia" w:ascii="仿宋_GB2312" w:hAnsi="仿宋_GB2312" w:eastAsia="仿宋_GB2312" w:cs="仿宋_GB2312"/>
          <w:bCs/>
          <w:color w:val="000000"/>
          <w:kern w:val="0"/>
          <w:sz w:val="32"/>
          <w:szCs w:val="32"/>
        </w:rPr>
      </w:pPr>
      <w:r>
        <w:rPr>
          <w:rFonts w:hint="eastAsia" w:ascii="仿宋_GB2312" w:hAnsi="仿宋_GB2312" w:eastAsia="仿宋_GB2312" w:cs="仿宋_GB2312"/>
          <w:bCs/>
          <w:color w:val="000000"/>
          <w:kern w:val="0"/>
          <w:sz w:val="32"/>
          <w:szCs w:val="32"/>
        </w:rPr>
        <w:t>4.非政策性照顾的非本市户籍往届毕业生可报考在我市招生的民办普通高中和中职学校。</w:t>
      </w:r>
    </w:p>
    <w:p>
      <w:pPr>
        <w:pBdr>
          <w:top w:val="none" w:color="000000" w:sz="0" w:space="0"/>
          <w:left w:val="none" w:color="000000" w:sz="0" w:space="0"/>
          <w:bottom w:val="none" w:color="000000" w:sz="0" w:space="0"/>
          <w:right w:val="none" w:color="000000" w:sz="0" w:space="0"/>
          <w:between w:val="none" w:color="000000" w:sz="0" w:space="0"/>
        </w:pBdr>
        <w:snapToGrid w:val="0"/>
        <w:spacing w:line="560" w:lineRule="exact"/>
        <w:ind w:firstLine="590" w:firstLineChars="200"/>
        <w:rPr>
          <w:rFonts w:ascii="黑体" w:hAnsi="黑体" w:eastAsia="黑体" w:cs="黑体"/>
          <w:color w:val="000000"/>
          <w:kern w:val="0"/>
          <w:sz w:val="32"/>
          <w:szCs w:val="32"/>
        </w:rPr>
      </w:pPr>
      <w:r>
        <w:rPr>
          <w:rFonts w:hint="eastAsia" w:ascii="黑体" w:hAnsi="黑体" w:eastAsia="黑体" w:cs="黑体"/>
          <w:color w:val="000000"/>
          <w:kern w:val="0"/>
          <w:sz w:val="32"/>
          <w:szCs w:val="32"/>
        </w:rPr>
        <w:t>四、申请材料</w:t>
      </w:r>
    </w:p>
    <w:p>
      <w:pPr>
        <w:numPr>
          <w:ilvl w:val="-1"/>
          <w:numId w:val="0"/>
        </w:numPr>
        <w:pBdr>
          <w:top w:val="none" w:color="000000" w:sz="0" w:space="0"/>
          <w:left w:val="none" w:color="000000" w:sz="0" w:space="0"/>
          <w:bottom w:val="none" w:color="000000" w:sz="0" w:space="0"/>
          <w:right w:val="none" w:color="000000" w:sz="0" w:space="0"/>
          <w:between w:val="none" w:color="000000" w:sz="0" w:space="0"/>
        </w:pBdr>
        <w:snapToGrid w:val="0"/>
        <w:spacing w:line="560" w:lineRule="exact"/>
        <w:ind w:firstLine="590" w:firstLineChars="200"/>
        <w:rPr>
          <w:rFonts w:ascii="仿宋_GB2312" w:hAnsi="仿宋" w:eastAsia="仿宋_GB2312" w:cs="Times New Roman"/>
          <w:color w:val="000000"/>
          <w:kern w:val="0"/>
          <w:sz w:val="32"/>
          <w:szCs w:val="32"/>
        </w:rPr>
      </w:pPr>
      <w:r>
        <w:rPr>
          <w:rFonts w:hint="eastAsia" w:ascii="仿宋_GB2312" w:hAnsi="仿宋" w:eastAsia="仿宋_GB2312" w:cs="仿宋"/>
          <w:color w:val="000000"/>
          <w:kern w:val="0"/>
          <w:sz w:val="32"/>
          <w:szCs w:val="32"/>
        </w:rPr>
        <w:t>父母或其他法定监护人</w:t>
      </w:r>
      <w:r>
        <w:rPr>
          <w:rFonts w:hint="eastAsia" w:ascii="仿宋_GB2312" w:hAnsi="仿宋" w:eastAsia="仿宋_GB2312" w:cs="Times New Roman"/>
          <w:color w:val="000000"/>
          <w:kern w:val="0"/>
          <w:sz w:val="32"/>
          <w:szCs w:val="32"/>
        </w:rPr>
        <w:t>的实际居住有效文书资料（房屋所有权证、不动产权证书、购房协议、宅基地使用证、拆迁协议、经登记备案的租赁合同）；</w:t>
      </w:r>
      <w:r>
        <w:rPr>
          <w:rFonts w:hint="eastAsia" w:ascii="仿宋_GB2312" w:hAnsi="仿宋" w:eastAsia="仿宋_GB2312" w:cs="仿宋"/>
          <w:color w:val="000000"/>
          <w:kern w:val="0"/>
          <w:sz w:val="32"/>
          <w:szCs w:val="32"/>
        </w:rPr>
        <w:t>父母或其他法定监护人</w:t>
      </w:r>
      <w:r>
        <w:rPr>
          <w:rFonts w:hint="eastAsia" w:ascii="仿宋_GB2312" w:hAnsi="仿宋" w:eastAsia="仿宋_GB2312" w:cs="Times New Roman"/>
          <w:color w:val="000000"/>
          <w:kern w:val="0"/>
          <w:sz w:val="32"/>
          <w:szCs w:val="32"/>
        </w:rPr>
        <w:t>及适龄儿童、少年的户口本、身份证、出生证。以上材料核验原件，交复印件。</w:t>
      </w:r>
    </w:p>
    <w:p>
      <w:pPr>
        <w:numPr>
          <w:ilvl w:val="255"/>
          <w:numId w:val="0"/>
        </w:numPr>
        <w:pBdr>
          <w:top w:val="none" w:color="000000" w:sz="0" w:space="0"/>
          <w:left w:val="none" w:color="000000" w:sz="0" w:space="0"/>
          <w:bottom w:val="none" w:color="000000" w:sz="0" w:space="0"/>
          <w:right w:val="none" w:color="000000" w:sz="0" w:space="0"/>
          <w:between w:val="none" w:color="000000" w:sz="0" w:space="0"/>
        </w:pBdr>
        <w:snapToGrid w:val="0"/>
        <w:spacing w:line="560" w:lineRule="exact"/>
        <w:ind w:firstLine="590" w:firstLineChars="200"/>
        <w:rPr>
          <w:rFonts w:ascii="仿宋_GB2312" w:hAnsi="仿宋_GB2312" w:eastAsia="仿宋_GB2312" w:cs="仿宋_GB2312"/>
          <w:sz w:val="32"/>
        </w:rPr>
      </w:pPr>
      <w:r>
        <w:rPr>
          <w:rFonts w:hint="eastAsia" w:ascii="黑体" w:hAnsi="黑体" w:eastAsia="黑体" w:cs="黑体"/>
          <w:color w:val="000000"/>
          <w:kern w:val="0"/>
          <w:sz w:val="32"/>
          <w:szCs w:val="32"/>
        </w:rPr>
        <w:t>五、材料审核</w:t>
      </w:r>
    </w:p>
    <w:p>
      <w:pPr>
        <w:pBdr>
          <w:top w:val="none" w:color="000000" w:sz="0" w:space="0"/>
          <w:left w:val="none" w:color="000000" w:sz="0" w:space="0"/>
          <w:bottom w:val="none" w:color="000000" w:sz="0" w:space="0"/>
          <w:right w:val="none" w:color="000000" w:sz="0" w:space="0"/>
          <w:between w:val="none" w:color="000000" w:sz="0" w:space="0"/>
        </w:pBdr>
        <w:snapToGrid w:val="0"/>
        <w:spacing w:line="560" w:lineRule="exact"/>
        <w:ind w:firstLine="590" w:firstLineChars="200"/>
        <w:rPr>
          <w:rFonts w:ascii="仿宋_GB2312" w:hAnsi="仿宋" w:eastAsia="仿宋_GB2312" w:cs="仿宋_GB2312"/>
          <w:kern w:val="0"/>
          <w:sz w:val="32"/>
          <w:szCs w:val="32"/>
        </w:rPr>
      </w:pPr>
      <w:r>
        <w:rPr>
          <w:rFonts w:hint="eastAsia" w:ascii="仿宋_GB2312" w:hAnsi="仿宋_GB2312" w:eastAsia="仿宋_GB2312" w:cs="仿宋_GB2312"/>
          <w:sz w:val="32"/>
        </w:rPr>
        <w:t>申请人向区政务服务中心“人才服务专窗”提交申报材料。</w:t>
      </w:r>
      <w:r>
        <w:rPr>
          <w:rFonts w:hint="eastAsia" w:ascii="仿宋_GB2312" w:hAnsi="仿宋" w:eastAsia="仿宋_GB2312" w:cs="Times New Roman"/>
          <w:color w:val="000000"/>
          <w:kern w:val="0"/>
          <w:sz w:val="32"/>
          <w:szCs w:val="32"/>
        </w:rPr>
        <w:t>高层次人才子女入学、转学资料审核时间与广州市政策性照顾学生资料审核时间一致。高层次人才子女入园、转园资料审核时间在小区配套幼儿园对业主适龄子女现场报名工作开展前。</w:t>
      </w:r>
    </w:p>
    <w:p>
      <w:pPr>
        <w:pBdr>
          <w:top w:val="none" w:color="000000" w:sz="0" w:space="0"/>
          <w:left w:val="none" w:color="000000" w:sz="0" w:space="0"/>
          <w:bottom w:val="none" w:color="000000" w:sz="0" w:space="0"/>
          <w:right w:val="none" w:color="000000" w:sz="0" w:space="0"/>
          <w:between w:val="none" w:color="000000" w:sz="0" w:space="0"/>
        </w:pBdr>
        <w:snapToGrid w:val="0"/>
        <w:spacing w:line="560" w:lineRule="exact"/>
        <w:jc w:val="center"/>
        <w:outlineLvl w:val="0"/>
        <w:rPr>
          <w:rFonts w:hint="eastAsia" w:ascii="方正小标宋简体" w:hAnsi="宋体" w:eastAsia="方正小标宋简体" w:cs="宋体"/>
          <w:bCs/>
          <w:kern w:val="0"/>
          <w:sz w:val="44"/>
          <w:szCs w:val="44"/>
        </w:rPr>
      </w:pPr>
      <w:bookmarkStart w:id="35" w:name="_Toc14076"/>
      <w:bookmarkStart w:id="36" w:name="_Toc7029"/>
      <w:bookmarkStart w:id="37" w:name="_Toc26497"/>
      <w:bookmarkStart w:id="38" w:name="_Toc16361"/>
      <w:bookmarkStart w:id="39" w:name="_Toc24080"/>
      <w:bookmarkStart w:id="40" w:name="_Toc29940"/>
    </w:p>
    <w:p>
      <w:pPr>
        <w:pBdr>
          <w:top w:val="none" w:color="000000" w:sz="0" w:space="0"/>
          <w:left w:val="none" w:color="000000" w:sz="0" w:space="0"/>
          <w:bottom w:val="none" w:color="000000" w:sz="0" w:space="0"/>
          <w:right w:val="none" w:color="000000" w:sz="0" w:space="0"/>
          <w:between w:val="none" w:color="000000" w:sz="0" w:space="0"/>
        </w:pBdr>
        <w:snapToGrid w:val="0"/>
        <w:spacing w:line="560" w:lineRule="exact"/>
        <w:jc w:val="center"/>
        <w:outlineLvl w:val="0"/>
        <w:rPr>
          <w:rFonts w:hint="eastAsia" w:ascii="方正小标宋简体" w:hAnsi="宋体" w:eastAsia="方正小标宋简体" w:cs="宋体"/>
          <w:bCs/>
          <w:kern w:val="0"/>
          <w:sz w:val="44"/>
          <w:szCs w:val="44"/>
        </w:rPr>
      </w:pPr>
    </w:p>
    <w:p>
      <w:pPr>
        <w:pBdr>
          <w:top w:val="none" w:color="000000" w:sz="0" w:space="0"/>
          <w:left w:val="none" w:color="000000" w:sz="0" w:space="0"/>
          <w:bottom w:val="none" w:color="000000" w:sz="0" w:space="0"/>
          <w:right w:val="none" w:color="000000" w:sz="0" w:space="0"/>
          <w:between w:val="none" w:color="000000" w:sz="0" w:space="0"/>
        </w:pBdr>
        <w:snapToGrid w:val="0"/>
        <w:spacing w:line="560" w:lineRule="exact"/>
        <w:jc w:val="center"/>
        <w:outlineLvl w:val="0"/>
        <w:rPr>
          <w:rFonts w:hint="eastAsia" w:ascii="方正小标宋简体" w:hAnsi="宋体" w:eastAsia="方正小标宋简体" w:cs="宋体"/>
          <w:bCs/>
          <w:kern w:val="0"/>
          <w:sz w:val="44"/>
          <w:szCs w:val="44"/>
        </w:rPr>
      </w:pPr>
    </w:p>
    <w:p>
      <w:pPr>
        <w:pBdr>
          <w:top w:val="none" w:color="000000" w:sz="0" w:space="0"/>
          <w:left w:val="none" w:color="000000" w:sz="0" w:space="0"/>
          <w:bottom w:val="none" w:color="000000" w:sz="0" w:space="0"/>
          <w:right w:val="none" w:color="000000" w:sz="0" w:space="0"/>
          <w:between w:val="none" w:color="000000" w:sz="0" w:space="0"/>
        </w:pBdr>
        <w:snapToGrid w:val="0"/>
        <w:spacing w:line="560" w:lineRule="exact"/>
        <w:jc w:val="center"/>
        <w:outlineLvl w:val="0"/>
        <w:rPr>
          <w:rFonts w:hint="eastAsia" w:ascii="方正小标宋简体" w:hAnsi="宋体" w:eastAsia="方正小标宋简体" w:cs="宋体"/>
          <w:bCs/>
          <w:kern w:val="0"/>
          <w:sz w:val="44"/>
          <w:szCs w:val="44"/>
        </w:rPr>
      </w:pPr>
    </w:p>
    <w:p>
      <w:pPr>
        <w:pBdr>
          <w:top w:val="none" w:color="000000" w:sz="0" w:space="0"/>
          <w:left w:val="none" w:color="000000" w:sz="0" w:space="0"/>
          <w:bottom w:val="none" w:color="000000" w:sz="0" w:space="0"/>
          <w:right w:val="none" w:color="000000" w:sz="0" w:space="0"/>
          <w:between w:val="none" w:color="000000" w:sz="0" w:space="0"/>
        </w:pBdr>
        <w:snapToGrid w:val="0"/>
        <w:spacing w:line="560" w:lineRule="exact"/>
        <w:jc w:val="center"/>
        <w:outlineLvl w:val="0"/>
        <w:rPr>
          <w:rFonts w:hint="eastAsia" w:ascii="方正小标宋简体" w:hAnsi="宋体" w:eastAsia="方正小标宋简体" w:cs="宋体"/>
          <w:bCs/>
          <w:kern w:val="0"/>
          <w:sz w:val="44"/>
          <w:szCs w:val="44"/>
        </w:rPr>
      </w:pPr>
    </w:p>
    <w:p>
      <w:pPr>
        <w:pBdr>
          <w:top w:val="none" w:color="000000" w:sz="0" w:space="0"/>
          <w:left w:val="none" w:color="000000" w:sz="0" w:space="0"/>
          <w:bottom w:val="none" w:color="000000" w:sz="0" w:space="0"/>
          <w:right w:val="none" w:color="000000" w:sz="0" w:space="0"/>
          <w:between w:val="none" w:color="000000" w:sz="0" w:space="0"/>
        </w:pBdr>
        <w:snapToGrid w:val="0"/>
        <w:spacing w:line="560" w:lineRule="exact"/>
        <w:jc w:val="center"/>
        <w:outlineLvl w:val="0"/>
        <w:rPr>
          <w:rFonts w:hint="eastAsia" w:ascii="方正小标宋简体" w:hAnsi="宋体" w:eastAsia="方正小标宋简体" w:cs="宋体"/>
          <w:bCs/>
          <w:kern w:val="0"/>
          <w:sz w:val="44"/>
          <w:szCs w:val="44"/>
        </w:rPr>
      </w:pPr>
    </w:p>
    <w:p>
      <w:pPr>
        <w:pBdr>
          <w:top w:val="none" w:color="000000" w:sz="0" w:space="0"/>
          <w:left w:val="none" w:color="000000" w:sz="0" w:space="0"/>
          <w:bottom w:val="none" w:color="000000" w:sz="0" w:space="0"/>
          <w:right w:val="none" w:color="000000" w:sz="0" w:space="0"/>
          <w:between w:val="none" w:color="000000" w:sz="0" w:space="0"/>
        </w:pBdr>
        <w:snapToGrid w:val="0"/>
        <w:spacing w:line="560" w:lineRule="exact"/>
        <w:jc w:val="center"/>
        <w:outlineLvl w:val="0"/>
        <w:rPr>
          <w:rFonts w:hint="eastAsia" w:ascii="方正小标宋简体" w:hAnsi="宋体" w:eastAsia="方正小标宋简体" w:cs="宋体"/>
          <w:bCs/>
          <w:kern w:val="0"/>
          <w:sz w:val="44"/>
          <w:szCs w:val="44"/>
        </w:rPr>
      </w:pPr>
    </w:p>
    <w:p>
      <w:pPr>
        <w:pBdr>
          <w:top w:val="none" w:color="000000" w:sz="0" w:space="0"/>
          <w:left w:val="none" w:color="000000" w:sz="0" w:space="0"/>
          <w:bottom w:val="none" w:color="000000" w:sz="0" w:space="0"/>
          <w:right w:val="none" w:color="000000" w:sz="0" w:space="0"/>
          <w:between w:val="none" w:color="000000" w:sz="0" w:space="0"/>
        </w:pBdr>
        <w:snapToGrid w:val="0"/>
        <w:spacing w:line="560" w:lineRule="exact"/>
        <w:jc w:val="center"/>
        <w:outlineLvl w:val="0"/>
        <w:rPr>
          <w:rFonts w:hint="eastAsia" w:ascii="方正小标宋简体" w:hAnsi="宋体" w:eastAsia="方正小标宋简体" w:cs="宋体"/>
          <w:bCs/>
          <w:kern w:val="0"/>
          <w:sz w:val="44"/>
          <w:szCs w:val="44"/>
        </w:rPr>
      </w:pPr>
    </w:p>
    <w:p>
      <w:pPr>
        <w:pBdr>
          <w:top w:val="none" w:color="000000" w:sz="0" w:space="0"/>
          <w:left w:val="none" w:color="000000" w:sz="0" w:space="0"/>
          <w:bottom w:val="none" w:color="000000" w:sz="0" w:space="0"/>
          <w:right w:val="none" w:color="000000" w:sz="0" w:space="0"/>
          <w:between w:val="none" w:color="000000" w:sz="0" w:space="0"/>
        </w:pBdr>
        <w:snapToGrid w:val="0"/>
        <w:spacing w:line="560" w:lineRule="exact"/>
        <w:jc w:val="center"/>
        <w:outlineLvl w:val="0"/>
        <w:rPr>
          <w:rFonts w:hint="eastAsia" w:ascii="方正小标宋简体" w:hAnsi="宋体" w:eastAsia="方正小标宋简体" w:cs="宋体"/>
          <w:bCs/>
          <w:kern w:val="0"/>
          <w:sz w:val="44"/>
          <w:szCs w:val="44"/>
        </w:rPr>
      </w:pPr>
    </w:p>
    <w:p>
      <w:pPr>
        <w:pBdr>
          <w:top w:val="none" w:color="000000" w:sz="0" w:space="0"/>
          <w:left w:val="none" w:color="000000" w:sz="0" w:space="0"/>
          <w:bottom w:val="none" w:color="000000" w:sz="0" w:space="0"/>
          <w:right w:val="none" w:color="000000" w:sz="0" w:space="0"/>
          <w:between w:val="none" w:color="000000" w:sz="0" w:space="0"/>
        </w:pBdr>
        <w:snapToGrid w:val="0"/>
        <w:spacing w:line="560" w:lineRule="exact"/>
        <w:jc w:val="center"/>
        <w:outlineLvl w:val="0"/>
        <w:rPr>
          <w:rFonts w:hint="eastAsia" w:ascii="方正小标宋简体" w:hAnsi="宋体" w:eastAsia="方正小标宋简体" w:cs="宋体"/>
          <w:bCs/>
          <w:kern w:val="0"/>
          <w:sz w:val="44"/>
          <w:szCs w:val="44"/>
        </w:rPr>
      </w:pPr>
    </w:p>
    <w:p>
      <w:pPr>
        <w:pBdr>
          <w:top w:val="none" w:color="000000" w:sz="0" w:space="0"/>
          <w:left w:val="none" w:color="000000" w:sz="0" w:space="0"/>
          <w:bottom w:val="none" w:color="000000" w:sz="0" w:space="0"/>
          <w:right w:val="none" w:color="000000" w:sz="0" w:space="0"/>
          <w:between w:val="none" w:color="000000" w:sz="0" w:space="0"/>
        </w:pBdr>
        <w:snapToGrid w:val="0"/>
        <w:spacing w:line="560" w:lineRule="exact"/>
        <w:jc w:val="center"/>
        <w:outlineLvl w:val="0"/>
        <w:rPr>
          <w:rFonts w:hint="eastAsia" w:ascii="方正小标宋简体" w:hAnsi="宋体" w:eastAsia="方正小标宋简体" w:cs="宋体"/>
          <w:bCs/>
          <w:kern w:val="0"/>
          <w:sz w:val="44"/>
          <w:szCs w:val="44"/>
        </w:rPr>
      </w:pPr>
    </w:p>
    <w:p>
      <w:pPr>
        <w:pBdr>
          <w:top w:val="none" w:color="000000" w:sz="0" w:space="0"/>
          <w:left w:val="none" w:color="000000" w:sz="0" w:space="0"/>
          <w:bottom w:val="none" w:color="000000" w:sz="0" w:space="0"/>
          <w:right w:val="none" w:color="000000" w:sz="0" w:space="0"/>
          <w:between w:val="none" w:color="000000" w:sz="0" w:space="0"/>
        </w:pBdr>
        <w:snapToGrid w:val="0"/>
        <w:spacing w:line="560" w:lineRule="exact"/>
        <w:jc w:val="center"/>
        <w:outlineLvl w:val="0"/>
        <w:rPr>
          <w:rFonts w:hint="eastAsia" w:ascii="方正小标宋简体" w:hAnsi="宋体" w:eastAsia="方正小标宋简体" w:cs="宋体"/>
          <w:bCs/>
          <w:kern w:val="0"/>
          <w:sz w:val="44"/>
          <w:szCs w:val="44"/>
        </w:rPr>
      </w:pPr>
    </w:p>
    <w:p>
      <w:pPr>
        <w:pBdr>
          <w:top w:val="none" w:color="000000" w:sz="0" w:space="0"/>
          <w:left w:val="none" w:color="000000" w:sz="0" w:space="0"/>
          <w:bottom w:val="none" w:color="000000" w:sz="0" w:space="0"/>
          <w:right w:val="none" w:color="000000" w:sz="0" w:space="0"/>
          <w:between w:val="none" w:color="000000" w:sz="0" w:space="0"/>
        </w:pBdr>
        <w:snapToGrid w:val="0"/>
        <w:spacing w:line="560" w:lineRule="exact"/>
        <w:jc w:val="center"/>
        <w:outlineLvl w:val="0"/>
        <w:rPr>
          <w:rFonts w:hint="eastAsia" w:ascii="方正小标宋简体" w:hAnsi="宋体" w:eastAsia="方正小标宋简体" w:cs="宋体"/>
          <w:bCs/>
          <w:kern w:val="0"/>
          <w:sz w:val="44"/>
          <w:szCs w:val="44"/>
        </w:rPr>
      </w:pPr>
    </w:p>
    <w:p>
      <w:pPr>
        <w:pBdr>
          <w:top w:val="none" w:color="000000" w:sz="0" w:space="0"/>
          <w:left w:val="none" w:color="000000" w:sz="0" w:space="0"/>
          <w:bottom w:val="none" w:color="000000" w:sz="0" w:space="0"/>
          <w:right w:val="none" w:color="000000" w:sz="0" w:space="0"/>
          <w:between w:val="none" w:color="000000" w:sz="0" w:space="0"/>
        </w:pBdr>
        <w:snapToGrid w:val="0"/>
        <w:spacing w:line="560" w:lineRule="exact"/>
        <w:jc w:val="center"/>
        <w:outlineLvl w:val="0"/>
        <w:rPr>
          <w:rFonts w:hint="eastAsia" w:ascii="方正小标宋简体" w:hAnsi="宋体" w:eastAsia="方正小标宋简体" w:cs="宋体"/>
          <w:bCs/>
          <w:kern w:val="0"/>
          <w:sz w:val="44"/>
          <w:szCs w:val="44"/>
        </w:rPr>
      </w:pPr>
    </w:p>
    <w:p>
      <w:pPr>
        <w:pBdr>
          <w:top w:val="none" w:color="000000" w:sz="0" w:space="0"/>
          <w:left w:val="none" w:color="000000" w:sz="0" w:space="0"/>
          <w:bottom w:val="none" w:color="000000" w:sz="0" w:space="0"/>
          <w:right w:val="none" w:color="000000" w:sz="0" w:space="0"/>
          <w:between w:val="none" w:color="000000" w:sz="0" w:space="0"/>
        </w:pBdr>
        <w:snapToGrid w:val="0"/>
        <w:spacing w:line="560" w:lineRule="exact"/>
        <w:jc w:val="center"/>
        <w:outlineLvl w:val="0"/>
        <w:rPr>
          <w:rFonts w:hint="eastAsia" w:ascii="方正小标宋简体" w:hAnsi="宋体" w:eastAsia="方正小标宋简体" w:cs="宋体"/>
          <w:bCs/>
          <w:kern w:val="0"/>
          <w:sz w:val="44"/>
          <w:szCs w:val="44"/>
        </w:rPr>
      </w:pPr>
    </w:p>
    <w:p>
      <w:pPr>
        <w:pBdr>
          <w:top w:val="none" w:color="000000" w:sz="0" w:space="0"/>
          <w:left w:val="none" w:color="000000" w:sz="0" w:space="0"/>
          <w:bottom w:val="none" w:color="000000" w:sz="0" w:space="0"/>
          <w:right w:val="none" w:color="000000" w:sz="0" w:space="0"/>
          <w:between w:val="none" w:color="000000" w:sz="0" w:space="0"/>
        </w:pBdr>
        <w:snapToGrid w:val="0"/>
        <w:spacing w:line="560" w:lineRule="exact"/>
        <w:jc w:val="center"/>
        <w:outlineLvl w:val="0"/>
        <w:rPr>
          <w:rFonts w:hint="eastAsia" w:ascii="方正小标宋简体" w:hAnsi="宋体" w:eastAsia="方正小标宋简体" w:cs="宋体"/>
          <w:bCs/>
          <w:kern w:val="0"/>
          <w:sz w:val="44"/>
          <w:szCs w:val="44"/>
        </w:rPr>
      </w:pPr>
    </w:p>
    <w:p>
      <w:pPr>
        <w:pBdr>
          <w:top w:val="none" w:color="000000" w:sz="0" w:space="0"/>
          <w:left w:val="none" w:color="000000" w:sz="0" w:space="0"/>
          <w:bottom w:val="none" w:color="000000" w:sz="0" w:space="0"/>
          <w:right w:val="none" w:color="000000" w:sz="0" w:space="0"/>
          <w:between w:val="none" w:color="000000" w:sz="0" w:space="0"/>
        </w:pBdr>
        <w:snapToGrid w:val="0"/>
        <w:spacing w:line="560" w:lineRule="exact"/>
        <w:jc w:val="center"/>
        <w:outlineLvl w:val="0"/>
        <w:rPr>
          <w:rFonts w:hint="eastAsia" w:ascii="方正小标宋简体" w:hAnsi="宋体" w:eastAsia="方正小标宋简体" w:cs="宋体"/>
          <w:bCs/>
          <w:kern w:val="0"/>
          <w:sz w:val="44"/>
          <w:szCs w:val="44"/>
        </w:rPr>
      </w:pPr>
    </w:p>
    <w:p>
      <w:pPr>
        <w:pStyle w:val="3"/>
        <w:rPr>
          <w:rFonts w:hint="eastAsia"/>
        </w:rPr>
      </w:pPr>
    </w:p>
    <w:p>
      <w:pPr>
        <w:pBdr>
          <w:top w:val="none" w:color="000000" w:sz="0" w:space="0"/>
          <w:left w:val="none" w:color="000000" w:sz="0" w:space="0"/>
          <w:bottom w:val="none" w:color="000000" w:sz="0" w:space="0"/>
          <w:right w:val="none" w:color="000000" w:sz="0" w:space="0"/>
          <w:between w:val="none" w:color="000000" w:sz="0" w:space="0"/>
        </w:pBdr>
        <w:snapToGrid w:val="0"/>
        <w:spacing w:line="560" w:lineRule="exact"/>
        <w:jc w:val="center"/>
        <w:outlineLvl w:val="0"/>
        <w:rPr>
          <w:rFonts w:hint="eastAsia" w:ascii="方正小标宋简体" w:hAnsi="宋体" w:eastAsia="方正小标宋简体" w:cs="宋体"/>
          <w:bCs/>
          <w:kern w:val="0"/>
          <w:sz w:val="44"/>
          <w:szCs w:val="44"/>
        </w:rPr>
      </w:pPr>
    </w:p>
    <w:p>
      <w:pPr>
        <w:pBdr>
          <w:top w:val="none" w:color="000000" w:sz="0" w:space="0"/>
          <w:left w:val="none" w:color="000000" w:sz="0" w:space="0"/>
          <w:bottom w:val="none" w:color="000000" w:sz="0" w:space="0"/>
          <w:right w:val="none" w:color="000000" w:sz="0" w:space="0"/>
          <w:between w:val="none" w:color="000000" w:sz="0" w:space="0"/>
        </w:pBdr>
        <w:snapToGrid w:val="0"/>
        <w:spacing w:line="560" w:lineRule="exact"/>
        <w:jc w:val="center"/>
        <w:outlineLvl w:val="0"/>
        <w:rPr>
          <w:rFonts w:hint="eastAsia" w:ascii="方正小标宋简体" w:hAnsi="宋体" w:eastAsia="方正小标宋简体" w:cs="宋体"/>
          <w:bCs/>
          <w:kern w:val="0"/>
          <w:sz w:val="44"/>
          <w:szCs w:val="44"/>
        </w:rPr>
      </w:pPr>
    </w:p>
    <w:p>
      <w:pPr>
        <w:pBdr>
          <w:top w:val="none" w:color="000000" w:sz="0" w:space="0"/>
          <w:left w:val="none" w:color="000000" w:sz="0" w:space="0"/>
          <w:bottom w:val="none" w:color="000000" w:sz="0" w:space="0"/>
          <w:right w:val="none" w:color="000000" w:sz="0" w:space="0"/>
          <w:between w:val="none" w:color="000000" w:sz="0" w:space="0"/>
        </w:pBdr>
        <w:snapToGrid w:val="0"/>
        <w:spacing w:line="560" w:lineRule="exact"/>
        <w:jc w:val="center"/>
        <w:outlineLvl w:val="0"/>
        <w:rPr>
          <w:rFonts w:hint="eastAsia" w:ascii="方正小标宋简体" w:hAnsi="宋体" w:eastAsia="方正小标宋简体" w:cs="宋体"/>
          <w:bCs/>
          <w:kern w:val="0"/>
          <w:sz w:val="44"/>
          <w:szCs w:val="44"/>
        </w:rPr>
      </w:pPr>
    </w:p>
    <w:p>
      <w:pPr>
        <w:pBdr>
          <w:top w:val="none" w:color="000000" w:sz="0" w:space="0"/>
          <w:left w:val="none" w:color="000000" w:sz="0" w:space="0"/>
          <w:bottom w:val="none" w:color="000000" w:sz="0" w:space="0"/>
          <w:right w:val="none" w:color="000000" w:sz="0" w:space="0"/>
          <w:between w:val="none" w:color="000000" w:sz="0" w:space="0"/>
        </w:pBdr>
        <w:snapToGrid w:val="0"/>
        <w:spacing w:line="560" w:lineRule="exact"/>
        <w:jc w:val="center"/>
        <w:outlineLvl w:val="0"/>
        <w:rPr>
          <w:rFonts w:ascii="方正小标宋简体" w:hAnsi="宋体" w:eastAsia="方正小标宋简体" w:cs="宋体"/>
          <w:bCs/>
          <w:kern w:val="0"/>
          <w:sz w:val="44"/>
          <w:szCs w:val="44"/>
        </w:rPr>
      </w:pPr>
      <w:r>
        <w:rPr>
          <w:rFonts w:hint="eastAsia" w:ascii="方正小标宋简体" w:hAnsi="宋体" w:eastAsia="方正小标宋简体" w:cs="宋体"/>
          <w:bCs/>
          <w:kern w:val="0"/>
          <w:sz w:val="44"/>
          <w:szCs w:val="44"/>
        </w:rPr>
        <w:t>花都区高层次人才子女入读民办学校</w:t>
      </w:r>
      <w:bookmarkEnd w:id="35"/>
      <w:bookmarkEnd w:id="36"/>
      <w:bookmarkEnd w:id="37"/>
      <w:bookmarkEnd w:id="38"/>
      <w:bookmarkEnd w:id="39"/>
      <w:bookmarkEnd w:id="40"/>
    </w:p>
    <w:p>
      <w:pPr>
        <w:pBdr>
          <w:top w:val="none" w:color="000000" w:sz="0" w:space="0"/>
          <w:left w:val="none" w:color="000000" w:sz="0" w:space="0"/>
          <w:bottom w:val="none" w:color="000000" w:sz="0" w:space="0"/>
          <w:right w:val="none" w:color="000000" w:sz="0" w:space="0"/>
          <w:between w:val="none" w:color="000000" w:sz="0" w:space="0"/>
        </w:pBdr>
        <w:snapToGrid w:val="0"/>
        <w:spacing w:line="560" w:lineRule="exact"/>
        <w:jc w:val="center"/>
        <w:outlineLvl w:val="0"/>
        <w:rPr>
          <w:rFonts w:ascii="方正小标宋简体" w:hAnsi="宋体" w:eastAsia="方正小标宋简体" w:cs="宋体"/>
          <w:bCs/>
          <w:kern w:val="0"/>
          <w:sz w:val="44"/>
          <w:szCs w:val="44"/>
        </w:rPr>
      </w:pPr>
      <w:bookmarkStart w:id="41" w:name="_Toc20694"/>
      <w:bookmarkStart w:id="42" w:name="_Toc3382"/>
      <w:bookmarkStart w:id="43" w:name="_Toc18444"/>
      <w:bookmarkStart w:id="44" w:name="_Toc8292"/>
      <w:bookmarkStart w:id="45" w:name="_Toc26271"/>
      <w:bookmarkStart w:id="46" w:name="_Toc7738"/>
      <w:r>
        <w:rPr>
          <w:rFonts w:hint="eastAsia" w:ascii="方正小标宋简体" w:hAnsi="宋体" w:eastAsia="方正小标宋简体" w:cs="宋体"/>
          <w:bCs/>
          <w:kern w:val="0"/>
          <w:sz w:val="44"/>
          <w:szCs w:val="44"/>
        </w:rPr>
        <w:t>资助实施方案</w:t>
      </w:r>
      <w:bookmarkEnd w:id="41"/>
      <w:bookmarkEnd w:id="42"/>
      <w:bookmarkEnd w:id="43"/>
      <w:bookmarkEnd w:id="44"/>
      <w:bookmarkEnd w:id="45"/>
      <w:bookmarkEnd w:id="46"/>
    </w:p>
    <w:p>
      <w:pPr>
        <w:pBdr>
          <w:top w:val="none" w:color="000000" w:sz="0" w:space="0"/>
          <w:left w:val="none" w:color="000000" w:sz="0" w:space="0"/>
          <w:bottom w:val="none" w:color="000000" w:sz="0" w:space="0"/>
          <w:right w:val="none" w:color="000000" w:sz="0" w:space="0"/>
          <w:between w:val="none" w:color="000000" w:sz="0" w:space="0"/>
        </w:pBdr>
        <w:spacing w:line="560" w:lineRule="exact"/>
        <w:rPr>
          <w:rFonts w:ascii="楷体_GB2312" w:hAnsi="楷体_GB2312" w:eastAsia="楷体_GB2312" w:cs="楷体_GB2312"/>
          <w:bCs/>
          <w:kern w:val="0"/>
          <w:sz w:val="32"/>
          <w:szCs w:val="32"/>
        </w:rPr>
      </w:pPr>
    </w:p>
    <w:p>
      <w:pPr>
        <w:numPr>
          <w:ilvl w:val="0"/>
          <w:numId w:val="3"/>
        </w:numPr>
        <w:pBdr>
          <w:top w:val="none" w:color="000000" w:sz="0" w:space="0"/>
          <w:left w:val="none" w:color="000000" w:sz="0" w:space="0"/>
          <w:bottom w:val="none" w:color="000000" w:sz="0" w:space="0"/>
          <w:right w:val="none" w:color="000000" w:sz="0" w:space="0"/>
          <w:between w:val="none" w:color="000000" w:sz="0" w:space="0"/>
        </w:pBdr>
        <w:spacing w:line="560" w:lineRule="exact"/>
        <w:ind w:firstLine="590" w:firstLineChars="200"/>
        <w:rPr>
          <w:rFonts w:ascii="黑体" w:hAnsi="黑体" w:eastAsia="黑体" w:cs="黑体"/>
          <w:bCs/>
          <w:kern w:val="0"/>
          <w:sz w:val="32"/>
          <w:szCs w:val="32"/>
        </w:rPr>
      </w:pPr>
      <w:r>
        <w:rPr>
          <w:rFonts w:hint="eastAsia" w:ascii="黑体" w:hAnsi="黑体" w:eastAsia="黑体" w:cs="黑体"/>
          <w:bCs/>
          <w:kern w:val="0"/>
          <w:sz w:val="32"/>
          <w:szCs w:val="32"/>
        </w:rPr>
        <w:t>资助对象</w:t>
      </w:r>
    </w:p>
    <w:p>
      <w:pPr>
        <w:pBdr>
          <w:top w:val="none" w:color="000000" w:sz="0" w:space="0"/>
          <w:left w:val="none" w:color="000000" w:sz="0" w:space="0"/>
          <w:bottom w:val="none" w:color="000000" w:sz="0" w:space="0"/>
          <w:right w:val="none" w:color="000000" w:sz="0" w:space="0"/>
          <w:between w:val="none" w:color="000000" w:sz="0" w:space="0"/>
        </w:pBdr>
        <w:snapToGrid w:val="0"/>
        <w:spacing w:line="560" w:lineRule="exact"/>
        <w:ind w:firstLine="590" w:firstLineChars="200"/>
        <w:rPr>
          <w:rFonts w:ascii="黑体" w:hAnsi="黑体" w:eastAsia="仿宋_GB2312" w:cs="黑体"/>
          <w:bCs/>
          <w:kern w:val="0"/>
          <w:sz w:val="32"/>
          <w:szCs w:val="32"/>
        </w:rPr>
      </w:pPr>
      <w:r>
        <w:rPr>
          <w:rFonts w:hint="eastAsia" w:ascii="仿宋_GB2312" w:hAnsi="仿宋" w:eastAsia="仿宋_GB2312" w:cs="仿宋"/>
          <w:color w:val="000000"/>
          <w:kern w:val="0"/>
          <w:sz w:val="32"/>
          <w:szCs w:val="32"/>
        </w:rPr>
        <w:t>符合条件的花都区高层次人才子女，即适龄儿童、少年其父母或其他法定监护人属于经区委人才工作领导小组认定的国际尖端人才、国内高端人才、区级高层次人才（花都领军人才、花都高端人才、花都优秀后备人才）；其子女在广州区域内国际学校、民办学校就读。</w:t>
      </w:r>
      <w:r>
        <w:rPr>
          <w:rFonts w:hint="eastAsia" w:ascii="仿宋_GB2312" w:hAnsi="ti" w:eastAsia="仿宋_GB2312" w:cs="Courier New"/>
          <w:bCs/>
          <w:color w:val="000000"/>
          <w:kern w:val="0"/>
          <w:sz w:val="32"/>
          <w:szCs w:val="32"/>
          <w:lang w:eastAsia="zh-CN"/>
        </w:rPr>
        <w:t>本方案中“民办学校”包括广州市内民办幼儿园、小学、初中、高中。</w:t>
      </w:r>
    </w:p>
    <w:p>
      <w:pPr>
        <w:numPr>
          <w:ilvl w:val="0"/>
          <w:numId w:val="3"/>
        </w:numPr>
        <w:pBdr>
          <w:top w:val="none" w:color="000000" w:sz="0" w:space="0"/>
          <w:left w:val="none" w:color="000000" w:sz="0" w:space="0"/>
          <w:bottom w:val="none" w:color="000000" w:sz="0" w:space="0"/>
          <w:right w:val="none" w:color="000000" w:sz="0" w:space="0"/>
          <w:between w:val="none" w:color="000000" w:sz="0" w:space="0"/>
        </w:pBdr>
        <w:spacing w:line="560" w:lineRule="exact"/>
        <w:ind w:firstLine="590" w:firstLineChars="200"/>
        <w:rPr>
          <w:rFonts w:ascii="黑体" w:hAnsi="黑体" w:eastAsia="黑体" w:cs="黑体"/>
          <w:bCs/>
          <w:kern w:val="0"/>
          <w:sz w:val="32"/>
          <w:szCs w:val="32"/>
        </w:rPr>
      </w:pPr>
      <w:r>
        <w:rPr>
          <w:rFonts w:hint="eastAsia" w:ascii="黑体" w:hAnsi="黑体" w:eastAsia="黑体" w:cs="黑体"/>
          <w:bCs/>
          <w:kern w:val="0"/>
          <w:sz w:val="32"/>
          <w:szCs w:val="32"/>
        </w:rPr>
        <w:t>资助额度</w:t>
      </w:r>
    </w:p>
    <w:p>
      <w:pPr>
        <w:pBdr>
          <w:top w:val="none" w:color="000000" w:sz="0" w:space="0"/>
          <w:left w:val="none" w:color="000000" w:sz="0" w:space="0"/>
          <w:bottom w:val="none" w:color="000000" w:sz="0" w:space="0"/>
          <w:right w:val="none" w:color="000000" w:sz="0" w:space="0"/>
          <w:between w:val="none" w:color="000000" w:sz="0" w:space="0"/>
        </w:pBdr>
        <w:spacing w:line="560" w:lineRule="exact"/>
        <w:ind w:firstLine="590" w:firstLineChars="200"/>
        <w:rPr>
          <w:rFonts w:ascii="仿宋_GB2312" w:hAnsi="仿宋" w:eastAsia="仿宋_GB2312" w:cs="仿宋"/>
          <w:color w:val="000000"/>
          <w:kern w:val="0"/>
          <w:sz w:val="32"/>
          <w:szCs w:val="32"/>
        </w:rPr>
      </w:pPr>
      <w:r>
        <w:rPr>
          <w:rFonts w:hint="eastAsia" w:ascii="仿宋_GB2312" w:hAnsi="仿宋" w:eastAsia="仿宋_GB2312" w:cs="仿宋"/>
          <w:color w:val="000000"/>
          <w:kern w:val="0"/>
          <w:sz w:val="32"/>
          <w:szCs w:val="32"/>
        </w:rPr>
        <w:t>（一）我区认定的国际尖端人才、国内高端人才、花都领军人才子女选择就读广州区域内国际学校、民办学校的，给予学费最高40%的资助，资助总额最高100万元（柔性人才最高50万元）；</w:t>
      </w:r>
    </w:p>
    <w:p>
      <w:pPr>
        <w:pBdr>
          <w:top w:val="none" w:color="000000" w:sz="0" w:space="0"/>
          <w:left w:val="none" w:color="000000" w:sz="0" w:space="0"/>
          <w:bottom w:val="none" w:color="000000" w:sz="0" w:space="0"/>
          <w:right w:val="none" w:color="000000" w:sz="0" w:space="0"/>
          <w:between w:val="none" w:color="000000" w:sz="0" w:space="0"/>
        </w:pBdr>
        <w:spacing w:line="560" w:lineRule="exact"/>
        <w:ind w:firstLine="590" w:firstLineChars="200"/>
        <w:rPr>
          <w:rFonts w:ascii="仿宋_GB2312" w:hAnsi="仿宋" w:eastAsia="仿宋_GB2312" w:cs="仿宋"/>
          <w:color w:val="000000"/>
          <w:kern w:val="0"/>
          <w:sz w:val="32"/>
          <w:szCs w:val="32"/>
        </w:rPr>
      </w:pPr>
      <w:r>
        <w:rPr>
          <w:rFonts w:hint="eastAsia" w:ascii="仿宋_GB2312" w:hAnsi="仿宋" w:eastAsia="仿宋_GB2312" w:cs="仿宋"/>
          <w:color w:val="000000"/>
          <w:kern w:val="0"/>
          <w:sz w:val="32"/>
          <w:szCs w:val="32"/>
        </w:rPr>
        <w:t>（二）我区认定的花都高端人才和花都优秀后备人才子女选择就读广州区域内国际学校、民办学校的，给予学费最高40%的资助，资助总额最高20万元（柔性人才最高10万元）。</w:t>
      </w:r>
    </w:p>
    <w:p>
      <w:pPr>
        <w:pBdr>
          <w:top w:val="none" w:color="000000" w:sz="0" w:space="0"/>
          <w:left w:val="none" w:color="000000" w:sz="0" w:space="0"/>
          <w:bottom w:val="none" w:color="000000" w:sz="0" w:space="0"/>
          <w:right w:val="none" w:color="000000" w:sz="0" w:space="0"/>
          <w:between w:val="none" w:color="000000" w:sz="0" w:space="0"/>
        </w:pBdr>
        <w:spacing w:line="560" w:lineRule="exact"/>
        <w:ind w:firstLine="590" w:firstLineChars="200"/>
        <w:rPr>
          <w:rFonts w:ascii="黑体" w:hAnsi="黑体" w:eastAsia="黑体" w:cs="黑体"/>
          <w:bCs/>
          <w:kern w:val="0"/>
          <w:sz w:val="32"/>
          <w:szCs w:val="32"/>
        </w:rPr>
      </w:pPr>
      <w:r>
        <w:rPr>
          <w:rFonts w:hint="eastAsia" w:ascii="仿宋_GB2312" w:hAnsi="仿宋" w:eastAsia="仿宋_GB2312" w:cs="仿宋"/>
          <w:color w:val="000000"/>
          <w:kern w:val="0"/>
          <w:sz w:val="32"/>
          <w:szCs w:val="32"/>
        </w:rPr>
        <w:t>上述“学费”以物价管理部门出具的收费批复为准（不含住宿费、其他代收费和服务性收费），以当期缴交学费的凭证为审核依据。</w:t>
      </w:r>
    </w:p>
    <w:p>
      <w:pPr>
        <w:numPr>
          <w:ilvl w:val="0"/>
          <w:numId w:val="3"/>
        </w:numPr>
        <w:pBdr>
          <w:top w:val="none" w:color="000000" w:sz="0" w:space="0"/>
          <w:left w:val="none" w:color="000000" w:sz="0" w:space="0"/>
          <w:bottom w:val="none" w:color="000000" w:sz="0" w:space="0"/>
          <w:right w:val="none" w:color="000000" w:sz="0" w:space="0"/>
          <w:between w:val="none" w:color="000000" w:sz="0" w:space="0"/>
        </w:pBdr>
        <w:spacing w:line="560" w:lineRule="exact"/>
        <w:ind w:firstLine="590" w:firstLineChars="200"/>
        <w:rPr>
          <w:rFonts w:ascii="黑体" w:hAnsi="黑体" w:eastAsia="黑体" w:cs="黑体"/>
          <w:bCs/>
          <w:kern w:val="0"/>
          <w:sz w:val="32"/>
          <w:szCs w:val="32"/>
        </w:rPr>
      </w:pPr>
      <w:r>
        <w:rPr>
          <w:rFonts w:hint="eastAsia" w:ascii="黑体" w:hAnsi="黑体" w:eastAsia="黑体" w:cs="黑体"/>
          <w:bCs/>
          <w:kern w:val="0"/>
          <w:sz w:val="32"/>
          <w:szCs w:val="32"/>
        </w:rPr>
        <w:t>申请材料</w:t>
      </w:r>
    </w:p>
    <w:p>
      <w:pPr>
        <w:numPr>
          <w:ilvl w:val="255"/>
          <w:numId w:val="0"/>
        </w:numPr>
        <w:pBdr>
          <w:top w:val="none" w:color="000000" w:sz="0" w:space="0"/>
          <w:left w:val="none" w:color="000000" w:sz="0" w:space="0"/>
          <w:bottom w:val="none" w:color="000000" w:sz="0" w:space="0"/>
          <w:right w:val="none" w:color="000000" w:sz="0" w:space="0"/>
          <w:between w:val="none" w:color="000000" w:sz="0" w:space="0"/>
        </w:pBdr>
        <w:snapToGrid w:val="0"/>
        <w:spacing w:line="560" w:lineRule="exact"/>
        <w:ind w:firstLine="590" w:firstLineChars="200"/>
        <w:rPr>
          <w:rFonts w:hint="eastAsia" w:ascii="仿宋_GB2312" w:hAnsi="仿宋" w:eastAsia="仿宋_GB2312" w:cs="Times New Roman"/>
          <w:color w:val="000000"/>
          <w:kern w:val="0"/>
          <w:sz w:val="32"/>
          <w:szCs w:val="32"/>
        </w:rPr>
      </w:pPr>
      <w:r>
        <w:rPr>
          <w:rFonts w:hint="eastAsia" w:ascii="仿宋_GB2312" w:hAnsi="仿宋_GB2312" w:eastAsia="仿宋_GB2312" w:cs="仿宋_GB2312"/>
          <w:sz w:val="32"/>
        </w:rPr>
        <w:t>符合条件的申请人向窗口提交申请材料，包括：</w:t>
      </w:r>
      <w:r>
        <w:rPr>
          <w:rFonts w:hint="eastAsia" w:ascii="仿宋_GB2312" w:hAnsi="仿宋" w:eastAsia="仿宋_GB2312" w:cs="Times New Roman"/>
          <w:color w:val="000000"/>
          <w:kern w:val="0"/>
          <w:sz w:val="32"/>
          <w:szCs w:val="32"/>
        </w:rPr>
        <w:t>监护人及其适龄子女的户口薄、身份证，适龄子女出生证，</w:t>
      </w:r>
      <w:r>
        <w:rPr>
          <w:rFonts w:hint="eastAsia" w:ascii="仿宋_GB2312" w:hAnsi="仿宋" w:eastAsia="仿宋_GB2312" w:cs="仿宋"/>
          <w:color w:val="000000"/>
          <w:kern w:val="0"/>
          <w:sz w:val="32"/>
          <w:szCs w:val="32"/>
        </w:rPr>
        <w:t>学费缴费凭证，由就读民办学校提供的收费批复文件、学生学籍信息表</w:t>
      </w:r>
      <w:r>
        <w:rPr>
          <w:rFonts w:hint="eastAsia" w:ascii="仿宋_GB2312" w:hAnsi="仿宋" w:eastAsia="仿宋_GB2312" w:cs="Times New Roman"/>
          <w:color w:val="000000"/>
          <w:kern w:val="0"/>
          <w:sz w:val="32"/>
          <w:szCs w:val="32"/>
        </w:rPr>
        <w:t>。申请材料交复印件，除由学校提供的材料外，均需核验原件。</w:t>
      </w:r>
    </w:p>
    <w:p>
      <w:pPr>
        <w:pBdr>
          <w:top w:val="none" w:color="000000" w:sz="0" w:space="0"/>
          <w:left w:val="none" w:color="000000" w:sz="0" w:space="0"/>
          <w:bottom w:val="none" w:color="000000" w:sz="0" w:space="0"/>
          <w:right w:val="none" w:color="000000" w:sz="0" w:space="0"/>
          <w:between w:val="none" w:color="000000" w:sz="0" w:space="0"/>
        </w:pBdr>
        <w:spacing w:line="560" w:lineRule="exact"/>
        <w:ind w:firstLine="590" w:firstLineChars="200"/>
        <w:rPr>
          <w:rFonts w:ascii="黑体" w:hAnsi="黑体" w:eastAsia="黑体" w:cs="黑体"/>
          <w:bCs/>
          <w:kern w:val="0"/>
          <w:sz w:val="32"/>
          <w:szCs w:val="32"/>
        </w:rPr>
      </w:pPr>
      <w:r>
        <w:rPr>
          <w:rFonts w:hint="eastAsia" w:ascii="黑体" w:hAnsi="黑体" w:eastAsia="黑体" w:cs="黑体"/>
          <w:bCs/>
          <w:kern w:val="0"/>
          <w:sz w:val="32"/>
          <w:szCs w:val="32"/>
        </w:rPr>
        <w:t>四、申请流程</w:t>
      </w:r>
    </w:p>
    <w:p>
      <w:pPr>
        <w:numPr>
          <w:ilvl w:val="255"/>
          <w:numId w:val="0"/>
        </w:numPr>
        <w:pBdr>
          <w:top w:val="none" w:color="000000" w:sz="0" w:space="0"/>
          <w:left w:val="none" w:color="000000" w:sz="0" w:space="0"/>
          <w:bottom w:val="none" w:color="000000" w:sz="0" w:space="0"/>
          <w:right w:val="none" w:color="000000" w:sz="0" w:space="0"/>
          <w:between w:val="none" w:color="000000" w:sz="0" w:space="0"/>
        </w:pBdr>
        <w:snapToGrid w:val="0"/>
        <w:spacing w:line="560" w:lineRule="exact"/>
        <w:ind w:firstLine="590" w:firstLineChars="200"/>
      </w:pPr>
      <w:r>
        <w:rPr>
          <w:rFonts w:hint="eastAsia" w:ascii="仿宋_GB2312" w:hAnsi="仿宋_GB2312" w:eastAsia="仿宋_GB2312" w:cs="仿宋_GB2312"/>
          <w:sz w:val="32"/>
        </w:rPr>
        <w:t>申请人向区政务服务中心“人才服务专窗”提交申报材料。</w:t>
      </w:r>
    </w:p>
    <w:p>
      <w:pPr>
        <w:pBdr>
          <w:top w:val="none" w:color="000000" w:sz="0" w:space="0"/>
          <w:left w:val="none" w:color="000000" w:sz="0" w:space="0"/>
          <w:bottom w:val="none" w:color="000000" w:sz="0" w:space="0"/>
          <w:right w:val="none" w:color="000000" w:sz="0" w:space="0"/>
          <w:between w:val="none" w:color="000000" w:sz="0" w:space="0"/>
        </w:pBdr>
        <w:spacing w:line="560" w:lineRule="exact"/>
        <w:ind w:firstLine="640"/>
        <w:rPr>
          <w:rFonts w:hint="eastAsia" w:ascii="仿宋_GB2312" w:hAnsi="仿宋" w:eastAsia="仿宋_GB2312" w:cs="仿宋"/>
          <w:color w:val="000000"/>
          <w:kern w:val="0"/>
          <w:sz w:val="32"/>
          <w:szCs w:val="32"/>
        </w:rPr>
      </w:pPr>
      <w:r>
        <w:rPr>
          <w:rFonts w:hint="eastAsia" w:ascii="仿宋_GB2312" w:hAnsi="仿宋" w:eastAsia="仿宋_GB2312" w:cs="仿宋"/>
          <w:color w:val="000000"/>
          <w:kern w:val="0"/>
          <w:sz w:val="32"/>
          <w:szCs w:val="32"/>
        </w:rPr>
        <w:t>区高层次人才子女入读广州区域内国际学校、民办学校</w:t>
      </w:r>
      <w:r>
        <w:rPr>
          <w:rFonts w:hint="eastAsia" w:ascii="仿宋_GB2312" w:hAnsi="仿宋" w:eastAsia="仿宋_GB2312" w:cs="仿宋"/>
          <w:color w:val="000000"/>
          <w:kern w:val="0"/>
          <w:sz w:val="32"/>
          <w:szCs w:val="32"/>
          <w:lang w:eastAsia="zh-CN"/>
        </w:rPr>
        <w:t>后</w:t>
      </w:r>
      <w:r>
        <w:rPr>
          <w:rFonts w:hint="eastAsia" w:ascii="仿宋_GB2312" w:hAnsi="仿宋" w:eastAsia="仿宋_GB2312" w:cs="仿宋"/>
          <w:color w:val="000000"/>
          <w:kern w:val="0"/>
          <w:sz w:val="32"/>
          <w:szCs w:val="32"/>
        </w:rPr>
        <w:t>，</w:t>
      </w:r>
      <w:r>
        <w:rPr>
          <w:rFonts w:hint="eastAsia" w:ascii="仿宋_GB2312" w:hAnsi="仿宋" w:eastAsia="仿宋_GB2312" w:cs="仿宋"/>
          <w:color w:val="000000"/>
          <w:kern w:val="0"/>
          <w:sz w:val="32"/>
          <w:szCs w:val="32"/>
          <w:lang w:eastAsia="zh-CN"/>
        </w:rPr>
        <w:t>于下一学年开学一个月内（</w:t>
      </w:r>
      <w:r>
        <w:rPr>
          <w:rFonts w:hint="eastAsia" w:ascii="仿宋_GB2312" w:hAnsi="仿宋" w:eastAsia="仿宋_GB2312" w:cs="仿宋"/>
          <w:color w:val="000000"/>
          <w:kern w:val="0"/>
          <w:sz w:val="32"/>
          <w:szCs w:val="32"/>
          <w:lang w:val="en-US" w:eastAsia="zh-CN"/>
        </w:rPr>
        <w:t>9月</w:t>
      </w:r>
      <w:r>
        <w:rPr>
          <w:rFonts w:hint="eastAsia" w:ascii="仿宋_GB2312" w:hAnsi="仿宋" w:eastAsia="仿宋_GB2312" w:cs="仿宋"/>
          <w:color w:val="000000"/>
          <w:kern w:val="0"/>
          <w:sz w:val="32"/>
          <w:szCs w:val="32"/>
          <w:lang w:eastAsia="zh-CN"/>
        </w:rPr>
        <w:t>）</w:t>
      </w:r>
      <w:r>
        <w:rPr>
          <w:rFonts w:hint="eastAsia" w:ascii="仿宋_GB2312" w:hAnsi="仿宋" w:eastAsia="仿宋_GB2312" w:cs="仿宋"/>
          <w:color w:val="000000"/>
          <w:kern w:val="0"/>
          <w:sz w:val="32"/>
          <w:szCs w:val="32"/>
        </w:rPr>
        <w:t>提交</w:t>
      </w:r>
      <w:r>
        <w:rPr>
          <w:rFonts w:hint="eastAsia" w:ascii="仿宋_GB2312" w:hAnsi="仿宋" w:eastAsia="仿宋_GB2312" w:cs="仿宋"/>
          <w:color w:val="000000"/>
          <w:kern w:val="0"/>
          <w:sz w:val="32"/>
          <w:szCs w:val="32"/>
          <w:lang w:eastAsia="zh-CN"/>
        </w:rPr>
        <w:t>上一学年的学费资助申请</w:t>
      </w:r>
      <w:r>
        <w:rPr>
          <w:rFonts w:hint="eastAsia" w:ascii="仿宋_GB2312" w:hAnsi="仿宋" w:eastAsia="仿宋_GB2312" w:cs="仿宋"/>
          <w:color w:val="000000"/>
          <w:kern w:val="0"/>
          <w:sz w:val="32"/>
          <w:szCs w:val="32"/>
        </w:rPr>
        <w:t>材料。</w:t>
      </w:r>
    </w:p>
    <w:p>
      <w:pPr>
        <w:pBdr>
          <w:top w:val="none" w:color="000000" w:sz="0" w:space="0"/>
          <w:left w:val="none" w:color="000000" w:sz="0" w:space="0"/>
          <w:bottom w:val="none" w:color="000000" w:sz="0" w:space="0"/>
          <w:right w:val="none" w:color="000000" w:sz="0" w:space="0"/>
          <w:between w:val="none" w:color="000000" w:sz="0" w:space="0"/>
        </w:pBdr>
        <w:spacing w:line="560" w:lineRule="exact"/>
        <w:ind w:firstLine="590" w:firstLineChars="200"/>
        <w:rPr>
          <w:rFonts w:hint="eastAsia" w:ascii="黑体" w:hAnsi="黑体" w:eastAsia="黑体" w:cs="黑体"/>
          <w:bCs/>
          <w:color w:val="auto"/>
          <w:kern w:val="0"/>
          <w:sz w:val="32"/>
          <w:szCs w:val="32"/>
          <w:lang w:val="en-US" w:eastAsia="zh-CN"/>
        </w:rPr>
      </w:pPr>
      <w:r>
        <w:rPr>
          <w:rFonts w:hint="eastAsia" w:ascii="黑体" w:hAnsi="黑体" w:eastAsia="黑体" w:cs="黑体"/>
          <w:bCs/>
          <w:color w:val="auto"/>
          <w:kern w:val="0"/>
          <w:sz w:val="32"/>
          <w:szCs w:val="32"/>
          <w:lang w:val="en-US" w:eastAsia="zh-CN"/>
        </w:rPr>
        <w:t>五、资助审核</w:t>
      </w:r>
    </w:p>
    <w:p>
      <w:pPr>
        <w:pBdr>
          <w:top w:val="none" w:color="000000" w:sz="0" w:space="0"/>
          <w:left w:val="none" w:color="000000" w:sz="0" w:space="0"/>
          <w:bottom w:val="none" w:color="000000" w:sz="0" w:space="0"/>
          <w:right w:val="none" w:color="000000" w:sz="0" w:space="0"/>
          <w:between w:val="none" w:color="000000" w:sz="0" w:space="0"/>
        </w:pBdr>
        <w:spacing w:line="560" w:lineRule="exact"/>
        <w:ind w:firstLine="640"/>
        <w:rPr>
          <w:rFonts w:hint="eastAsia" w:ascii="仿宋_GB2312" w:hAnsi="仿宋" w:eastAsia="仿宋_GB2312" w:cs="仿宋"/>
          <w:color w:val="000000"/>
          <w:kern w:val="0"/>
          <w:sz w:val="32"/>
          <w:szCs w:val="32"/>
          <w:lang w:eastAsia="zh-CN"/>
        </w:rPr>
      </w:pPr>
      <w:r>
        <w:rPr>
          <w:rFonts w:hint="eastAsia" w:ascii="仿宋_GB2312" w:hAnsi="仿宋" w:eastAsia="仿宋_GB2312" w:cs="仿宋"/>
          <w:color w:val="000000"/>
          <w:kern w:val="0"/>
          <w:sz w:val="32"/>
          <w:szCs w:val="32"/>
        </w:rPr>
        <w:t>由实际居住地属地教育指导中心</w:t>
      </w:r>
      <w:r>
        <w:rPr>
          <w:rFonts w:hint="eastAsia" w:ascii="仿宋_GB2312" w:hAnsi="仿宋" w:eastAsia="仿宋_GB2312" w:cs="仿宋"/>
          <w:color w:val="000000"/>
          <w:kern w:val="0"/>
          <w:sz w:val="32"/>
          <w:szCs w:val="32"/>
          <w:lang w:val="en-US" w:eastAsia="zh-CN"/>
        </w:rPr>
        <w:t>负责</w:t>
      </w:r>
      <w:r>
        <w:rPr>
          <w:rFonts w:hint="eastAsia" w:ascii="仿宋_GB2312" w:hAnsi="仿宋" w:eastAsia="仿宋_GB2312" w:cs="仿宋"/>
          <w:color w:val="000000"/>
          <w:kern w:val="0"/>
          <w:sz w:val="32"/>
          <w:szCs w:val="32"/>
        </w:rPr>
        <w:t>审核</w:t>
      </w:r>
      <w:r>
        <w:rPr>
          <w:rFonts w:hint="eastAsia" w:ascii="仿宋_GB2312" w:hAnsi="仿宋" w:eastAsia="仿宋_GB2312" w:cs="仿宋"/>
          <w:color w:val="000000"/>
          <w:kern w:val="0"/>
          <w:sz w:val="32"/>
          <w:szCs w:val="32"/>
          <w:lang w:val="en-US" w:eastAsia="zh-CN"/>
        </w:rPr>
        <w:t>申请</w:t>
      </w:r>
      <w:r>
        <w:rPr>
          <w:rFonts w:hint="eastAsia" w:ascii="仿宋_GB2312" w:hAnsi="仿宋" w:eastAsia="仿宋_GB2312" w:cs="仿宋"/>
          <w:color w:val="000000"/>
          <w:kern w:val="0"/>
          <w:sz w:val="32"/>
          <w:szCs w:val="32"/>
        </w:rPr>
        <w:t>资料</w:t>
      </w:r>
      <w:r>
        <w:rPr>
          <w:rFonts w:hint="eastAsia" w:ascii="仿宋_GB2312" w:hAnsi="仿宋" w:eastAsia="仿宋_GB2312" w:cs="仿宋"/>
          <w:color w:val="000000"/>
          <w:kern w:val="0"/>
          <w:sz w:val="32"/>
          <w:szCs w:val="32"/>
          <w:lang w:eastAsia="zh-CN"/>
        </w:rPr>
        <w:t>。</w:t>
      </w:r>
    </w:p>
    <w:p>
      <w:pPr>
        <w:pBdr>
          <w:top w:val="none" w:color="000000" w:sz="0" w:space="0"/>
          <w:left w:val="none" w:color="000000" w:sz="0" w:space="0"/>
          <w:bottom w:val="none" w:color="000000" w:sz="0" w:space="0"/>
          <w:right w:val="none" w:color="000000" w:sz="0" w:space="0"/>
          <w:between w:val="none" w:color="000000" w:sz="0" w:space="0"/>
        </w:pBdr>
        <w:spacing w:line="560" w:lineRule="exact"/>
        <w:ind w:firstLine="640"/>
      </w:pPr>
      <w:r>
        <w:rPr>
          <w:rFonts w:hint="eastAsia" w:ascii="仿宋_GB2312" w:hAnsi="仿宋" w:eastAsia="仿宋_GB2312" w:cs="仿宋"/>
          <w:color w:val="000000"/>
          <w:kern w:val="0"/>
          <w:sz w:val="32"/>
          <w:szCs w:val="32"/>
          <w:lang w:val="en-US" w:eastAsia="zh-CN"/>
        </w:rPr>
        <w:t>由</w:t>
      </w:r>
      <w:r>
        <w:rPr>
          <w:rFonts w:hint="eastAsia" w:ascii="仿宋_GB2312" w:hAnsi="仿宋" w:eastAsia="仿宋_GB2312" w:cs="仿宋"/>
          <w:color w:val="000000"/>
          <w:kern w:val="0"/>
          <w:sz w:val="32"/>
          <w:szCs w:val="32"/>
        </w:rPr>
        <w:t>区教育局</w:t>
      </w:r>
      <w:r>
        <w:rPr>
          <w:rFonts w:hint="eastAsia" w:ascii="仿宋_GB2312" w:hAnsi="仿宋" w:eastAsia="仿宋_GB2312" w:cs="仿宋"/>
          <w:color w:val="000000"/>
          <w:kern w:val="0"/>
          <w:sz w:val="32"/>
          <w:szCs w:val="32"/>
          <w:lang w:val="en-US" w:eastAsia="zh-CN"/>
        </w:rPr>
        <w:t>负责</w:t>
      </w:r>
      <w:r>
        <w:rPr>
          <w:rFonts w:hint="eastAsia" w:ascii="仿宋_GB2312" w:hAnsi="仿宋" w:eastAsia="仿宋_GB2312" w:cs="仿宋"/>
          <w:color w:val="000000"/>
          <w:kern w:val="0"/>
          <w:sz w:val="32"/>
          <w:szCs w:val="32"/>
        </w:rPr>
        <w:t>对符合资助条件的人员核定资助金额，并</w:t>
      </w:r>
      <w:r>
        <w:rPr>
          <w:rFonts w:hint="eastAsia" w:ascii="仿宋_GB2312" w:hAnsi="仿宋" w:eastAsia="仿宋_GB2312" w:cs="仿宋"/>
          <w:color w:val="000000"/>
          <w:kern w:val="0"/>
          <w:sz w:val="32"/>
          <w:szCs w:val="32"/>
          <w:lang w:eastAsia="zh-CN"/>
        </w:rPr>
        <w:t>根据实际入学时间</w:t>
      </w:r>
      <w:r>
        <w:rPr>
          <w:rFonts w:hint="eastAsia" w:ascii="仿宋_GB2312" w:hAnsi="仿宋" w:eastAsia="仿宋_GB2312" w:cs="仿宋"/>
          <w:color w:val="000000"/>
          <w:kern w:val="0"/>
          <w:sz w:val="32"/>
          <w:szCs w:val="32"/>
        </w:rPr>
        <w:t>划拨资助款。</w:t>
      </w:r>
    </w:p>
    <w:p>
      <w:pPr>
        <w:pStyle w:val="5"/>
        <w:spacing w:line="560" w:lineRule="exact"/>
        <w:ind w:firstLine="295"/>
        <w:rPr>
          <w:rFonts w:ascii="仿宋_GB2312" w:hAnsi="仿宋" w:eastAsia="仿宋_GB2312" w:cs="仿宋"/>
          <w:color w:val="000000"/>
          <w:kern w:val="0"/>
          <w:sz w:val="32"/>
          <w:szCs w:val="32"/>
        </w:rPr>
      </w:pPr>
    </w:p>
    <w:p>
      <w:pPr>
        <w:pStyle w:val="5"/>
        <w:spacing w:line="560" w:lineRule="exact"/>
        <w:ind w:firstLine="295"/>
        <w:rPr>
          <w:rFonts w:ascii="仿宋_GB2312" w:hAnsi="仿宋" w:eastAsia="仿宋_GB2312" w:cs="仿宋"/>
          <w:color w:val="000000"/>
          <w:kern w:val="0"/>
          <w:sz w:val="32"/>
          <w:szCs w:val="32"/>
        </w:rPr>
      </w:pPr>
    </w:p>
    <w:p>
      <w:pPr>
        <w:pStyle w:val="5"/>
        <w:spacing w:line="560" w:lineRule="exact"/>
        <w:ind w:firstLine="295"/>
        <w:rPr>
          <w:rFonts w:ascii="仿宋_GB2312" w:hAnsi="仿宋" w:eastAsia="仿宋_GB2312" w:cs="仿宋"/>
          <w:color w:val="000000"/>
          <w:kern w:val="0"/>
          <w:sz w:val="32"/>
          <w:szCs w:val="32"/>
        </w:rPr>
      </w:pPr>
    </w:p>
    <w:p>
      <w:pPr>
        <w:pStyle w:val="5"/>
        <w:ind w:firstLine="295"/>
        <w:rPr>
          <w:rFonts w:ascii="仿宋_GB2312" w:hAnsi="仿宋" w:eastAsia="仿宋_GB2312" w:cs="仿宋"/>
          <w:color w:val="000000"/>
          <w:kern w:val="0"/>
          <w:sz w:val="32"/>
          <w:szCs w:val="32"/>
        </w:rPr>
      </w:pPr>
    </w:p>
    <w:p>
      <w:pPr>
        <w:pStyle w:val="5"/>
        <w:ind w:firstLine="295"/>
        <w:rPr>
          <w:rFonts w:ascii="仿宋_GB2312" w:hAnsi="仿宋" w:eastAsia="仿宋_GB2312" w:cs="仿宋"/>
          <w:color w:val="000000"/>
          <w:kern w:val="0"/>
          <w:sz w:val="32"/>
          <w:szCs w:val="32"/>
        </w:rPr>
      </w:pPr>
    </w:p>
    <w:p>
      <w:pPr>
        <w:pStyle w:val="5"/>
        <w:ind w:firstLine="295"/>
        <w:rPr>
          <w:rFonts w:ascii="仿宋_GB2312" w:hAnsi="仿宋" w:eastAsia="仿宋_GB2312" w:cs="仿宋"/>
          <w:color w:val="000000"/>
          <w:kern w:val="0"/>
          <w:sz w:val="32"/>
          <w:szCs w:val="32"/>
        </w:rPr>
      </w:pPr>
    </w:p>
    <w:p>
      <w:pPr>
        <w:pStyle w:val="5"/>
        <w:ind w:firstLine="295"/>
        <w:rPr>
          <w:rFonts w:ascii="仿宋_GB2312" w:hAnsi="仿宋" w:eastAsia="仿宋_GB2312" w:cs="仿宋"/>
          <w:color w:val="000000"/>
          <w:kern w:val="0"/>
          <w:sz w:val="32"/>
          <w:szCs w:val="32"/>
        </w:rPr>
      </w:pPr>
    </w:p>
    <w:p>
      <w:pPr>
        <w:pStyle w:val="5"/>
        <w:ind w:firstLine="295"/>
        <w:rPr>
          <w:rFonts w:ascii="仿宋_GB2312" w:hAnsi="仿宋" w:eastAsia="仿宋_GB2312" w:cs="仿宋"/>
          <w:color w:val="000000"/>
          <w:kern w:val="0"/>
          <w:sz w:val="32"/>
          <w:szCs w:val="32"/>
        </w:rPr>
      </w:pPr>
    </w:p>
    <w:p>
      <w:pPr>
        <w:pStyle w:val="5"/>
        <w:ind w:firstLine="295"/>
        <w:rPr>
          <w:rFonts w:ascii="仿宋_GB2312" w:hAnsi="仿宋" w:eastAsia="仿宋_GB2312" w:cs="仿宋"/>
          <w:color w:val="000000"/>
          <w:kern w:val="0"/>
          <w:sz w:val="32"/>
          <w:szCs w:val="32"/>
        </w:rPr>
      </w:pPr>
    </w:p>
    <w:p>
      <w:pPr>
        <w:pStyle w:val="5"/>
        <w:ind w:firstLine="295"/>
        <w:rPr>
          <w:rFonts w:ascii="仿宋_GB2312" w:hAnsi="仿宋" w:eastAsia="仿宋_GB2312" w:cs="仿宋"/>
          <w:color w:val="000000"/>
          <w:kern w:val="0"/>
          <w:sz w:val="32"/>
          <w:szCs w:val="32"/>
        </w:rPr>
      </w:pPr>
    </w:p>
    <w:p>
      <w:pPr>
        <w:spacing w:line="560" w:lineRule="exact"/>
        <w:jc w:val="both"/>
        <w:rPr>
          <w:rFonts w:ascii="方正小标宋_GBK" w:hAnsi="方正小标宋_GBK" w:eastAsia="方正小标宋_GBK" w:cs="方正小标宋_GBK"/>
          <w:color w:val="000000"/>
          <w:kern w:val="0"/>
          <w:sz w:val="44"/>
          <w:szCs w:val="44"/>
        </w:rPr>
      </w:pPr>
      <w:bookmarkStart w:id="47" w:name="_Toc2773"/>
      <w:bookmarkStart w:id="48" w:name="_Toc16190"/>
      <w:bookmarkStart w:id="49" w:name="_Toc20480"/>
      <w:r>
        <w:rPr>
          <w:rFonts w:hint="eastAsia" w:ascii="方正小标宋_GBK" w:hAnsi="方正小标宋_GBK" w:eastAsia="方正小标宋_GBK" w:cs="方正小标宋_GBK"/>
          <w:color w:val="000000"/>
          <w:kern w:val="0"/>
          <w:sz w:val="44"/>
          <w:szCs w:val="44"/>
        </w:rPr>
        <w:br w:type="page"/>
      </w:r>
    </w:p>
    <w:p>
      <w:pPr>
        <w:pStyle w:val="5"/>
        <w:spacing w:after="0" w:line="560" w:lineRule="exact"/>
        <w:ind w:firstLine="0" w:firstLineChars="0"/>
        <w:jc w:val="center"/>
        <w:outlineLvl w:val="0"/>
        <w:rPr>
          <w:rFonts w:ascii="方正小标宋_GBK" w:hAnsi="方正小标宋_GBK" w:eastAsia="方正小标宋_GBK" w:cs="方正小标宋_GBK"/>
          <w:color w:val="000000"/>
          <w:kern w:val="0"/>
          <w:szCs w:val="44"/>
        </w:rPr>
      </w:pPr>
      <w:bookmarkStart w:id="50" w:name="_Toc11924"/>
      <w:bookmarkStart w:id="51" w:name="_Toc6179"/>
      <w:bookmarkStart w:id="52" w:name="_Toc32110"/>
      <w:r>
        <w:rPr>
          <w:rFonts w:hint="eastAsia" w:ascii="方正小标宋_GBK" w:hAnsi="方正小标宋_GBK" w:eastAsia="方正小标宋_GBK" w:cs="方正小标宋_GBK"/>
          <w:color w:val="000000"/>
          <w:kern w:val="0"/>
          <w:szCs w:val="44"/>
        </w:rPr>
        <w:t>花都区高层次人才配偶就业服务实施方案</w:t>
      </w:r>
      <w:bookmarkEnd w:id="47"/>
      <w:bookmarkEnd w:id="48"/>
      <w:bookmarkEnd w:id="49"/>
      <w:bookmarkEnd w:id="50"/>
      <w:bookmarkEnd w:id="51"/>
      <w:bookmarkEnd w:id="52"/>
    </w:p>
    <w:p>
      <w:pPr>
        <w:pStyle w:val="5"/>
        <w:spacing w:after="0" w:line="560" w:lineRule="exact"/>
        <w:ind w:firstLine="0" w:firstLineChars="0"/>
        <w:rPr>
          <w:rFonts w:ascii="楷体_GB2312" w:hAnsi="楷体_GB2312" w:eastAsia="楷体_GB2312" w:cs="楷体_GB2312"/>
          <w:color w:val="000000"/>
          <w:kern w:val="0"/>
          <w:sz w:val="32"/>
          <w:szCs w:val="32"/>
        </w:rPr>
      </w:pPr>
    </w:p>
    <w:p>
      <w:pPr>
        <w:spacing w:line="560" w:lineRule="exact"/>
        <w:ind w:firstLine="590" w:firstLineChars="200"/>
        <w:rPr>
          <w:rFonts w:ascii="黑体" w:hAnsi="黑体" w:eastAsia="黑体" w:cs="黑体"/>
          <w:sz w:val="32"/>
          <w:szCs w:val="32"/>
        </w:rPr>
      </w:pPr>
      <w:r>
        <w:rPr>
          <w:rFonts w:hint="eastAsia" w:ascii="黑体" w:hAnsi="黑体" w:eastAsia="黑体" w:cs="黑体"/>
          <w:sz w:val="32"/>
          <w:szCs w:val="32"/>
        </w:rPr>
        <w:t>一、服务内容</w:t>
      </w:r>
    </w:p>
    <w:p>
      <w:pPr>
        <w:spacing w:line="560" w:lineRule="exact"/>
        <w:ind w:firstLine="590" w:firstLineChars="200"/>
        <w:rPr>
          <w:rFonts w:ascii="仿宋_GB2312" w:hAnsi="仿宋_GB2312" w:eastAsia="仿宋_GB2312" w:cs="仿宋_GB2312"/>
          <w:sz w:val="32"/>
          <w:szCs w:val="32"/>
        </w:rPr>
      </w:pPr>
      <w:r>
        <w:rPr>
          <w:rFonts w:hint="eastAsia" w:ascii="仿宋_GB2312" w:hAnsi="仿宋" w:eastAsia="仿宋_GB2312" w:cs="仿宋"/>
          <w:color w:val="000000"/>
          <w:kern w:val="0"/>
          <w:sz w:val="32"/>
          <w:szCs w:val="32"/>
        </w:rPr>
        <w:t>为经区委人才工作领导小组认定的国际尖端人才、国内高端人才、区级高层次人才协调解决配偶就业。</w:t>
      </w:r>
    </w:p>
    <w:p>
      <w:pPr>
        <w:spacing w:line="560" w:lineRule="exact"/>
        <w:ind w:firstLine="59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（一）</w:t>
      </w:r>
      <w:r>
        <w:rPr>
          <w:rFonts w:ascii="仿宋_GB2312" w:hAnsi="仿宋_GB2312" w:eastAsia="仿宋_GB2312" w:cs="仿宋_GB2312"/>
          <w:sz w:val="32"/>
          <w:szCs w:val="32"/>
        </w:rPr>
        <w:t>高层次人才配偶属于公务员、事业单位在编在岗人员，符合政策的，可根据人才</w:t>
      </w:r>
      <w:r>
        <w:rPr>
          <w:rFonts w:hint="eastAsia" w:ascii="仿宋_GB2312" w:hAnsi="仿宋_GB2312" w:eastAsia="仿宋_GB2312" w:cs="仿宋_GB2312"/>
          <w:sz w:val="32"/>
          <w:szCs w:val="32"/>
        </w:rPr>
        <w:t>配偶</w:t>
      </w:r>
      <w:r>
        <w:rPr>
          <w:rFonts w:ascii="仿宋_GB2312" w:hAnsi="仿宋_GB2312" w:eastAsia="仿宋_GB2312" w:cs="仿宋_GB2312"/>
          <w:sz w:val="32"/>
          <w:szCs w:val="32"/>
        </w:rPr>
        <w:t>意愿按规</w:t>
      </w:r>
      <w:r>
        <w:rPr>
          <w:rFonts w:hint="eastAsia" w:ascii="仿宋_GB2312" w:hAnsi="仿宋_GB2312" w:eastAsia="仿宋_GB2312" w:cs="仿宋_GB2312"/>
          <w:sz w:val="32"/>
          <w:szCs w:val="32"/>
          <w:lang w:val="en-US" w:eastAsia="zh-CN"/>
        </w:rPr>
        <w:t>照政策</w:t>
      </w:r>
      <w:r>
        <w:rPr>
          <w:rFonts w:ascii="仿宋_GB2312" w:hAnsi="仿宋_GB2312" w:eastAsia="仿宋_GB2312" w:cs="仿宋_GB2312"/>
          <w:sz w:val="32"/>
          <w:szCs w:val="32"/>
        </w:rPr>
        <w:t>调动到本区工作。</w:t>
      </w:r>
    </w:p>
    <w:p>
      <w:pPr>
        <w:spacing w:line="560" w:lineRule="exact"/>
        <w:ind w:firstLine="59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（二）</w:t>
      </w:r>
      <w:r>
        <w:rPr>
          <w:rFonts w:ascii="仿宋_GB2312" w:hAnsi="仿宋_GB2312" w:eastAsia="仿宋_GB2312" w:cs="仿宋_GB2312"/>
          <w:sz w:val="32"/>
          <w:szCs w:val="32"/>
        </w:rPr>
        <w:t>高层次人才配偶属其他情况的，根据人才配偶原就业情况、任职能力等条件，通过多种渠道、采取多种方式协助解决就业问题。</w:t>
      </w:r>
    </w:p>
    <w:p>
      <w:pPr>
        <w:spacing w:line="560" w:lineRule="exact"/>
        <w:ind w:firstLine="590" w:firstLineChars="200"/>
        <w:rPr>
          <w:rFonts w:ascii="黑体" w:hAnsi="黑体" w:eastAsia="黑体" w:cs="黑体"/>
          <w:sz w:val="32"/>
          <w:szCs w:val="32"/>
        </w:rPr>
      </w:pPr>
      <w:r>
        <w:rPr>
          <w:rFonts w:hint="eastAsia" w:ascii="黑体" w:hAnsi="黑体" w:eastAsia="黑体" w:cs="黑体"/>
          <w:sz w:val="32"/>
          <w:szCs w:val="32"/>
        </w:rPr>
        <w:t>二、服务流程</w:t>
      </w:r>
    </w:p>
    <w:p>
      <w:pPr>
        <w:spacing w:line="560" w:lineRule="exact"/>
        <w:ind w:firstLine="640"/>
        <w:rPr>
          <w:rFonts w:ascii="仿宋_GB2312" w:hAnsi="仿宋_GB2312" w:eastAsia="仿宋_GB2312" w:cs="仿宋_GB2312"/>
          <w:sz w:val="32"/>
          <w:szCs w:val="32"/>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一</w:t>
      </w: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rPr>
        <w:t>个人申报。</w:t>
      </w:r>
      <w:r>
        <w:rPr>
          <w:rFonts w:hint="eastAsia" w:ascii="仿宋_GB2312" w:hAnsi="仿宋_GB2312" w:eastAsia="仿宋_GB2312" w:cs="仿宋_GB2312"/>
          <w:sz w:val="32"/>
          <w:szCs w:val="32"/>
        </w:rPr>
        <w:t>填报《花都区高层次人才配偶就业申请表》，如配偶属公务员（含参公）身份的，提交区委组织部（区委人才办）；如配偶属事业编制或非在编</w:t>
      </w:r>
      <w:r>
        <w:rPr>
          <w:rFonts w:hint="eastAsia" w:ascii="仿宋_GB2312" w:hAnsi="仿宋_GB2312" w:eastAsia="仿宋_GB2312" w:cs="仿宋_GB2312"/>
          <w:sz w:val="32"/>
          <w:szCs w:val="32"/>
          <w:lang w:val="en-US" w:eastAsia="zh-CN"/>
        </w:rPr>
        <w:t>人员</w:t>
      </w:r>
      <w:r>
        <w:rPr>
          <w:rFonts w:hint="eastAsia" w:ascii="仿宋_GB2312" w:hAnsi="仿宋_GB2312" w:eastAsia="仿宋_GB2312" w:cs="仿宋_GB2312"/>
          <w:sz w:val="32"/>
          <w:szCs w:val="32"/>
        </w:rPr>
        <w:t>的，提交区人力资源社会保障局。</w:t>
      </w:r>
    </w:p>
    <w:p>
      <w:pPr>
        <w:spacing w:line="560" w:lineRule="exact"/>
        <w:ind w:firstLine="640"/>
        <w:rPr>
          <w:rFonts w:ascii="仿宋_GB2312" w:hAnsi="仿宋_GB2312" w:eastAsia="仿宋_GB2312" w:cs="仿宋_GB2312"/>
          <w:sz w:val="32"/>
          <w:szCs w:val="32"/>
        </w:rPr>
      </w:pPr>
      <w:r>
        <w:rPr>
          <w:rFonts w:hint="eastAsia" w:ascii="楷体_GB2312" w:hAnsi="楷体_GB2312" w:eastAsia="楷体_GB2312" w:cs="楷体_GB2312"/>
          <w:b w:val="0"/>
          <w:bCs w:val="0"/>
          <w:sz w:val="32"/>
          <w:szCs w:val="32"/>
          <w:lang w:eastAsia="zh-CN"/>
        </w:rPr>
        <w:t>（</w:t>
      </w:r>
      <w:r>
        <w:rPr>
          <w:rFonts w:hint="eastAsia" w:ascii="楷体_GB2312" w:hAnsi="楷体_GB2312" w:eastAsia="楷体_GB2312" w:cs="楷体_GB2312"/>
          <w:b w:val="0"/>
          <w:bCs w:val="0"/>
          <w:sz w:val="32"/>
          <w:szCs w:val="32"/>
          <w:lang w:val="en-US" w:eastAsia="zh-CN"/>
        </w:rPr>
        <w:t>二</w:t>
      </w:r>
      <w:r>
        <w:rPr>
          <w:rFonts w:hint="eastAsia" w:ascii="楷体_GB2312" w:hAnsi="楷体_GB2312" w:eastAsia="楷体_GB2312" w:cs="楷体_GB2312"/>
          <w:b w:val="0"/>
          <w:bCs w:val="0"/>
          <w:sz w:val="32"/>
          <w:szCs w:val="32"/>
          <w:lang w:eastAsia="zh-CN"/>
        </w:rPr>
        <w:t>）</w:t>
      </w:r>
      <w:r>
        <w:rPr>
          <w:rFonts w:hint="eastAsia" w:ascii="楷体_GB2312" w:hAnsi="楷体_GB2312" w:eastAsia="楷体_GB2312" w:cs="楷体_GB2312"/>
          <w:b w:val="0"/>
          <w:bCs w:val="0"/>
          <w:sz w:val="32"/>
          <w:szCs w:val="32"/>
        </w:rPr>
        <w:t>岗位匹配。</w:t>
      </w:r>
      <w:r>
        <w:rPr>
          <w:rFonts w:hint="eastAsia" w:ascii="仿宋_GB2312" w:hAnsi="仿宋_GB2312" w:eastAsia="仿宋_GB2312" w:cs="仿宋_GB2312"/>
          <w:sz w:val="32"/>
          <w:szCs w:val="32"/>
        </w:rPr>
        <w:t>区委组织部（区委人才办）牵头，区人力资源社会保障局等区委人才工作领导小组成员单位配合，结合高层次人才配偶的原就业岗位和个人情况，在编人员按照有关规定开展调动工作，非在编人员做好就业推荐工作。</w:t>
      </w:r>
    </w:p>
    <w:p>
      <w:pPr>
        <w:spacing w:line="560" w:lineRule="exact"/>
        <w:ind w:firstLine="590" w:firstLineChars="200"/>
        <w:rPr>
          <w:rFonts w:ascii="黑体" w:hAnsi="黑体" w:eastAsia="黑体" w:cs="黑体"/>
          <w:sz w:val="32"/>
          <w:szCs w:val="32"/>
        </w:rPr>
      </w:pPr>
      <w:r>
        <w:rPr>
          <w:rFonts w:hint="eastAsia" w:ascii="黑体" w:hAnsi="黑体" w:eastAsia="黑体" w:cs="黑体"/>
          <w:sz w:val="32"/>
          <w:szCs w:val="32"/>
        </w:rPr>
        <w:t xml:space="preserve">三、申报受理 </w:t>
      </w:r>
    </w:p>
    <w:p>
      <w:pPr>
        <w:pStyle w:val="5"/>
        <w:spacing w:after="0" w:line="560" w:lineRule="exact"/>
        <w:ind w:firstLine="590" w:firstLineChars="200"/>
        <w:rPr>
          <w:rFonts w:hint="eastAsia" w:ascii="仿宋_GB2312" w:hAnsi="仿宋_GB2312" w:eastAsia="仿宋_GB2312" w:cs="仿宋_GB2312"/>
          <w:sz w:val="32"/>
        </w:rPr>
      </w:pPr>
      <w:r>
        <w:rPr>
          <w:rFonts w:hint="eastAsia" w:ascii="仿宋_GB2312" w:hAnsi="仿宋_GB2312" w:eastAsia="仿宋_GB2312" w:cs="仿宋_GB2312"/>
          <w:sz w:val="32"/>
        </w:rPr>
        <w:t>符合条件的申请人向</w:t>
      </w:r>
      <w:r>
        <w:rPr>
          <w:rFonts w:hint="eastAsia" w:ascii="仿宋_GB2312" w:hAnsi="仿宋_GB2312" w:eastAsia="仿宋_GB2312" w:cs="仿宋_GB2312"/>
          <w:b w:val="0"/>
          <w:bCs/>
          <w:kern w:val="2"/>
          <w:sz w:val="32"/>
          <w:szCs w:val="32"/>
          <w:lang w:val="en-US" w:eastAsia="zh-CN" w:bidi="ar-SA"/>
        </w:rPr>
        <w:t>区政务服务中心“人才服务专窗”</w:t>
      </w:r>
      <w:r>
        <w:rPr>
          <w:rFonts w:hint="eastAsia" w:ascii="仿宋_GB2312" w:hAnsi="仿宋_GB2312" w:eastAsia="仿宋_GB2312" w:cs="仿宋_GB2312"/>
          <w:sz w:val="32"/>
        </w:rPr>
        <w:t>提交申请材料，常年受理。</w:t>
      </w:r>
    </w:p>
    <w:p>
      <w:pPr>
        <w:pStyle w:val="5"/>
        <w:spacing w:after="0" w:line="560" w:lineRule="exact"/>
        <w:ind w:firstLine="590" w:firstLineChars="200"/>
        <w:rPr>
          <w:rFonts w:hint="eastAsia" w:ascii="仿宋_GB2312" w:hAnsi="仿宋_GB2312" w:eastAsia="仿宋_GB2312" w:cs="仿宋_GB2312"/>
          <w:sz w:val="32"/>
        </w:rPr>
      </w:pPr>
    </w:p>
    <w:p>
      <w:pPr>
        <w:pStyle w:val="5"/>
        <w:spacing w:line="560" w:lineRule="exact"/>
        <w:ind w:firstLine="59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附件：花都区高层次人才配偶就业申请表</w:t>
      </w:r>
    </w:p>
    <w:p>
      <w:pPr>
        <w:spacing w:line="560" w:lineRule="exact"/>
        <w:ind w:firstLine="59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br w:type="page"/>
      </w:r>
    </w:p>
    <w:p>
      <w:pPr>
        <w:pStyle w:val="5"/>
        <w:ind w:firstLine="0" w:firstLineChars="0"/>
        <w:rPr>
          <w:rFonts w:ascii="黑体" w:hAnsi="黑体" w:eastAsia="黑体" w:cs="黑体"/>
          <w:sz w:val="32"/>
          <w:szCs w:val="32"/>
        </w:rPr>
      </w:pPr>
      <w:r>
        <w:rPr>
          <w:rFonts w:hint="eastAsia" w:ascii="黑体" w:hAnsi="黑体" w:eastAsia="黑体" w:cs="黑体"/>
          <w:sz w:val="32"/>
          <w:szCs w:val="32"/>
        </w:rPr>
        <w:t xml:space="preserve">附件 </w:t>
      </w:r>
    </w:p>
    <w:p>
      <w:pPr>
        <w:pStyle w:val="5"/>
        <w:ind w:firstLine="415"/>
        <w:jc w:val="center"/>
        <w:rPr>
          <w:rFonts w:ascii="仿宋_GB2312" w:hAnsi="仿宋_GB2312" w:eastAsia="方正小标宋简体"/>
          <w:kern w:val="44"/>
          <w:szCs w:val="22"/>
        </w:rPr>
      </w:pPr>
      <w:r>
        <w:rPr>
          <w:rFonts w:hint="eastAsia" w:ascii="仿宋_GB2312" w:hAnsi="仿宋_GB2312" w:eastAsia="方正小标宋简体"/>
          <w:kern w:val="44"/>
          <w:szCs w:val="22"/>
        </w:rPr>
        <w:t>花都区高层次人才配偶就业申请表</w:t>
      </w:r>
    </w:p>
    <w:tbl>
      <w:tblPr>
        <w:tblStyle w:val="11"/>
        <w:tblpPr w:leftFromText="180" w:rightFromText="180" w:vertAnchor="text" w:horzAnchor="page" w:tblpX="1205" w:tblpY="267"/>
        <w:tblOverlap w:val="never"/>
        <w:tblW w:w="98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20"/>
        <w:gridCol w:w="1538"/>
        <w:gridCol w:w="1807"/>
        <w:gridCol w:w="1470"/>
        <w:gridCol w:w="1575"/>
        <w:gridCol w:w="13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2120" w:type="dxa"/>
            <w:vAlign w:val="center"/>
          </w:tcPr>
          <w:p>
            <w:pPr>
              <w:spacing w:line="560" w:lineRule="exact"/>
              <w:jc w:val="center"/>
              <w:rPr>
                <w:rFonts w:ascii="Calibri" w:hAnsi="Calibri" w:eastAsia="仿宋_GB2312" w:cs="Times New Roman"/>
                <w:sz w:val="28"/>
                <w:szCs w:val="28"/>
              </w:rPr>
            </w:pPr>
            <w:r>
              <w:rPr>
                <w:rFonts w:hint="eastAsia" w:ascii="Calibri" w:hAnsi="Calibri" w:eastAsia="仿宋_GB2312" w:cs="Times New Roman"/>
                <w:sz w:val="28"/>
                <w:szCs w:val="28"/>
              </w:rPr>
              <w:t>配偶姓名</w:t>
            </w:r>
          </w:p>
        </w:tc>
        <w:tc>
          <w:tcPr>
            <w:tcW w:w="1538" w:type="dxa"/>
            <w:vAlign w:val="center"/>
          </w:tcPr>
          <w:p>
            <w:pPr>
              <w:spacing w:line="560" w:lineRule="exact"/>
              <w:ind w:firstLine="510" w:firstLineChars="200"/>
              <w:jc w:val="center"/>
              <w:rPr>
                <w:rFonts w:ascii="Calibri" w:hAnsi="Calibri" w:eastAsia="仿宋_GB2312" w:cs="Times New Roman"/>
                <w:sz w:val="28"/>
                <w:szCs w:val="28"/>
              </w:rPr>
            </w:pPr>
          </w:p>
        </w:tc>
        <w:tc>
          <w:tcPr>
            <w:tcW w:w="1807" w:type="dxa"/>
            <w:vAlign w:val="center"/>
          </w:tcPr>
          <w:p>
            <w:pPr>
              <w:spacing w:line="560" w:lineRule="exact"/>
              <w:jc w:val="center"/>
              <w:rPr>
                <w:rFonts w:ascii="Calibri" w:hAnsi="Calibri" w:eastAsia="仿宋_GB2312" w:cs="Times New Roman"/>
                <w:sz w:val="28"/>
                <w:szCs w:val="28"/>
              </w:rPr>
            </w:pPr>
            <w:r>
              <w:rPr>
                <w:rFonts w:hint="eastAsia" w:ascii="Calibri" w:hAnsi="Calibri" w:eastAsia="仿宋_GB2312" w:cs="Times New Roman"/>
                <w:sz w:val="28"/>
                <w:szCs w:val="28"/>
              </w:rPr>
              <w:t>性 别</w:t>
            </w:r>
          </w:p>
        </w:tc>
        <w:tc>
          <w:tcPr>
            <w:tcW w:w="1470" w:type="dxa"/>
            <w:vAlign w:val="center"/>
          </w:tcPr>
          <w:p>
            <w:pPr>
              <w:spacing w:line="560" w:lineRule="exact"/>
              <w:ind w:firstLine="510" w:firstLineChars="200"/>
              <w:jc w:val="center"/>
              <w:rPr>
                <w:rFonts w:ascii="Calibri" w:hAnsi="Calibri" w:eastAsia="仿宋_GB2312" w:cs="Times New Roman"/>
                <w:sz w:val="28"/>
                <w:szCs w:val="28"/>
              </w:rPr>
            </w:pPr>
          </w:p>
        </w:tc>
        <w:tc>
          <w:tcPr>
            <w:tcW w:w="1575" w:type="dxa"/>
            <w:vAlign w:val="center"/>
          </w:tcPr>
          <w:p>
            <w:pPr>
              <w:spacing w:line="560" w:lineRule="exact"/>
              <w:jc w:val="center"/>
              <w:rPr>
                <w:rFonts w:ascii="Calibri" w:hAnsi="Calibri" w:eastAsia="仿宋_GB2312" w:cs="Times New Roman"/>
                <w:sz w:val="30"/>
                <w:szCs w:val="30"/>
              </w:rPr>
            </w:pPr>
            <w:r>
              <w:rPr>
                <w:rFonts w:hint="eastAsia" w:ascii="Calibri" w:hAnsi="Calibri" w:eastAsia="仿宋_GB2312" w:cs="Times New Roman"/>
                <w:sz w:val="30"/>
                <w:szCs w:val="30"/>
              </w:rPr>
              <w:t>出生日期</w:t>
            </w:r>
          </w:p>
        </w:tc>
        <w:tc>
          <w:tcPr>
            <w:tcW w:w="1350" w:type="dxa"/>
            <w:vAlign w:val="center"/>
          </w:tcPr>
          <w:p>
            <w:pPr>
              <w:spacing w:line="560" w:lineRule="exact"/>
              <w:ind w:firstLine="550" w:firstLineChars="200"/>
              <w:jc w:val="center"/>
              <w:rPr>
                <w:rFonts w:ascii="Calibri" w:hAnsi="Calibri" w:eastAsia="仿宋_GB2312" w:cs="Times New Roman"/>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2120" w:type="dxa"/>
            <w:vAlign w:val="center"/>
          </w:tcPr>
          <w:p>
            <w:pPr>
              <w:spacing w:line="560" w:lineRule="exact"/>
              <w:jc w:val="center"/>
              <w:rPr>
                <w:rFonts w:ascii="Calibri" w:hAnsi="Calibri" w:eastAsia="仿宋_GB2312" w:cs="Times New Roman"/>
                <w:sz w:val="28"/>
                <w:szCs w:val="28"/>
              </w:rPr>
            </w:pPr>
            <w:r>
              <w:rPr>
                <w:rFonts w:hint="eastAsia" w:ascii="Calibri" w:hAnsi="Calibri" w:eastAsia="仿宋_GB2312" w:cs="Times New Roman"/>
                <w:sz w:val="28"/>
                <w:szCs w:val="28"/>
              </w:rPr>
              <w:t>籍 贯</w:t>
            </w:r>
          </w:p>
        </w:tc>
        <w:tc>
          <w:tcPr>
            <w:tcW w:w="1538" w:type="dxa"/>
            <w:vAlign w:val="center"/>
          </w:tcPr>
          <w:p>
            <w:pPr>
              <w:spacing w:line="560" w:lineRule="exact"/>
              <w:ind w:firstLine="510" w:firstLineChars="200"/>
              <w:jc w:val="center"/>
              <w:rPr>
                <w:rFonts w:ascii="Calibri" w:hAnsi="Calibri" w:eastAsia="仿宋_GB2312" w:cs="Times New Roman"/>
                <w:sz w:val="28"/>
                <w:szCs w:val="28"/>
              </w:rPr>
            </w:pPr>
          </w:p>
        </w:tc>
        <w:tc>
          <w:tcPr>
            <w:tcW w:w="1807" w:type="dxa"/>
            <w:vAlign w:val="center"/>
          </w:tcPr>
          <w:p>
            <w:pPr>
              <w:spacing w:line="560" w:lineRule="exact"/>
              <w:jc w:val="center"/>
              <w:rPr>
                <w:rFonts w:ascii="Calibri" w:hAnsi="Calibri" w:eastAsia="仿宋_GB2312" w:cs="Times New Roman"/>
                <w:sz w:val="28"/>
                <w:szCs w:val="28"/>
              </w:rPr>
            </w:pPr>
            <w:r>
              <w:rPr>
                <w:rFonts w:hint="eastAsia" w:ascii="Calibri" w:hAnsi="Calibri" w:eastAsia="仿宋_GB2312" w:cs="Times New Roman"/>
                <w:sz w:val="28"/>
                <w:szCs w:val="28"/>
              </w:rPr>
              <w:t>身份证件号</w:t>
            </w:r>
          </w:p>
        </w:tc>
        <w:tc>
          <w:tcPr>
            <w:tcW w:w="4395" w:type="dxa"/>
            <w:gridSpan w:val="3"/>
            <w:vAlign w:val="center"/>
          </w:tcPr>
          <w:p>
            <w:pPr>
              <w:spacing w:line="560" w:lineRule="exact"/>
              <w:ind w:firstLine="510" w:firstLineChars="200"/>
              <w:jc w:val="center"/>
              <w:rPr>
                <w:rFonts w:ascii="Calibri" w:hAnsi="Calibri" w:eastAsia="仿宋_GB2312"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7" w:hRule="atLeast"/>
        </w:trPr>
        <w:tc>
          <w:tcPr>
            <w:tcW w:w="2120" w:type="dxa"/>
            <w:vAlign w:val="center"/>
          </w:tcPr>
          <w:p>
            <w:pPr>
              <w:spacing w:line="560" w:lineRule="exact"/>
              <w:jc w:val="center"/>
              <w:rPr>
                <w:rFonts w:ascii="Calibri" w:hAnsi="Calibri" w:eastAsia="仿宋_GB2312" w:cs="Times New Roman"/>
                <w:sz w:val="28"/>
                <w:szCs w:val="28"/>
              </w:rPr>
            </w:pPr>
            <w:r>
              <w:rPr>
                <w:rFonts w:hint="eastAsia" w:ascii="Calibri" w:hAnsi="Calibri" w:eastAsia="仿宋_GB2312" w:cs="Times New Roman"/>
                <w:sz w:val="28"/>
                <w:szCs w:val="28"/>
              </w:rPr>
              <w:t>通讯地址</w:t>
            </w:r>
          </w:p>
        </w:tc>
        <w:tc>
          <w:tcPr>
            <w:tcW w:w="3345" w:type="dxa"/>
            <w:gridSpan w:val="2"/>
            <w:vAlign w:val="center"/>
          </w:tcPr>
          <w:p>
            <w:pPr>
              <w:spacing w:line="560" w:lineRule="exact"/>
              <w:ind w:firstLine="510" w:firstLineChars="200"/>
              <w:jc w:val="center"/>
              <w:rPr>
                <w:rFonts w:ascii="Calibri" w:hAnsi="Calibri" w:eastAsia="仿宋_GB2312" w:cs="Times New Roman"/>
                <w:sz w:val="28"/>
                <w:szCs w:val="28"/>
              </w:rPr>
            </w:pPr>
          </w:p>
        </w:tc>
        <w:tc>
          <w:tcPr>
            <w:tcW w:w="1470" w:type="dxa"/>
            <w:vAlign w:val="center"/>
          </w:tcPr>
          <w:p>
            <w:pPr>
              <w:spacing w:line="560" w:lineRule="exact"/>
              <w:rPr>
                <w:rFonts w:ascii="Calibri" w:hAnsi="Calibri" w:eastAsia="仿宋_GB2312" w:cs="Times New Roman"/>
                <w:sz w:val="28"/>
                <w:szCs w:val="28"/>
              </w:rPr>
            </w:pPr>
            <w:r>
              <w:rPr>
                <w:rFonts w:hint="eastAsia" w:ascii="Calibri" w:hAnsi="Calibri" w:eastAsia="仿宋_GB2312" w:cs="Times New Roman"/>
                <w:sz w:val="28"/>
                <w:szCs w:val="28"/>
              </w:rPr>
              <w:t>联系电话</w:t>
            </w:r>
          </w:p>
        </w:tc>
        <w:tc>
          <w:tcPr>
            <w:tcW w:w="2925" w:type="dxa"/>
            <w:gridSpan w:val="2"/>
            <w:vAlign w:val="center"/>
          </w:tcPr>
          <w:p>
            <w:pPr>
              <w:spacing w:line="560" w:lineRule="exact"/>
              <w:ind w:firstLine="550" w:firstLineChars="200"/>
              <w:jc w:val="center"/>
              <w:rPr>
                <w:rFonts w:ascii="Calibri" w:hAnsi="Calibri" w:eastAsia="仿宋_GB2312" w:cs="Times New Roman"/>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7" w:hRule="atLeast"/>
        </w:trPr>
        <w:tc>
          <w:tcPr>
            <w:tcW w:w="2120" w:type="dxa"/>
            <w:vAlign w:val="center"/>
          </w:tcPr>
          <w:p>
            <w:pPr>
              <w:spacing w:line="560" w:lineRule="exact"/>
              <w:jc w:val="center"/>
              <w:rPr>
                <w:rFonts w:ascii="Calibri" w:hAnsi="Calibri" w:eastAsia="仿宋_GB2312" w:cs="Times New Roman"/>
                <w:sz w:val="28"/>
                <w:szCs w:val="28"/>
              </w:rPr>
            </w:pPr>
            <w:r>
              <w:rPr>
                <w:rFonts w:hint="eastAsia" w:ascii="Calibri" w:hAnsi="Calibri" w:eastAsia="仿宋_GB2312" w:cs="Times New Roman"/>
                <w:sz w:val="28"/>
                <w:szCs w:val="28"/>
              </w:rPr>
              <w:t>现工作单位</w:t>
            </w:r>
          </w:p>
        </w:tc>
        <w:tc>
          <w:tcPr>
            <w:tcW w:w="3345" w:type="dxa"/>
            <w:gridSpan w:val="2"/>
            <w:vAlign w:val="center"/>
          </w:tcPr>
          <w:p>
            <w:pPr>
              <w:spacing w:line="560" w:lineRule="exact"/>
              <w:ind w:firstLine="510" w:firstLineChars="200"/>
              <w:jc w:val="center"/>
              <w:rPr>
                <w:rFonts w:ascii="Calibri" w:hAnsi="Calibri" w:eastAsia="仿宋_GB2312" w:cs="Times New Roman"/>
                <w:sz w:val="28"/>
                <w:szCs w:val="28"/>
              </w:rPr>
            </w:pPr>
          </w:p>
        </w:tc>
        <w:tc>
          <w:tcPr>
            <w:tcW w:w="1470" w:type="dxa"/>
            <w:vAlign w:val="center"/>
          </w:tcPr>
          <w:p>
            <w:pPr>
              <w:spacing w:line="560" w:lineRule="exact"/>
              <w:ind w:firstLine="255" w:firstLineChars="100"/>
              <w:rPr>
                <w:rFonts w:ascii="Calibri" w:hAnsi="Calibri" w:eastAsia="仿宋_GB2312" w:cs="Times New Roman"/>
                <w:sz w:val="28"/>
                <w:szCs w:val="28"/>
              </w:rPr>
            </w:pPr>
            <w:r>
              <w:rPr>
                <w:rFonts w:hint="eastAsia" w:ascii="Calibri" w:hAnsi="Calibri" w:eastAsia="仿宋_GB2312" w:cs="Times New Roman"/>
                <w:sz w:val="28"/>
                <w:szCs w:val="28"/>
              </w:rPr>
              <w:t>职 务</w:t>
            </w:r>
          </w:p>
        </w:tc>
        <w:tc>
          <w:tcPr>
            <w:tcW w:w="2925" w:type="dxa"/>
            <w:gridSpan w:val="2"/>
            <w:vAlign w:val="center"/>
          </w:tcPr>
          <w:p>
            <w:pPr>
              <w:spacing w:line="560" w:lineRule="exact"/>
              <w:ind w:firstLine="550" w:firstLineChars="200"/>
              <w:jc w:val="center"/>
              <w:rPr>
                <w:rFonts w:ascii="Calibri" w:hAnsi="Calibri" w:eastAsia="仿宋_GB2312" w:cs="Times New Roman"/>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atLeast"/>
        </w:trPr>
        <w:tc>
          <w:tcPr>
            <w:tcW w:w="2120" w:type="dxa"/>
            <w:vAlign w:val="center"/>
          </w:tcPr>
          <w:p>
            <w:pPr>
              <w:spacing w:line="560" w:lineRule="exact"/>
              <w:jc w:val="center"/>
              <w:rPr>
                <w:rFonts w:ascii="Calibri" w:hAnsi="Calibri" w:eastAsia="仿宋_GB2312" w:cs="Times New Roman"/>
                <w:sz w:val="28"/>
                <w:szCs w:val="28"/>
              </w:rPr>
            </w:pPr>
            <w:r>
              <w:rPr>
                <w:rFonts w:hint="eastAsia" w:ascii="Calibri" w:hAnsi="Calibri" w:eastAsia="仿宋_GB2312" w:cs="Times New Roman"/>
                <w:sz w:val="28"/>
                <w:szCs w:val="28"/>
              </w:rPr>
              <w:t>技术职称</w:t>
            </w:r>
          </w:p>
          <w:p>
            <w:pPr>
              <w:spacing w:line="560" w:lineRule="exact"/>
              <w:jc w:val="center"/>
              <w:rPr>
                <w:rFonts w:ascii="Calibri" w:hAnsi="Calibri" w:eastAsia="仿宋_GB2312" w:cs="Times New Roman"/>
                <w:sz w:val="28"/>
                <w:szCs w:val="28"/>
              </w:rPr>
            </w:pPr>
            <w:r>
              <w:rPr>
                <w:rFonts w:hint="eastAsia" w:ascii="Calibri" w:hAnsi="Calibri" w:eastAsia="仿宋_GB2312" w:cs="Times New Roman"/>
                <w:sz w:val="28"/>
                <w:szCs w:val="28"/>
              </w:rPr>
              <w:t>技能等级</w:t>
            </w:r>
          </w:p>
        </w:tc>
        <w:tc>
          <w:tcPr>
            <w:tcW w:w="3345" w:type="dxa"/>
            <w:gridSpan w:val="2"/>
            <w:vAlign w:val="center"/>
          </w:tcPr>
          <w:p>
            <w:pPr>
              <w:spacing w:line="560" w:lineRule="exact"/>
              <w:ind w:firstLine="510" w:firstLineChars="200"/>
              <w:jc w:val="center"/>
              <w:rPr>
                <w:rFonts w:ascii="Calibri" w:hAnsi="Calibri" w:eastAsia="仿宋_GB2312" w:cs="Times New Roman"/>
                <w:sz w:val="28"/>
                <w:szCs w:val="28"/>
              </w:rPr>
            </w:pPr>
          </w:p>
        </w:tc>
        <w:tc>
          <w:tcPr>
            <w:tcW w:w="1470" w:type="dxa"/>
            <w:vAlign w:val="center"/>
          </w:tcPr>
          <w:p>
            <w:pPr>
              <w:spacing w:line="560" w:lineRule="exact"/>
              <w:rPr>
                <w:rFonts w:ascii="Calibri" w:hAnsi="Calibri" w:eastAsia="仿宋_GB2312" w:cs="Times New Roman"/>
                <w:sz w:val="28"/>
                <w:szCs w:val="28"/>
              </w:rPr>
            </w:pPr>
            <w:r>
              <w:rPr>
                <w:rFonts w:hint="eastAsia" w:ascii="Calibri" w:hAnsi="Calibri" w:eastAsia="仿宋_GB2312" w:cs="Times New Roman"/>
                <w:sz w:val="28"/>
                <w:szCs w:val="28"/>
              </w:rPr>
              <w:t>学历学位</w:t>
            </w:r>
          </w:p>
        </w:tc>
        <w:tc>
          <w:tcPr>
            <w:tcW w:w="2925" w:type="dxa"/>
            <w:gridSpan w:val="2"/>
            <w:vAlign w:val="center"/>
          </w:tcPr>
          <w:p>
            <w:pPr>
              <w:spacing w:line="560" w:lineRule="exact"/>
              <w:ind w:firstLine="550" w:firstLineChars="200"/>
              <w:jc w:val="center"/>
              <w:rPr>
                <w:rFonts w:ascii="Calibri" w:hAnsi="Calibri" w:eastAsia="仿宋_GB2312" w:cs="Times New Roman"/>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trPr>
        <w:tc>
          <w:tcPr>
            <w:tcW w:w="2120" w:type="dxa"/>
            <w:vAlign w:val="center"/>
          </w:tcPr>
          <w:p>
            <w:pPr>
              <w:spacing w:line="560" w:lineRule="exact"/>
              <w:ind w:firstLine="255" w:firstLineChars="100"/>
              <w:jc w:val="center"/>
              <w:rPr>
                <w:rFonts w:ascii="Calibri" w:hAnsi="Calibri" w:eastAsia="仿宋_GB2312" w:cs="Times New Roman"/>
                <w:sz w:val="28"/>
                <w:szCs w:val="28"/>
              </w:rPr>
            </w:pPr>
            <w:r>
              <w:rPr>
                <w:rFonts w:hint="eastAsia" w:ascii="Calibri" w:hAnsi="Calibri" w:eastAsia="仿宋_GB2312" w:cs="Times New Roman"/>
                <w:sz w:val="28"/>
                <w:szCs w:val="28"/>
              </w:rPr>
              <w:t>现单位地址</w:t>
            </w:r>
          </w:p>
        </w:tc>
        <w:tc>
          <w:tcPr>
            <w:tcW w:w="3345" w:type="dxa"/>
            <w:gridSpan w:val="2"/>
            <w:vAlign w:val="center"/>
          </w:tcPr>
          <w:p>
            <w:pPr>
              <w:spacing w:line="560" w:lineRule="exact"/>
              <w:ind w:firstLine="510" w:firstLineChars="200"/>
              <w:jc w:val="center"/>
              <w:rPr>
                <w:rFonts w:ascii="Calibri" w:hAnsi="Calibri" w:eastAsia="仿宋_GB2312" w:cs="Times New Roman"/>
                <w:sz w:val="28"/>
                <w:szCs w:val="28"/>
              </w:rPr>
            </w:pPr>
          </w:p>
        </w:tc>
        <w:tc>
          <w:tcPr>
            <w:tcW w:w="1470" w:type="dxa"/>
            <w:vAlign w:val="center"/>
          </w:tcPr>
          <w:p>
            <w:pPr>
              <w:spacing w:line="560" w:lineRule="exact"/>
              <w:rPr>
                <w:rFonts w:ascii="Calibri" w:hAnsi="Calibri" w:eastAsia="仿宋_GB2312" w:cs="Times New Roman"/>
                <w:sz w:val="28"/>
                <w:szCs w:val="28"/>
              </w:rPr>
            </w:pPr>
            <w:r>
              <w:rPr>
                <w:rFonts w:hint="eastAsia" w:ascii="Calibri" w:hAnsi="Calibri" w:eastAsia="仿宋_GB2312" w:cs="Times New Roman"/>
                <w:sz w:val="28"/>
                <w:szCs w:val="28"/>
              </w:rPr>
              <w:t>联系电话</w:t>
            </w:r>
          </w:p>
        </w:tc>
        <w:tc>
          <w:tcPr>
            <w:tcW w:w="2925" w:type="dxa"/>
            <w:gridSpan w:val="2"/>
            <w:vAlign w:val="center"/>
          </w:tcPr>
          <w:p>
            <w:pPr>
              <w:spacing w:line="560" w:lineRule="exact"/>
              <w:ind w:firstLine="550" w:firstLineChars="200"/>
              <w:jc w:val="center"/>
              <w:rPr>
                <w:rFonts w:ascii="Calibri" w:hAnsi="Calibri" w:eastAsia="仿宋_GB2312" w:cs="Times New Roman"/>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2120" w:type="dxa"/>
            <w:vAlign w:val="center"/>
          </w:tcPr>
          <w:p>
            <w:pPr>
              <w:spacing w:line="560" w:lineRule="exact"/>
              <w:jc w:val="center"/>
              <w:rPr>
                <w:rFonts w:ascii="Calibri" w:hAnsi="Calibri" w:eastAsia="仿宋_GB2312" w:cs="Times New Roman"/>
                <w:sz w:val="28"/>
                <w:szCs w:val="28"/>
              </w:rPr>
            </w:pPr>
            <w:r>
              <w:rPr>
                <w:rFonts w:hint="eastAsia" w:ascii="Calibri" w:hAnsi="Calibri" w:eastAsia="仿宋_GB2312" w:cs="Times New Roman"/>
                <w:sz w:val="28"/>
                <w:szCs w:val="28"/>
              </w:rPr>
              <w:t>专业特长</w:t>
            </w:r>
          </w:p>
        </w:tc>
        <w:tc>
          <w:tcPr>
            <w:tcW w:w="7740" w:type="dxa"/>
            <w:gridSpan w:val="5"/>
            <w:vAlign w:val="center"/>
          </w:tcPr>
          <w:p>
            <w:pPr>
              <w:spacing w:line="560" w:lineRule="exact"/>
              <w:ind w:firstLine="510" w:firstLineChars="200"/>
              <w:jc w:val="center"/>
              <w:rPr>
                <w:rFonts w:ascii="Calibri" w:hAnsi="Calibri" w:eastAsia="仿宋_GB2312"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7" w:hRule="atLeast"/>
        </w:trPr>
        <w:tc>
          <w:tcPr>
            <w:tcW w:w="2120" w:type="dxa"/>
            <w:tcBorders>
              <w:bottom w:val="single" w:color="auto" w:sz="4" w:space="0"/>
            </w:tcBorders>
            <w:vAlign w:val="center"/>
          </w:tcPr>
          <w:p>
            <w:pPr>
              <w:spacing w:line="560" w:lineRule="exact"/>
              <w:jc w:val="center"/>
              <w:rPr>
                <w:rFonts w:ascii="Calibri" w:hAnsi="Calibri" w:eastAsia="仿宋_GB2312" w:cs="Times New Roman"/>
                <w:sz w:val="28"/>
                <w:szCs w:val="28"/>
              </w:rPr>
            </w:pPr>
            <w:r>
              <w:rPr>
                <w:rFonts w:hint="eastAsia" w:ascii="Calibri" w:hAnsi="Calibri" w:eastAsia="仿宋_GB2312" w:cs="Times New Roman"/>
                <w:sz w:val="28"/>
                <w:szCs w:val="28"/>
              </w:rPr>
              <w:t>高层次人才姓名</w:t>
            </w:r>
          </w:p>
        </w:tc>
        <w:tc>
          <w:tcPr>
            <w:tcW w:w="3345" w:type="dxa"/>
            <w:gridSpan w:val="2"/>
            <w:vAlign w:val="center"/>
          </w:tcPr>
          <w:p>
            <w:pPr>
              <w:spacing w:line="560" w:lineRule="exact"/>
              <w:ind w:firstLine="510" w:firstLineChars="200"/>
              <w:jc w:val="center"/>
              <w:rPr>
                <w:rFonts w:ascii="Calibri" w:hAnsi="Calibri" w:eastAsia="仿宋_GB2312" w:cs="Times New Roman"/>
                <w:sz w:val="28"/>
                <w:szCs w:val="28"/>
              </w:rPr>
            </w:pPr>
          </w:p>
        </w:tc>
        <w:tc>
          <w:tcPr>
            <w:tcW w:w="1470" w:type="dxa"/>
            <w:vAlign w:val="center"/>
          </w:tcPr>
          <w:p>
            <w:pPr>
              <w:spacing w:line="560" w:lineRule="exact"/>
              <w:jc w:val="center"/>
              <w:rPr>
                <w:rFonts w:ascii="Calibri" w:hAnsi="Calibri" w:eastAsia="仿宋_GB2312" w:cs="Times New Roman"/>
                <w:sz w:val="28"/>
                <w:szCs w:val="28"/>
              </w:rPr>
            </w:pPr>
            <w:r>
              <w:rPr>
                <w:rFonts w:hint="eastAsia" w:ascii="Calibri" w:hAnsi="Calibri" w:eastAsia="仿宋_GB2312" w:cs="Times New Roman"/>
                <w:sz w:val="28"/>
                <w:szCs w:val="28"/>
              </w:rPr>
              <w:t>认定等级</w:t>
            </w:r>
          </w:p>
        </w:tc>
        <w:tc>
          <w:tcPr>
            <w:tcW w:w="2925" w:type="dxa"/>
            <w:gridSpan w:val="2"/>
            <w:vAlign w:val="center"/>
          </w:tcPr>
          <w:p>
            <w:pPr>
              <w:spacing w:line="560" w:lineRule="exact"/>
              <w:ind w:firstLine="550" w:firstLineChars="200"/>
              <w:jc w:val="center"/>
              <w:rPr>
                <w:rFonts w:ascii="Calibri" w:hAnsi="Calibri" w:eastAsia="仿宋_GB2312" w:cs="Times New Roman"/>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8" w:hRule="atLeast"/>
        </w:trPr>
        <w:tc>
          <w:tcPr>
            <w:tcW w:w="2120" w:type="dxa"/>
            <w:tcBorders>
              <w:top w:val="single" w:color="auto" w:sz="4" w:space="0"/>
            </w:tcBorders>
            <w:vAlign w:val="center"/>
          </w:tcPr>
          <w:p>
            <w:pPr>
              <w:spacing w:line="560" w:lineRule="exact"/>
              <w:jc w:val="center"/>
              <w:rPr>
                <w:rFonts w:ascii="Calibri" w:hAnsi="Calibri" w:eastAsia="仿宋_GB2312" w:cs="Times New Roman"/>
                <w:sz w:val="32"/>
                <w:szCs w:val="24"/>
              </w:rPr>
            </w:pPr>
            <w:r>
              <w:rPr>
                <w:rFonts w:hint="eastAsia" w:ascii="Calibri" w:hAnsi="Calibri" w:eastAsia="仿宋_GB2312" w:cs="Times New Roman"/>
                <w:sz w:val="28"/>
                <w:szCs w:val="28"/>
              </w:rPr>
              <w:t>个人简介</w:t>
            </w:r>
          </w:p>
        </w:tc>
        <w:tc>
          <w:tcPr>
            <w:tcW w:w="7740" w:type="dxa"/>
            <w:gridSpan w:val="5"/>
            <w:vAlign w:val="center"/>
          </w:tcPr>
          <w:p>
            <w:pPr>
              <w:spacing w:line="560" w:lineRule="exact"/>
              <w:ind w:firstLine="510" w:firstLineChars="200"/>
              <w:jc w:val="left"/>
              <w:rPr>
                <w:rFonts w:ascii="Calibri" w:hAnsi="Calibri" w:eastAsia="仿宋_GB2312" w:cs="Times New Roman"/>
                <w:sz w:val="32"/>
                <w:szCs w:val="24"/>
              </w:rPr>
            </w:pPr>
            <w:r>
              <w:rPr>
                <w:rFonts w:hint="eastAsia" w:ascii="Calibri" w:hAnsi="Calibri" w:eastAsia="仿宋_GB2312" w:cs="Times New Roman"/>
                <w:sz w:val="28"/>
                <w:szCs w:val="28"/>
              </w:rPr>
              <w:t>详细描述高层次人才配偶的个人履历情况，包括但不限于：在校学习经历、工作经历，从事何岗位工作，现任职岗位，有何专业特长，曾获得过的荣誉和成绩等情况。（</w:t>
            </w:r>
            <w:r>
              <w:rPr>
                <w:rFonts w:ascii="Times New Roman" w:hAnsi="Times New Roman" w:eastAsia="仿宋_GB2312" w:cs="Times New Roman"/>
                <w:sz w:val="28"/>
                <w:szCs w:val="28"/>
              </w:rPr>
              <w:t>500</w:t>
            </w:r>
            <w:r>
              <w:rPr>
                <w:rFonts w:hint="eastAsia" w:ascii="Calibri" w:hAnsi="Calibri" w:eastAsia="仿宋_GB2312" w:cs="Times New Roman"/>
                <w:sz w:val="28"/>
                <w:szCs w:val="28"/>
              </w:rPr>
              <w:t>字以内）</w:t>
            </w:r>
          </w:p>
        </w:tc>
      </w:tr>
    </w:tbl>
    <w:p>
      <w:pPr>
        <w:keepNext/>
        <w:keepLines/>
        <w:spacing w:line="560" w:lineRule="exact"/>
        <w:jc w:val="center"/>
        <w:outlineLvl w:val="0"/>
        <w:rPr>
          <w:rFonts w:ascii="仿宋_GB2312" w:hAnsi="仿宋_GB2312" w:eastAsia="方正小标宋简体" w:cs="Times New Roman"/>
          <w:kern w:val="44"/>
          <w:sz w:val="44"/>
        </w:rPr>
      </w:pPr>
      <w:bookmarkStart w:id="53" w:name="_Toc31433"/>
      <w:bookmarkStart w:id="54" w:name="_Toc31628"/>
      <w:bookmarkStart w:id="55" w:name="_Toc29504"/>
      <w:bookmarkStart w:id="56" w:name="_Toc17147"/>
      <w:bookmarkStart w:id="57" w:name="_Toc30282"/>
      <w:bookmarkStart w:id="58" w:name="_Toc25987"/>
      <w:r>
        <w:rPr>
          <w:rFonts w:hint="eastAsia" w:ascii="仿宋_GB2312" w:hAnsi="仿宋_GB2312" w:eastAsia="方正小标宋简体" w:cs="Times New Roman"/>
          <w:kern w:val="44"/>
          <w:sz w:val="44"/>
        </w:rPr>
        <w:t>花都区高层次人才健康关护实施方案</w:t>
      </w:r>
      <w:bookmarkEnd w:id="53"/>
      <w:bookmarkEnd w:id="54"/>
      <w:bookmarkEnd w:id="55"/>
      <w:bookmarkEnd w:id="56"/>
      <w:bookmarkEnd w:id="57"/>
      <w:bookmarkEnd w:id="58"/>
    </w:p>
    <w:p>
      <w:pPr>
        <w:spacing w:line="560" w:lineRule="exact"/>
        <w:rPr>
          <w:rFonts w:ascii="楷体_GB2312" w:hAnsi="楷体_GB2312" w:eastAsia="楷体_GB2312" w:cs="楷体_GB2312"/>
          <w:sz w:val="32"/>
        </w:rPr>
      </w:pPr>
    </w:p>
    <w:p>
      <w:pPr>
        <w:spacing w:line="560" w:lineRule="exact"/>
        <w:ind w:firstLine="590" w:firstLineChars="200"/>
        <w:rPr>
          <w:rFonts w:ascii="黑体" w:hAnsi="黑体" w:eastAsia="黑体" w:cs="黑体"/>
          <w:sz w:val="32"/>
        </w:rPr>
      </w:pPr>
      <w:r>
        <w:rPr>
          <w:rFonts w:hint="eastAsia" w:ascii="黑体" w:hAnsi="黑体" w:eastAsia="黑体" w:cs="黑体"/>
          <w:sz w:val="32"/>
        </w:rPr>
        <w:t>一、适用范围</w:t>
      </w:r>
    </w:p>
    <w:p>
      <w:pPr>
        <w:spacing w:line="560" w:lineRule="exact"/>
        <w:ind w:firstLine="590" w:firstLineChars="200"/>
        <w:rPr>
          <w:rFonts w:ascii="仿宋_GB2312" w:hAnsi="仿宋_GB2312" w:eastAsia="仿宋_GB2312" w:cs="Times New Roman"/>
          <w:sz w:val="32"/>
        </w:rPr>
      </w:pPr>
      <w:r>
        <w:rPr>
          <w:rFonts w:hint="eastAsia" w:ascii="仿宋_GB2312" w:hAnsi="仿宋_GB2312" w:eastAsia="仿宋_GB2312" w:cs="Times New Roman"/>
          <w:sz w:val="32"/>
        </w:rPr>
        <w:t>经区委人才工作领导小组认定的国际尖端人才、国内高端人才、区级高层次人才</w:t>
      </w:r>
      <w:r>
        <w:rPr>
          <w:rFonts w:hint="eastAsia" w:ascii="仿宋_GB2312" w:hAnsi="仿宋_GB2312" w:eastAsia="仿宋_GB2312" w:cs="Times New Roman"/>
          <w:sz w:val="32"/>
          <w:lang w:eastAsia="zh-CN"/>
        </w:rPr>
        <w:t>。</w:t>
      </w:r>
    </w:p>
    <w:p>
      <w:pPr>
        <w:numPr>
          <w:ilvl w:val="0"/>
          <w:numId w:val="4"/>
        </w:numPr>
        <w:spacing w:line="560" w:lineRule="exact"/>
        <w:ind w:firstLine="590" w:firstLineChars="200"/>
        <w:rPr>
          <w:rFonts w:ascii="黑体" w:hAnsi="黑体" w:eastAsia="黑体" w:cs="黑体"/>
          <w:sz w:val="32"/>
        </w:rPr>
      </w:pPr>
      <w:r>
        <w:rPr>
          <w:rFonts w:hint="eastAsia" w:ascii="黑体" w:hAnsi="黑体" w:eastAsia="黑体" w:cs="黑体"/>
          <w:sz w:val="32"/>
        </w:rPr>
        <w:t>健康关护内容</w:t>
      </w:r>
    </w:p>
    <w:p>
      <w:pPr>
        <w:spacing w:line="560" w:lineRule="exact"/>
        <w:ind w:firstLine="590" w:firstLineChars="200"/>
        <w:rPr>
          <w:rFonts w:ascii="仿宋_GB2312" w:hAnsi="仿宋_GB2312" w:eastAsia="仿宋_GB2312" w:cs="仿宋_GB2312"/>
          <w:sz w:val="32"/>
        </w:rPr>
      </w:pPr>
      <w:r>
        <w:rPr>
          <w:rFonts w:hint="eastAsia" w:ascii="楷体_GB2312" w:hAnsi="楷体_GB2312" w:eastAsia="楷体_GB2312" w:cs="楷体_GB2312"/>
          <w:sz w:val="32"/>
        </w:rPr>
        <w:t>（一）定期保健体检。</w:t>
      </w:r>
      <w:r>
        <w:rPr>
          <w:rFonts w:hint="eastAsia" w:ascii="仿宋_GB2312" w:hAnsi="仿宋_GB2312" w:eastAsia="仿宋_GB2312" w:cs="仿宋_GB2312"/>
          <w:sz w:val="32"/>
          <w:szCs w:val="32"/>
        </w:rPr>
        <w:t>按照每人每年最高3000元标准用于保健体检。检查项目包括：基础检查项目、检验类项目、检查类项目（包括核磁共振头颅MRI、心脏彩超等特定项目）。咨询电话：花都区人民医院62935239，中西医结合医院86888565。</w:t>
      </w:r>
    </w:p>
    <w:p>
      <w:pPr>
        <w:spacing w:line="560" w:lineRule="exact"/>
        <w:ind w:firstLine="590" w:firstLineChars="200"/>
        <w:rPr>
          <w:rFonts w:hint="eastAsia" w:ascii="仿宋_GB2312" w:hAnsi="仿宋_GB2312" w:eastAsia="仿宋_GB2312" w:cs="仿宋_GB2312"/>
          <w:sz w:val="32"/>
          <w:szCs w:val="32"/>
          <w:lang w:eastAsia="zh-CN"/>
        </w:rPr>
      </w:pPr>
      <w:r>
        <w:rPr>
          <w:rFonts w:hint="eastAsia" w:ascii="楷体_GB2312" w:hAnsi="楷体_GB2312" w:eastAsia="楷体_GB2312" w:cs="楷体_GB2312"/>
          <w:sz w:val="32"/>
        </w:rPr>
        <w:t>（二）个性化健康咨询及医疗保健服务。</w:t>
      </w:r>
      <w:r>
        <w:rPr>
          <w:rFonts w:hint="eastAsia" w:ascii="仿宋_GB2312" w:hAnsi="仿宋_GB2312" w:eastAsia="仿宋_GB2312" w:cs="仿宋_GB2312"/>
          <w:sz w:val="32"/>
          <w:szCs w:val="32"/>
        </w:rPr>
        <w:t>协调组织定点医疗机构为高层次人才及其直系亲属</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岳父母</w:t>
      </w:r>
      <w:r>
        <w:rPr>
          <w:rFonts w:hint="eastAsia" w:ascii="仿宋_GB2312" w:hAnsi="仿宋_GB2312" w:eastAsia="仿宋_GB2312" w:cs="仿宋_GB2312"/>
          <w:sz w:val="32"/>
          <w:szCs w:val="32"/>
        </w:rPr>
        <w:t>免费建立健康档案</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提供导诊服务，以及优先挂号、优先诊疗（包括检查治疗、取药、安排病床等）、优先缴费等服务。区内就医</w:t>
      </w:r>
      <w:r>
        <w:rPr>
          <w:rFonts w:hint="eastAsia" w:ascii="仿宋_GB2312" w:hAnsi="仿宋_GB2312" w:eastAsia="仿宋_GB2312" w:cs="仿宋_GB2312"/>
          <w:sz w:val="32"/>
          <w:szCs w:val="32"/>
          <w:lang w:val="en-US" w:eastAsia="zh-CN"/>
        </w:rPr>
        <w:t>由</w:t>
      </w:r>
      <w:r>
        <w:rPr>
          <w:rFonts w:hint="eastAsia" w:ascii="仿宋_GB2312" w:hAnsi="仿宋_GB2312" w:eastAsia="仿宋_GB2312" w:cs="仿宋_GB2312"/>
          <w:sz w:val="32"/>
          <w:szCs w:val="32"/>
        </w:rPr>
        <w:t>花都区人民医院、市中西医结合医院及其他公立医疗卫生单位负责</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省、市定点医院等协调后再公布</w:t>
      </w:r>
      <w:r>
        <w:rPr>
          <w:rFonts w:hint="eastAsia" w:ascii="仿宋_GB2312" w:hAnsi="仿宋_GB2312" w:eastAsia="仿宋_GB2312" w:cs="仿宋_GB2312"/>
          <w:sz w:val="32"/>
          <w:szCs w:val="32"/>
          <w:lang w:eastAsia="zh-CN"/>
        </w:rPr>
        <w:t>。</w:t>
      </w:r>
    </w:p>
    <w:p>
      <w:pPr>
        <w:spacing w:line="560" w:lineRule="exact"/>
        <w:ind w:firstLine="590" w:firstLineChars="200"/>
        <w:rPr>
          <w:rFonts w:hint="eastAsia" w:ascii="仿宋_GB2312" w:hAnsi="仿宋_GB2312" w:eastAsia="仿宋_GB2312" w:cs="仿宋_GB2312"/>
          <w:sz w:val="32"/>
          <w:szCs w:val="32"/>
        </w:rPr>
      </w:pPr>
      <w:r>
        <w:rPr>
          <w:rFonts w:hint="eastAsia" w:ascii="楷体_GB2312" w:hAnsi="楷体_GB2312" w:eastAsia="楷体_GB2312" w:cs="楷体_GB2312"/>
          <w:sz w:val="32"/>
          <w:szCs w:val="22"/>
          <w:lang w:eastAsia="zh-CN"/>
        </w:rPr>
        <w:t>（</w:t>
      </w:r>
      <w:r>
        <w:rPr>
          <w:rFonts w:hint="eastAsia" w:ascii="楷体_GB2312" w:hAnsi="楷体_GB2312" w:eastAsia="楷体_GB2312" w:cs="楷体_GB2312"/>
          <w:sz w:val="32"/>
          <w:szCs w:val="22"/>
          <w:lang w:val="en-US" w:eastAsia="zh-CN"/>
        </w:rPr>
        <w:t>三</w:t>
      </w:r>
      <w:r>
        <w:rPr>
          <w:rFonts w:hint="eastAsia" w:ascii="楷体_GB2312" w:hAnsi="楷体_GB2312" w:eastAsia="楷体_GB2312" w:cs="楷体_GB2312"/>
          <w:sz w:val="32"/>
          <w:szCs w:val="22"/>
          <w:lang w:eastAsia="zh-CN"/>
        </w:rPr>
        <w:t>）</w:t>
      </w:r>
      <w:r>
        <w:rPr>
          <w:rFonts w:hint="eastAsia" w:ascii="楷体_GB2312" w:hAnsi="楷体_GB2312" w:eastAsia="楷体_GB2312" w:cs="楷体_GB2312"/>
          <w:sz w:val="32"/>
          <w:szCs w:val="22"/>
          <w:lang w:val="en-US" w:eastAsia="zh-CN"/>
        </w:rPr>
        <w:t>休假疗养服务。</w:t>
      </w:r>
      <w:r>
        <w:rPr>
          <w:rFonts w:hint="eastAsia" w:ascii="仿宋_GB2312" w:hAnsi="仿宋_GB2312" w:eastAsia="仿宋_GB2312" w:cs="仿宋_GB2312"/>
          <w:sz w:val="32"/>
          <w:szCs w:val="32"/>
          <w:lang w:val="en-US" w:eastAsia="zh-CN"/>
        </w:rPr>
        <w:t>人才在管理期内（5年），</w:t>
      </w:r>
      <w:r>
        <w:rPr>
          <w:rFonts w:hint="eastAsia" w:ascii="仿宋_GB2312" w:hAnsi="仿宋_GB2312" w:eastAsia="仿宋_GB2312" w:cs="仿宋_GB2312"/>
          <w:sz w:val="32"/>
          <w:szCs w:val="32"/>
        </w:rPr>
        <w:t>每人可享受2次（每次为期不超过3天）的休假疗养服务。具体疗养地点是广州市干部疗养院（广州市第十一人民医院）、广州市第二工人疗养院。</w:t>
      </w:r>
    </w:p>
    <w:p>
      <w:pPr>
        <w:spacing w:line="560" w:lineRule="exact"/>
        <w:ind w:firstLine="590" w:firstLineChars="200"/>
        <w:rPr>
          <w:rFonts w:hint="default" w:ascii="仿宋_GB2312" w:hAnsi="仿宋_GB2312" w:eastAsia="仿宋_GB2312" w:cs="仿宋_GB2312"/>
          <w:sz w:val="32"/>
          <w:szCs w:val="32"/>
          <w:u w:val="none"/>
          <w:lang w:eastAsia="zh-CN"/>
        </w:rPr>
      </w:pPr>
      <w:r>
        <w:rPr>
          <w:rFonts w:hint="eastAsia" w:ascii="楷体_GB2312" w:hAnsi="楷体_GB2312" w:eastAsia="楷体_GB2312" w:cs="楷体_GB2312"/>
          <w:sz w:val="32"/>
          <w:szCs w:val="22"/>
          <w:u w:val="none"/>
          <w:lang w:eastAsia="zh-CN"/>
        </w:rPr>
        <w:t>（</w:t>
      </w:r>
      <w:r>
        <w:rPr>
          <w:rFonts w:hint="eastAsia" w:ascii="楷体_GB2312" w:hAnsi="楷体_GB2312" w:eastAsia="楷体_GB2312" w:cs="楷体_GB2312"/>
          <w:sz w:val="32"/>
          <w:szCs w:val="22"/>
          <w:u w:val="none"/>
          <w:lang w:val="en-US" w:eastAsia="zh-CN"/>
        </w:rPr>
        <w:t>四</w:t>
      </w:r>
      <w:r>
        <w:rPr>
          <w:rFonts w:hint="eastAsia" w:ascii="楷体_GB2312" w:hAnsi="楷体_GB2312" w:eastAsia="楷体_GB2312" w:cs="楷体_GB2312"/>
          <w:sz w:val="32"/>
          <w:szCs w:val="22"/>
          <w:u w:val="none"/>
          <w:lang w:eastAsia="zh-CN"/>
        </w:rPr>
        <w:t>）健康保险</w:t>
      </w:r>
      <w:r>
        <w:rPr>
          <w:rFonts w:hint="eastAsia" w:ascii="楷体_GB2312" w:hAnsi="楷体_GB2312" w:eastAsia="楷体_GB2312" w:cs="楷体_GB2312"/>
          <w:sz w:val="32"/>
          <w:szCs w:val="22"/>
          <w:u w:val="none"/>
          <w:lang w:val="en-US" w:eastAsia="zh-CN"/>
        </w:rPr>
        <w:t>服务</w:t>
      </w:r>
      <w:r>
        <w:rPr>
          <w:rFonts w:hint="eastAsia" w:ascii="楷体_GB2312" w:hAnsi="楷体_GB2312" w:eastAsia="楷体_GB2312" w:cs="楷体_GB2312"/>
          <w:sz w:val="32"/>
          <w:szCs w:val="22"/>
          <w:u w:val="none"/>
          <w:lang w:eastAsia="zh-CN"/>
        </w:rPr>
        <w:t>。</w:t>
      </w:r>
      <w:r>
        <w:rPr>
          <w:rFonts w:hint="eastAsia" w:ascii="仿宋_GB2312" w:hAnsi="仿宋_GB2312" w:eastAsia="仿宋_GB2312" w:cs="仿宋_GB2312"/>
          <w:sz w:val="32"/>
          <w:szCs w:val="32"/>
          <w:u w:val="none"/>
          <w:lang w:eastAsia="zh-CN"/>
        </w:rPr>
        <w:t>根据高层次人才的健康档案情况，</w:t>
      </w:r>
      <w:r>
        <w:rPr>
          <w:rFonts w:hint="eastAsia" w:ascii="仿宋_GB2312" w:hAnsi="仿宋_GB2312" w:eastAsia="仿宋_GB2312" w:cs="仿宋_GB2312"/>
          <w:sz w:val="32"/>
          <w:szCs w:val="32"/>
          <w:u w:val="none"/>
          <w:lang w:val="en-US" w:eastAsia="zh-CN"/>
        </w:rPr>
        <w:t>结合</w:t>
      </w:r>
      <w:r>
        <w:rPr>
          <w:rFonts w:hint="eastAsia" w:ascii="仿宋_GB2312" w:hAnsi="仿宋_GB2312" w:eastAsia="仿宋_GB2312" w:cs="仿宋_GB2312"/>
          <w:sz w:val="32"/>
          <w:szCs w:val="32"/>
          <w:u w:val="none"/>
          <w:lang w:eastAsia="zh-CN"/>
        </w:rPr>
        <w:t>区内相关保险公司的险种情况，</w:t>
      </w:r>
      <w:r>
        <w:rPr>
          <w:rFonts w:hint="eastAsia" w:ascii="仿宋_GB2312" w:hAnsi="仿宋_GB2312" w:eastAsia="仿宋_GB2312" w:cs="仿宋_GB2312"/>
          <w:sz w:val="32"/>
          <w:szCs w:val="32"/>
          <w:u w:val="none"/>
          <w:lang w:val="en-US" w:eastAsia="zh-CN"/>
        </w:rPr>
        <w:t>在</w:t>
      </w:r>
      <w:r>
        <w:rPr>
          <w:rFonts w:hint="eastAsia" w:ascii="仿宋_GB2312" w:hAnsi="仿宋_GB2312" w:eastAsia="仿宋_GB2312" w:cs="仿宋_GB2312"/>
          <w:sz w:val="32"/>
          <w:szCs w:val="32"/>
          <w:u w:val="none"/>
          <w:lang w:eastAsia="zh-CN"/>
        </w:rPr>
        <w:t>征求高层次人才本人意见和需求</w:t>
      </w:r>
      <w:r>
        <w:rPr>
          <w:rFonts w:hint="eastAsia" w:ascii="仿宋_GB2312" w:hAnsi="仿宋_GB2312" w:eastAsia="仿宋_GB2312" w:cs="仿宋_GB2312"/>
          <w:sz w:val="32"/>
          <w:szCs w:val="32"/>
          <w:u w:val="none"/>
          <w:lang w:val="en-US" w:eastAsia="zh-CN"/>
        </w:rPr>
        <w:t>的基础上</w:t>
      </w:r>
      <w:r>
        <w:rPr>
          <w:rFonts w:hint="eastAsia" w:ascii="仿宋_GB2312" w:hAnsi="仿宋_GB2312" w:eastAsia="仿宋_GB2312" w:cs="仿宋_GB2312"/>
          <w:sz w:val="32"/>
          <w:szCs w:val="32"/>
          <w:u w:val="none"/>
          <w:lang w:eastAsia="zh-CN"/>
        </w:rPr>
        <w:t>，提供相应的健康保险服务，包括疾病保险和医疗保险。</w:t>
      </w:r>
    </w:p>
    <w:p>
      <w:pPr>
        <w:spacing w:line="560" w:lineRule="exact"/>
        <w:ind w:firstLine="590" w:firstLineChars="200"/>
        <w:rPr>
          <w:rFonts w:ascii="黑体" w:hAnsi="黑体" w:eastAsia="黑体" w:cs="黑体"/>
          <w:sz w:val="32"/>
        </w:rPr>
      </w:pPr>
      <w:r>
        <w:rPr>
          <w:rFonts w:hint="eastAsia" w:ascii="黑体" w:hAnsi="黑体" w:eastAsia="黑体" w:cs="黑体"/>
          <w:sz w:val="32"/>
        </w:rPr>
        <w:t>三、实施部门</w:t>
      </w:r>
    </w:p>
    <w:p>
      <w:pPr>
        <w:spacing w:line="560" w:lineRule="exact"/>
        <w:ind w:firstLine="59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花都区卫生健康局是花都区高层次人才健康关护服务保障部门，联系部门及电话：卫生健康局人事科86836552。</w:t>
      </w:r>
    </w:p>
    <w:p>
      <w:pPr>
        <w:spacing w:line="560" w:lineRule="exact"/>
        <w:ind w:firstLine="590" w:firstLineChars="200"/>
        <w:rPr>
          <w:rFonts w:ascii="Calibri" w:eastAsia="宋体"/>
        </w:rPr>
      </w:pPr>
      <w:r>
        <w:rPr>
          <w:rFonts w:hint="eastAsia" w:ascii="仿宋_GB2312" w:hAnsi="仿宋_GB2312" w:eastAsia="仿宋_GB2312" w:cs="仿宋_GB2312"/>
          <w:sz w:val="32"/>
          <w:szCs w:val="32"/>
        </w:rPr>
        <w:t>具体实施单位为花都区人民医院、广州市中西医结合医院、花都区胡忠医院和部分市级医疗单位（与我区公立医院有合作关系或者根据高层次人才要求的部分医疗单位）。</w:t>
      </w:r>
    </w:p>
    <w:p>
      <w:pPr>
        <w:spacing w:line="560" w:lineRule="exact"/>
        <w:ind w:firstLine="590" w:firstLineChars="200"/>
        <w:rPr>
          <w:rFonts w:ascii="黑体" w:hAnsi="黑体" w:eastAsia="黑体" w:cs="黑体"/>
          <w:sz w:val="32"/>
          <w:u w:val="none"/>
        </w:rPr>
      </w:pPr>
      <w:r>
        <w:rPr>
          <w:rFonts w:hint="eastAsia" w:ascii="黑体" w:hAnsi="黑体" w:eastAsia="黑体" w:cs="黑体"/>
          <w:sz w:val="32"/>
          <w:u w:val="none"/>
        </w:rPr>
        <w:t>四、</w:t>
      </w:r>
      <w:r>
        <w:rPr>
          <w:rFonts w:hint="eastAsia" w:ascii="黑体" w:hAnsi="黑体" w:eastAsia="黑体" w:cs="黑体"/>
          <w:sz w:val="32"/>
          <w:u w:val="none"/>
          <w:lang w:val="en-US" w:eastAsia="zh-CN"/>
        </w:rPr>
        <w:t>高层次人才凭</w:t>
      </w:r>
      <w:r>
        <w:rPr>
          <w:rFonts w:hint="eastAsia" w:ascii="黑体" w:hAnsi="黑体" w:eastAsia="黑体" w:cs="黑体"/>
          <w:sz w:val="32"/>
          <w:u w:val="none"/>
        </w:rPr>
        <w:t>“花都区高层次人才证”享受</w:t>
      </w:r>
      <w:r>
        <w:rPr>
          <w:rFonts w:hint="eastAsia" w:ascii="黑体" w:hAnsi="黑体" w:eastAsia="黑体" w:cs="黑体"/>
          <w:sz w:val="32"/>
          <w:u w:val="none"/>
          <w:lang w:val="en-US" w:eastAsia="zh-CN"/>
        </w:rPr>
        <w:t>相关优待服务。</w:t>
      </w:r>
    </w:p>
    <w:p>
      <w:pPr>
        <w:pStyle w:val="2"/>
        <w:spacing w:line="560" w:lineRule="exact"/>
        <w:ind w:left="0" w:leftChars="0" w:firstLine="590"/>
        <w:rPr>
          <w:rFonts w:hint="eastAsia" w:ascii="仿宋_GB2312" w:hAnsi="仿宋" w:eastAsia="仿宋_GB2312" w:cs="仿宋"/>
          <w:color w:val="000000"/>
          <w:sz w:val="32"/>
          <w:szCs w:val="32"/>
        </w:rPr>
      </w:pPr>
    </w:p>
    <w:p>
      <w:pPr>
        <w:spacing w:line="560" w:lineRule="exact"/>
        <w:ind w:left="0" w:leftChars="0" w:firstLine="590"/>
        <w:rPr>
          <w:rFonts w:hint="eastAsia" w:ascii="仿宋_GB2312" w:hAnsi="仿宋" w:eastAsia="仿宋_GB2312" w:cs="仿宋"/>
          <w:color w:val="000000"/>
          <w:sz w:val="32"/>
          <w:szCs w:val="32"/>
        </w:rPr>
      </w:pPr>
      <w:r>
        <w:rPr>
          <w:rFonts w:hint="eastAsia" w:ascii="仿宋_GB2312" w:hAnsi="仿宋" w:eastAsia="仿宋_GB2312" w:cs="仿宋"/>
          <w:color w:val="000000"/>
          <w:sz w:val="32"/>
          <w:szCs w:val="32"/>
        </w:rPr>
        <w:br w:type="page"/>
      </w:r>
    </w:p>
    <w:p>
      <w:pPr>
        <w:spacing w:line="560" w:lineRule="exact"/>
        <w:jc w:val="center"/>
        <w:outlineLvl w:val="0"/>
        <w:rPr>
          <w:rFonts w:ascii="方正小标宋_GBK" w:hAnsi="方正小标宋_GBK" w:eastAsia="方正小标宋_GBK" w:cs="方正小标宋_GBK"/>
          <w:sz w:val="44"/>
          <w:szCs w:val="44"/>
        </w:rPr>
      </w:pPr>
      <w:bookmarkStart w:id="59" w:name="_Toc11304"/>
      <w:bookmarkStart w:id="60" w:name="_Toc17653"/>
      <w:bookmarkStart w:id="61" w:name="_Toc3047"/>
      <w:bookmarkStart w:id="62" w:name="_Toc20042"/>
      <w:bookmarkStart w:id="63" w:name="_Toc6337"/>
      <w:bookmarkStart w:id="64" w:name="_Toc7549"/>
      <w:r>
        <w:rPr>
          <w:rFonts w:hint="eastAsia" w:ascii="方正小标宋_GBK" w:hAnsi="方正小标宋_GBK" w:eastAsia="方正小标宋_GBK" w:cs="方正小标宋_GBK"/>
          <w:sz w:val="44"/>
          <w:szCs w:val="44"/>
        </w:rPr>
        <w:t>花都区高层次人才交通便捷服务实施方案</w:t>
      </w:r>
      <w:bookmarkEnd w:id="59"/>
      <w:bookmarkEnd w:id="60"/>
      <w:bookmarkEnd w:id="61"/>
      <w:bookmarkEnd w:id="62"/>
      <w:bookmarkEnd w:id="63"/>
      <w:bookmarkEnd w:id="64"/>
    </w:p>
    <w:p>
      <w:pPr>
        <w:spacing w:line="560" w:lineRule="exact"/>
        <w:rPr>
          <w:rFonts w:ascii="方正小标宋_GBK" w:hAnsi="方正小标宋_GBK" w:eastAsia="方正小标宋_GBK" w:cs="方正小标宋_GBK"/>
          <w:sz w:val="44"/>
          <w:szCs w:val="44"/>
        </w:rPr>
      </w:pP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Lines="0" w:beforeAutospacing="0" w:after="0" w:afterLines="0" w:afterAutospacing="0" w:line="560" w:lineRule="exact"/>
        <w:ind w:left="0" w:right="0" w:firstLine="590" w:firstLineChars="200"/>
        <w:jc w:val="both"/>
        <w:textAlignment w:val="baseline"/>
        <w:rPr>
          <w:rFonts w:hint="eastAsia" w:ascii="黑体" w:hAnsi="黑体" w:eastAsia="黑体" w:cs="黑体"/>
          <w:i w:val="0"/>
          <w:iCs w:val="0"/>
          <w:caps w:val="0"/>
          <w:color w:val="333333"/>
          <w:spacing w:val="0"/>
          <w:sz w:val="32"/>
          <w:szCs w:val="32"/>
        </w:rPr>
      </w:pPr>
      <w:r>
        <w:rPr>
          <w:rFonts w:hint="eastAsia" w:ascii="黑体" w:hAnsi="黑体" w:eastAsia="黑体" w:cs="黑体"/>
          <w:sz w:val="32"/>
        </w:rPr>
        <w:t>一、</w:t>
      </w:r>
      <w:r>
        <w:rPr>
          <w:rFonts w:hint="eastAsia" w:ascii="黑体" w:hAnsi="黑体" w:eastAsia="黑体" w:cs="黑体"/>
          <w:i w:val="0"/>
          <w:iCs w:val="0"/>
          <w:caps w:val="0"/>
          <w:color w:val="auto"/>
          <w:spacing w:val="0"/>
          <w:sz w:val="32"/>
          <w:szCs w:val="32"/>
          <w:shd w:val="clear" w:color="auto" w:fill="FFFFFF"/>
          <w:vertAlign w:val="baseline"/>
        </w:rPr>
        <w:t>政策依据</w:t>
      </w:r>
    </w:p>
    <w:p>
      <w:pPr>
        <w:spacing w:line="560" w:lineRule="exact"/>
        <w:ind w:firstLine="590" w:firstLineChars="200"/>
        <w:rPr>
          <w:rFonts w:hint="eastAsia" w:ascii="楷体_GB2312" w:hAnsi="楷体_GB2312" w:eastAsia="楷体_GB2312" w:cs="楷体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《关于印发&lt;关于加快推进聚才行动的实施意见&gt;&lt;关于打造最优人才综合服务的若干措施&gt;的通知》</w:t>
      </w:r>
      <w:r>
        <w:rPr>
          <w:rFonts w:hint="eastAsia" w:ascii="楷体_GB2312" w:hAnsi="楷体_GB2312" w:eastAsia="楷体_GB2312" w:cs="楷体_GB2312"/>
          <w:kern w:val="2"/>
          <w:sz w:val="32"/>
          <w:szCs w:val="32"/>
          <w:lang w:val="en-US" w:eastAsia="zh-CN" w:bidi="ar-SA"/>
        </w:rPr>
        <w:t>（穗花人才通〔2022〕1号）</w:t>
      </w:r>
    </w:p>
    <w:p>
      <w:pPr>
        <w:spacing w:line="560" w:lineRule="exact"/>
        <w:ind w:firstLine="590" w:firstLineChars="200"/>
        <w:rPr>
          <w:rFonts w:hint="default" w:ascii="黑体" w:hAnsi="黑体" w:eastAsia="黑体" w:cs="黑体"/>
          <w:sz w:val="32"/>
          <w:lang w:val="en-US"/>
        </w:rPr>
      </w:pPr>
      <w:r>
        <w:rPr>
          <w:rFonts w:hint="eastAsia" w:ascii="黑体" w:hAnsi="黑体" w:eastAsia="黑体" w:cs="黑体"/>
          <w:kern w:val="2"/>
          <w:sz w:val="32"/>
          <w:szCs w:val="32"/>
          <w:lang w:val="en-US" w:eastAsia="zh-CN" w:bidi="ar-SA"/>
        </w:rPr>
        <w:t>二、服务对象</w:t>
      </w:r>
    </w:p>
    <w:p>
      <w:pPr>
        <w:numPr>
          <w:ilvl w:val="-1"/>
          <w:numId w:val="0"/>
        </w:numPr>
        <w:spacing w:line="560" w:lineRule="exact"/>
        <w:ind w:left="0" w:firstLine="590" w:firstLineChars="200"/>
        <w:rPr>
          <w:rFonts w:hint="eastAsia" w:ascii="仿宋_GB2312" w:hAnsi="仿宋_GB2312" w:eastAsia="仿宋_GB2312" w:cs="Times New Roman"/>
          <w:sz w:val="32"/>
          <w:lang w:eastAsia="zh-CN"/>
        </w:rPr>
      </w:pPr>
      <w:r>
        <w:rPr>
          <w:rFonts w:hint="eastAsia" w:ascii="仿宋_GB2312" w:hAnsi="仿宋_GB2312" w:eastAsia="仿宋_GB2312" w:cs="Times New Roman"/>
          <w:sz w:val="32"/>
        </w:rPr>
        <w:t>经区委人才工作领导小组认定的国际尖端人才、国内高端人才、区级高层次人才</w:t>
      </w:r>
    </w:p>
    <w:p>
      <w:pPr>
        <w:numPr>
          <w:ilvl w:val="-1"/>
          <w:numId w:val="0"/>
        </w:numPr>
        <w:spacing w:line="560" w:lineRule="exact"/>
        <w:ind w:left="0" w:firstLine="590" w:firstLineChars="200"/>
        <w:rPr>
          <w:rFonts w:hint="eastAsia" w:ascii="黑体" w:hAnsi="黑体" w:eastAsia="黑体" w:cs="黑体"/>
          <w:sz w:val="32"/>
          <w:lang w:val="en-US" w:eastAsia="zh-CN"/>
        </w:rPr>
      </w:pPr>
      <w:r>
        <w:rPr>
          <w:rFonts w:hint="eastAsia" w:ascii="黑体" w:hAnsi="黑体" w:eastAsia="黑体" w:cs="黑体"/>
          <w:sz w:val="32"/>
          <w:lang w:val="en-US" w:eastAsia="zh-CN"/>
        </w:rPr>
        <w:t>三、实施机构</w:t>
      </w:r>
    </w:p>
    <w:p>
      <w:pPr>
        <w:numPr>
          <w:ilvl w:val="-1"/>
          <w:numId w:val="0"/>
        </w:numPr>
        <w:spacing w:line="560" w:lineRule="exact"/>
        <w:ind w:left="0" w:firstLine="590" w:firstLineChars="200"/>
        <w:rPr>
          <w:rFonts w:hint="default" w:ascii="仿宋_GB2312" w:hAnsi="仿宋_GB2312" w:eastAsia="仿宋_GB2312" w:cs="Times New Roman"/>
          <w:sz w:val="32"/>
          <w:lang w:val="en-US" w:eastAsia="zh-CN"/>
        </w:rPr>
      </w:pPr>
      <w:r>
        <w:rPr>
          <w:rFonts w:hint="eastAsia" w:ascii="仿宋_GB2312" w:hAnsi="仿宋_GB2312" w:eastAsia="仿宋_GB2312" w:cs="Times New Roman"/>
          <w:sz w:val="32"/>
          <w:lang w:val="en-US" w:eastAsia="zh-CN"/>
        </w:rPr>
        <w:t>区交通运输局、区人力资源社会保障局</w:t>
      </w:r>
    </w:p>
    <w:p>
      <w:pPr>
        <w:numPr>
          <w:ilvl w:val="-1"/>
          <w:numId w:val="0"/>
        </w:numPr>
        <w:spacing w:line="560" w:lineRule="exact"/>
        <w:ind w:left="0" w:firstLine="590" w:firstLineChars="200"/>
        <w:rPr>
          <w:rFonts w:ascii="黑体" w:hAnsi="黑体" w:eastAsia="黑体" w:cs="黑体"/>
          <w:sz w:val="32"/>
          <w:szCs w:val="32"/>
        </w:rPr>
      </w:pPr>
      <w:r>
        <w:rPr>
          <w:rFonts w:hint="eastAsia" w:ascii="黑体" w:hAnsi="黑体" w:eastAsia="黑体" w:cs="黑体"/>
          <w:sz w:val="32"/>
          <w:szCs w:val="32"/>
          <w:lang w:val="en-US" w:eastAsia="zh-CN"/>
        </w:rPr>
        <w:t>四、服务</w:t>
      </w:r>
      <w:r>
        <w:rPr>
          <w:rFonts w:hint="eastAsia" w:ascii="黑体" w:hAnsi="黑体" w:eastAsia="黑体" w:cs="黑体"/>
          <w:sz w:val="32"/>
          <w:szCs w:val="32"/>
        </w:rPr>
        <w:t>内容</w:t>
      </w:r>
    </w:p>
    <w:p>
      <w:pPr>
        <w:spacing w:line="560" w:lineRule="exact"/>
        <w:ind w:firstLine="590" w:firstLineChars="200"/>
        <w:rPr>
          <w:rFonts w:ascii="仿宋_GB2312" w:hAnsi="宋体" w:eastAsia="仿宋_GB2312" w:cs="Times New Roman"/>
          <w:sz w:val="32"/>
          <w:szCs w:val="32"/>
        </w:rPr>
      </w:pPr>
      <w:r>
        <w:rPr>
          <w:rFonts w:hint="eastAsia" w:ascii="楷体_GB2312" w:hAnsi="楷体_GB2312" w:eastAsia="楷体_GB2312" w:cs="楷体_GB2312"/>
          <w:kern w:val="0"/>
          <w:sz w:val="32"/>
          <w:szCs w:val="32"/>
          <w:lang w:eastAsia="zh-CN" w:bidi="ar"/>
        </w:rPr>
        <w:t>（</w:t>
      </w:r>
      <w:r>
        <w:rPr>
          <w:rFonts w:hint="eastAsia" w:ascii="楷体_GB2312" w:hAnsi="楷体_GB2312" w:eastAsia="楷体_GB2312" w:cs="楷体_GB2312"/>
          <w:kern w:val="0"/>
          <w:sz w:val="32"/>
          <w:szCs w:val="32"/>
          <w:lang w:val="en-US" w:eastAsia="zh-CN" w:bidi="ar"/>
        </w:rPr>
        <w:t>一</w:t>
      </w:r>
      <w:r>
        <w:rPr>
          <w:rFonts w:hint="eastAsia" w:ascii="楷体_GB2312" w:hAnsi="楷体_GB2312" w:eastAsia="楷体_GB2312" w:cs="楷体_GB2312"/>
          <w:kern w:val="0"/>
          <w:sz w:val="32"/>
          <w:szCs w:val="32"/>
          <w:lang w:eastAsia="zh-CN" w:bidi="ar"/>
        </w:rPr>
        <w:t>）</w:t>
      </w:r>
      <w:r>
        <w:rPr>
          <w:rFonts w:hint="eastAsia" w:ascii="楷体_GB2312" w:hAnsi="楷体_GB2312" w:eastAsia="楷体_GB2312" w:cs="楷体_GB2312"/>
          <w:kern w:val="0"/>
          <w:sz w:val="32"/>
          <w:szCs w:val="32"/>
          <w:lang w:val="en-US" w:eastAsia="zh-CN" w:bidi="ar"/>
        </w:rPr>
        <w:t>开通</w:t>
      </w:r>
      <w:r>
        <w:rPr>
          <w:rFonts w:hint="eastAsia" w:ascii="楷体_GB2312" w:hAnsi="楷体_GB2312" w:eastAsia="楷体_GB2312" w:cs="楷体_GB2312"/>
          <w:kern w:val="0"/>
          <w:sz w:val="32"/>
          <w:szCs w:val="32"/>
          <w:lang w:bidi="ar"/>
        </w:rPr>
        <w:t>人才专线。</w:t>
      </w:r>
      <w:r>
        <w:rPr>
          <w:rFonts w:hint="eastAsia" w:ascii="仿宋_GB2312" w:hAnsi="宋体" w:eastAsia="仿宋_GB2312" w:cs="Times New Roman"/>
          <w:sz w:val="32"/>
          <w:szCs w:val="32"/>
        </w:rPr>
        <w:t>统筹安排开通1条“人才专车”通勤专线，并在车身进行“人才专车”广告宣传，便利人才通勤</w:t>
      </w:r>
      <w:r>
        <w:rPr>
          <w:rFonts w:hint="eastAsia" w:ascii="仿宋_GB2312" w:hAnsi="宋体" w:eastAsia="仿宋_GB2312" w:cs="Times New Roman"/>
          <w:sz w:val="32"/>
          <w:szCs w:val="32"/>
          <w:lang w:eastAsia="zh-CN"/>
        </w:rPr>
        <w:t>，</w:t>
      </w:r>
      <w:r>
        <w:rPr>
          <w:rFonts w:hint="eastAsia" w:ascii="仿宋_GB2312" w:hAnsi="宋体" w:eastAsia="仿宋_GB2312" w:cs="Times New Roman"/>
          <w:sz w:val="32"/>
          <w:szCs w:val="32"/>
        </w:rPr>
        <w:t>营造浓厚氛围。</w:t>
      </w:r>
    </w:p>
    <w:p>
      <w:pPr>
        <w:spacing w:line="560" w:lineRule="exact"/>
        <w:ind w:firstLine="590" w:firstLineChars="200"/>
        <w:rPr>
          <w:rFonts w:hint="eastAsia" w:ascii="仿宋_GB2312" w:hAnsi="宋体" w:eastAsia="仿宋_GB2312" w:cs="Times New Roman"/>
          <w:sz w:val="32"/>
          <w:szCs w:val="32"/>
        </w:rPr>
      </w:pPr>
      <w:r>
        <w:rPr>
          <w:rFonts w:hint="eastAsia" w:ascii="楷体_GB2312" w:hAnsi="楷体_GB2312" w:eastAsia="楷体_GB2312" w:cs="楷体_GB2312"/>
          <w:kern w:val="0"/>
          <w:sz w:val="32"/>
          <w:szCs w:val="32"/>
          <w:lang w:eastAsia="zh-CN" w:bidi="ar"/>
        </w:rPr>
        <w:t>（</w:t>
      </w:r>
      <w:r>
        <w:rPr>
          <w:rFonts w:hint="eastAsia" w:ascii="楷体_GB2312" w:hAnsi="楷体_GB2312" w:eastAsia="楷体_GB2312" w:cs="楷体_GB2312"/>
          <w:kern w:val="0"/>
          <w:sz w:val="32"/>
          <w:szCs w:val="32"/>
          <w:lang w:val="en-US" w:eastAsia="zh-CN" w:bidi="ar"/>
        </w:rPr>
        <w:t>二</w:t>
      </w:r>
      <w:r>
        <w:rPr>
          <w:rFonts w:hint="eastAsia" w:ascii="楷体_GB2312" w:hAnsi="楷体_GB2312" w:eastAsia="楷体_GB2312" w:cs="楷体_GB2312"/>
          <w:kern w:val="0"/>
          <w:sz w:val="32"/>
          <w:szCs w:val="32"/>
          <w:lang w:eastAsia="zh-CN" w:bidi="ar"/>
        </w:rPr>
        <w:t>）</w:t>
      </w:r>
      <w:r>
        <w:rPr>
          <w:rFonts w:hint="eastAsia" w:ascii="楷体_GB2312" w:hAnsi="楷体_GB2312" w:eastAsia="楷体_GB2312" w:cs="楷体_GB2312"/>
          <w:kern w:val="0"/>
          <w:sz w:val="32"/>
          <w:szCs w:val="32"/>
          <w:lang w:bidi="ar"/>
        </w:rPr>
        <w:t>免费乘坐公交。</w:t>
      </w:r>
      <w:r>
        <w:rPr>
          <w:rFonts w:hint="eastAsia" w:ascii="仿宋_GB2312" w:hAnsi="宋体" w:eastAsia="仿宋_GB2312" w:cs="Times New Roman"/>
          <w:sz w:val="32"/>
          <w:szCs w:val="32"/>
        </w:rPr>
        <w:t>免费乘“花”字头公交。</w:t>
      </w:r>
    </w:p>
    <w:p>
      <w:pPr>
        <w:spacing w:line="560" w:lineRule="exact"/>
        <w:ind w:firstLine="590" w:firstLineChars="200"/>
        <w:rPr>
          <w:rFonts w:hint="eastAsia" w:ascii="仿宋_GB2312" w:hAnsi="宋体" w:eastAsia="仿宋_GB2312" w:cs="Times New Roman"/>
          <w:sz w:val="32"/>
          <w:szCs w:val="32"/>
        </w:rPr>
      </w:pPr>
      <w:r>
        <w:rPr>
          <w:rFonts w:hint="eastAsia" w:ascii="楷体_GB2312" w:hAnsi="楷体_GB2312" w:eastAsia="楷体_GB2312" w:cs="楷体_GB2312"/>
          <w:kern w:val="0"/>
          <w:sz w:val="32"/>
          <w:szCs w:val="32"/>
          <w:lang w:eastAsia="zh-CN" w:bidi="ar"/>
        </w:rPr>
        <w:t>（</w:t>
      </w:r>
      <w:r>
        <w:rPr>
          <w:rFonts w:hint="eastAsia" w:ascii="楷体_GB2312" w:hAnsi="楷体_GB2312" w:eastAsia="楷体_GB2312" w:cs="楷体_GB2312"/>
          <w:kern w:val="0"/>
          <w:sz w:val="32"/>
          <w:szCs w:val="32"/>
          <w:lang w:val="en-US" w:eastAsia="zh-CN" w:bidi="ar"/>
        </w:rPr>
        <w:t>三</w:t>
      </w:r>
      <w:r>
        <w:rPr>
          <w:rFonts w:hint="eastAsia" w:ascii="楷体_GB2312" w:hAnsi="楷体_GB2312" w:eastAsia="楷体_GB2312" w:cs="楷体_GB2312"/>
          <w:kern w:val="0"/>
          <w:sz w:val="32"/>
          <w:szCs w:val="32"/>
          <w:lang w:eastAsia="zh-CN" w:bidi="ar"/>
        </w:rPr>
        <w:t>）</w:t>
      </w:r>
      <w:r>
        <w:rPr>
          <w:rFonts w:hint="eastAsia" w:ascii="楷体_GB2312" w:hAnsi="楷体_GB2312" w:eastAsia="楷体_GB2312" w:cs="楷体_GB2312"/>
          <w:kern w:val="0"/>
          <w:sz w:val="32"/>
          <w:szCs w:val="32"/>
          <w:lang w:bidi="ar"/>
        </w:rPr>
        <w:t>白云机场贵宾室服务。</w:t>
      </w:r>
      <w:r>
        <w:rPr>
          <w:rFonts w:hint="eastAsia" w:ascii="仿宋_GB2312" w:hAnsi="宋体" w:eastAsia="仿宋_GB2312" w:cs="Times New Roman"/>
          <w:kern w:val="2"/>
          <w:sz w:val="32"/>
          <w:szCs w:val="32"/>
          <w:lang w:val="en-US" w:eastAsia="zh-CN" w:bidi="ar"/>
        </w:rPr>
        <w:t>每年</w:t>
      </w:r>
      <w:r>
        <w:rPr>
          <w:rFonts w:hint="eastAsia" w:ascii="仿宋_GB2312" w:hAnsi="宋体" w:eastAsia="仿宋_GB2312" w:cs="Times New Roman"/>
          <w:sz w:val="32"/>
          <w:szCs w:val="32"/>
        </w:rPr>
        <w:t>享受</w:t>
      </w:r>
      <w:r>
        <w:rPr>
          <w:rFonts w:hint="eastAsia" w:ascii="仿宋_GB2312" w:hAnsi="宋体" w:eastAsia="仿宋_GB2312" w:cs="Times New Roman"/>
          <w:sz w:val="32"/>
          <w:szCs w:val="32"/>
          <w:lang w:val="en-US" w:eastAsia="zh-CN"/>
        </w:rPr>
        <w:t>若干次</w:t>
      </w:r>
      <w:r>
        <w:rPr>
          <w:rFonts w:hint="eastAsia" w:ascii="仿宋_GB2312" w:hAnsi="宋体" w:eastAsia="仿宋_GB2312" w:cs="Times New Roman"/>
          <w:sz w:val="32"/>
          <w:szCs w:val="32"/>
        </w:rPr>
        <w:t>国际国内航班接送机服务。</w:t>
      </w:r>
    </w:p>
    <w:p>
      <w:pPr>
        <w:widowControl/>
        <w:spacing w:line="560" w:lineRule="exact"/>
        <w:ind w:firstLine="590" w:firstLineChars="200"/>
        <w:rPr>
          <w:rFonts w:ascii="黑体" w:hAnsi="黑体" w:eastAsia="黑体" w:cs="黑体"/>
          <w:sz w:val="32"/>
          <w:u w:val="none"/>
        </w:rPr>
      </w:pPr>
      <w:r>
        <w:rPr>
          <w:rFonts w:hint="eastAsia" w:ascii="黑体" w:hAnsi="黑体" w:eastAsia="黑体" w:cs="黑体"/>
          <w:sz w:val="32"/>
          <w:szCs w:val="32"/>
          <w:u w:val="none"/>
          <w:lang w:val="en-US" w:eastAsia="zh-CN"/>
        </w:rPr>
        <w:t>五、</w:t>
      </w:r>
      <w:r>
        <w:rPr>
          <w:rFonts w:hint="eastAsia" w:ascii="黑体" w:hAnsi="黑体" w:eastAsia="黑体" w:cs="黑体"/>
          <w:sz w:val="32"/>
          <w:u w:val="none"/>
          <w:lang w:val="en-US" w:eastAsia="zh-CN"/>
        </w:rPr>
        <w:t>高层次人才凭</w:t>
      </w:r>
      <w:r>
        <w:rPr>
          <w:rFonts w:hint="eastAsia" w:ascii="黑体" w:hAnsi="黑体" w:eastAsia="黑体" w:cs="黑体"/>
          <w:sz w:val="32"/>
          <w:u w:val="none"/>
        </w:rPr>
        <w:t>“花都区高层次人才证”享受</w:t>
      </w:r>
      <w:r>
        <w:rPr>
          <w:rFonts w:hint="eastAsia" w:ascii="黑体" w:hAnsi="黑体" w:eastAsia="黑体" w:cs="黑体"/>
          <w:sz w:val="32"/>
          <w:u w:val="none"/>
          <w:lang w:val="en-US" w:eastAsia="zh-CN"/>
        </w:rPr>
        <w:t>相关优待服务。</w:t>
      </w:r>
    </w:p>
    <w:p>
      <w:pPr>
        <w:pStyle w:val="5"/>
        <w:spacing w:line="560" w:lineRule="exact"/>
        <w:ind w:firstLine="255"/>
        <w:rPr>
          <w:rFonts w:ascii="仿宋_GB2312" w:eastAsia="仿宋_GB2312"/>
          <w:sz w:val="28"/>
          <w:szCs w:val="28"/>
        </w:rPr>
      </w:pPr>
    </w:p>
    <w:p>
      <w:pPr>
        <w:pStyle w:val="5"/>
        <w:ind w:firstLine="255"/>
        <w:rPr>
          <w:rFonts w:ascii="仿宋_GB2312" w:eastAsia="仿宋_GB2312"/>
          <w:sz w:val="28"/>
          <w:szCs w:val="28"/>
        </w:rPr>
      </w:pPr>
    </w:p>
    <w:p>
      <w:pPr>
        <w:pStyle w:val="5"/>
        <w:ind w:firstLine="255"/>
        <w:rPr>
          <w:rFonts w:ascii="仿宋_GB2312" w:eastAsia="仿宋_GB2312"/>
          <w:sz w:val="28"/>
          <w:szCs w:val="28"/>
        </w:rPr>
      </w:pPr>
    </w:p>
    <w:p>
      <w:pPr>
        <w:pStyle w:val="5"/>
        <w:ind w:firstLine="0" w:firstLineChars="0"/>
        <w:rPr>
          <w:rFonts w:ascii="仿宋_GB2312" w:eastAsia="仿宋_GB2312"/>
          <w:sz w:val="28"/>
          <w:szCs w:val="28"/>
        </w:rPr>
      </w:pPr>
    </w:p>
    <w:p>
      <w:pPr>
        <w:widowControl/>
        <w:jc w:val="left"/>
        <w:rPr>
          <w:rFonts w:ascii="方正小标宋_GBK" w:hAnsi="方正小标宋_GBK" w:eastAsia="方正小标宋_GBK" w:cs="方正小标宋_GBK"/>
          <w:sz w:val="44"/>
          <w:szCs w:val="44"/>
        </w:rPr>
      </w:pPr>
      <w:bookmarkStart w:id="65" w:name="_Toc5379"/>
      <w:bookmarkStart w:id="66" w:name="_Toc946"/>
      <w:bookmarkStart w:id="67" w:name="_Toc32038"/>
      <w:r>
        <w:rPr>
          <w:rFonts w:hint="eastAsia" w:ascii="方正小标宋_GBK" w:hAnsi="方正小标宋_GBK" w:eastAsia="方正小标宋_GBK" w:cs="方正小标宋_GBK"/>
          <w:sz w:val="44"/>
          <w:szCs w:val="44"/>
        </w:rPr>
        <w:br w:type="page"/>
      </w:r>
    </w:p>
    <w:p>
      <w:pPr>
        <w:spacing w:line="560" w:lineRule="exact"/>
        <w:jc w:val="center"/>
        <w:outlineLvl w:val="0"/>
        <w:rPr>
          <w:rFonts w:ascii="方正小标宋_GBK" w:hAnsi="方正小标宋_GBK" w:eastAsia="方正小标宋_GBK" w:cs="方正小标宋_GBK"/>
          <w:sz w:val="44"/>
          <w:szCs w:val="44"/>
        </w:rPr>
      </w:pPr>
      <w:bookmarkStart w:id="68" w:name="_Toc3544"/>
      <w:bookmarkStart w:id="69" w:name="_Toc26712"/>
      <w:bookmarkStart w:id="70" w:name="_Toc16906"/>
      <w:r>
        <w:rPr>
          <w:rFonts w:hint="eastAsia" w:ascii="方正小标宋_GBK" w:hAnsi="方正小标宋_GBK" w:eastAsia="方正小标宋_GBK" w:cs="方正小标宋_GBK"/>
          <w:sz w:val="44"/>
          <w:szCs w:val="44"/>
        </w:rPr>
        <w:t>花都区高层次人才文化娱乐服务实施方案</w:t>
      </w:r>
      <w:bookmarkEnd w:id="65"/>
      <w:bookmarkEnd w:id="66"/>
      <w:bookmarkEnd w:id="67"/>
      <w:bookmarkEnd w:id="68"/>
      <w:bookmarkEnd w:id="69"/>
      <w:bookmarkEnd w:id="70"/>
    </w:p>
    <w:p>
      <w:pPr>
        <w:spacing w:line="560" w:lineRule="exact"/>
        <w:rPr>
          <w:rFonts w:ascii="方正小标宋_GBK" w:hAnsi="方正小标宋_GBK" w:eastAsia="方正小标宋_GBK" w:cs="方正小标宋_GBK"/>
          <w:sz w:val="44"/>
          <w:szCs w:val="44"/>
        </w:rPr>
      </w:pP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Lines="0" w:beforeAutospacing="0" w:after="0" w:afterLines="0" w:afterAutospacing="0" w:line="560" w:lineRule="exact"/>
        <w:ind w:left="0" w:right="0" w:firstLine="590" w:firstLineChars="200"/>
        <w:jc w:val="both"/>
        <w:textAlignment w:val="baseline"/>
        <w:rPr>
          <w:rFonts w:hint="eastAsia" w:ascii="黑体" w:hAnsi="黑体" w:eastAsia="黑体" w:cs="黑体"/>
          <w:i w:val="0"/>
          <w:iCs w:val="0"/>
          <w:caps w:val="0"/>
          <w:color w:val="333333"/>
          <w:spacing w:val="0"/>
          <w:sz w:val="32"/>
          <w:szCs w:val="32"/>
        </w:rPr>
      </w:pPr>
      <w:r>
        <w:rPr>
          <w:rFonts w:hint="eastAsia" w:ascii="黑体" w:hAnsi="黑体" w:eastAsia="黑体" w:cs="黑体"/>
          <w:sz w:val="32"/>
        </w:rPr>
        <w:t>一、</w:t>
      </w:r>
      <w:r>
        <w:rPr>
          <w:rFonts w:hint="eastAsia" w:ascii="黑体" w:hAnsi="黑体" w:eastAsia="黑体" w:cs="黑体"/>
          <w:i w:val="0"/>
          <w:iCs w:val="0"/>
          <w:caps w:val="0"/>
          <w:color w:val="auto"/>
          <w:spacing w:val="0"/>
          <w:sz w:val="32"/>
          <w:szCs w:val="32"/>
          <w:shd w:val="clear" w:color="auto" w:fill="FFFFFF"/>
          <w:vertAlign w:val="baseline"/>
        </w:rPr>
        <w:t>政策依据</w:t>
      </w:r>
    </w:p>
    <w:p>
      <w:pPr>
        <w:spacing w:line="560" w:lineRule="exact"/>
        <w:ind w:firstLine="590" w:firstLineChars="200"/>
        <w:rPr>
          <w:rFonts w:hint="eastAsia" w:ascii="楷体_GB2312" w:hAnsi="楷体_GB2312" w:eastAsia="楷体_GB2312" w:cs="楷体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《关于印发&lt;关于加快推进聚才行动的实施意见&gt;&lt;关于打造最优人才综合服务的若干措施&gt;的通知》</w:t>
      </w:r>
      <w:r>
        <w:rPr>
          <w:rFonts w:hint="eastAsia" w:ascii="楷体_GB2312" w:hAnsi="楷体_GB2312" w:eastAsia="楷体_GB2312" w:cs="楷体_GB2312"/>
          <w:kern w:val="2"/>
          <w:sz w:val="32"/>
          <w:szCs w:val="32"/>
          <w:lang w:val="en-US" w:eastAsia="zh-CN" w:bidi="ar-SA"/>
        </w:rPr>
        <w:t>（穗花人才通〔2022〕1号）</w:t>
      </w:r>
    </w:p>
    <w:p>
      <w:pPr>
        <w:spacing w:line="560" w:lineRule="exact"/>
        <w:ind w:firstLine="590" w:firstLineChars="200"/>
        <w:rPr>
          <w:rFonts w:ascii="黑体" w:hAnsi="黑体" w:eastAsia="黑体" w:cs="黑体"/>
          <w:sz w:val="32"/>
          <w:szCs w:val="32"/>
        </w:rPr>
      </w:pPr>
      <w:r>
        <w:rPr>
          <w:rFonts w:hint="eastAsia" w:ascii="黑体" w:hAnsi="黑体" w:eastAsia="黑体" w:cs="黑体"/>
          <w:sz w:val="32"/>
          <w:szCs w:val="32"/>
          <w:lang w:val="en-US" w:eastAsia="zh-CN"/>
        </w:rPr>
        <w:t>二</w:t>
      </w:r>
      <w:r>
        <w:rPr>
          <w:rFonts w:hint="eastAsia" w:ascii="黑体" w:hAnsi="黑体" w:eastAsia="黑体" w:cs="黑体"/>
          <w:sz w:val="32"/>
          <w:szCs w:val="32"/>
        </w:rPr>
        <w:t>、服务对象</w:t>
      </w:r>
    </w:p>
    <w:p>
      <w:pPr>
        <w:spacing w:line="560" w:lineRule="exact"/>
        <w:ind w:firstLine="590" w:firstLineChars="200"/>
        <w:rPr>
          <w:rFonts w:ascii="黑体" w:hAnsi="黑体" w:eastAsia="黑体" w:cs="黑体"/>
          <w:sz w:val="32"/>
          <w:szCs w:val="32"/>
        </w:rPr>
      </w:pPr>
      <w:r>
        <w:rPr>
          <w:rFonts w:hint="eastAsia" w:ascii="仿宋_GB2312" w:hAnsi="仿宋" w:eastAsia="仿宋_GB2312" w:cs="仿宋"/>
          <w:color w:val="000000"/>
          <w:kern w:val="0"/>
          <w:sz w:val="32"/>
          <w:szCs w:val="32"/>
        </w:rPr>
        <w:t>经区委人才工作领导小组认定的国际尖端人才、国内高端人才、区级高层次人才</w:t>
      </w:r>
    </w:p>
    <w:p>
      <w:pPr>
        <w:spacing w:line="560" w:lineRule="exact"/>
        <w:ind w:firstLine="590" w:firstLineChars="200"/>
        <w:rPr>
          <w:rFonts w:ascii="黑体" w:hAnsi="黑体" w:eastAsia="黑体" w:cs="黑体"/>
          <w:sz w:val="32"/>
          <w:szCs w:val="32"/>
        </w:rPr>
      </w:pPr>
      <w:r>
        <w:rPr>
          <w:rFonts w:hint="eastAsia" w:ascii="黑体" w:hAnsi="黑体" w:eastAsia="黑体" w:cs="黑体"/>
          <w:sz w:val="32"/>
          <w:szCs w:val="32"/>
          <w:lang w:val="en-US" w:eastAsia="zh-CN"/>
        </w:rPr>
        <w:t>三</w:t>
      </w:r>
      <w:r>
        <w:rPr>
          <w:rFonts w:hint="eastAsia" w:ascii="黑体" w:hAnsi="黑体" w:eastAsia="黑体" w:cs="黑体"/>
          <w:sz w:val="32"/>
          <w:szCs w:val="32"/>
        </w:rPr>
        <w:t>、实施机构</w:t>
      </w:r>
    </w:p>
    <w:p>
      <w:pPr>
        <w:spacing w:line="560" w:lineRule="exact"/>
        <w:ind w:firstLine="59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区委宣传部、区文广旅体局</w:t>
      </w:r>
    </w:p>
    <w:p>
      <w:pPr>
        <w:spacing w:line="560" w:lineRule="exact"/>
        <w:ind w:firstLine="590" w:firstLineChars="200"/>
        <w:rPr>
          <w:rFonts w:ascii="黑体" w:hAnsi="黑体" w:eastAsia="黑体" w:cs="黑体"/>
          <w:sz w:val="32"/>
          <w:szCs w:val="32"/>
        </w:rPr>
      </w:pPr>
      <w:r>
        <w:rPr>
          <w:rFonts w:hint="eastAsia" w:ascii="黑体" w:hAnsi="黑体" w:eastAsia="黑体" w:cs="黑体"/>
          <w:sz w:val="32"/>
          <w:szCs w:val="32"/>
          <w:lang w:val="en-US" w:eastAsia="zh-CN"/>
        </w:rPr>
        <w:t>四</w:t>
      </w:r>
      <w:r>
        <w:rPr>
          <w:rFonts w:hint="eastAsia" w:ascii="黑体" w:hAnsi="黑体" w:eastAsia="黑体" w:cs="黑体"/>
          <w:sz w:val="32"/>
          <w:szCs w:val="32"/>
        </w:rPr>
        <w:t>、服务内容</w:t>
      </w:r>
    </w:p>
    <w:p>
      <w:pPr>
        <w:spacing w:line="560" w:lineRule="exact"/>
        <w:ind w:firstLine="590" w:firstLineChars="200"/>
        <w:rPr>
          <w:rFonts w:ascii="楷体_GB2312" w:hAnsi="楷体_GB2312" w:eastAsia="楷体_GB2312" w:cs="楷体_GB2312"/>
          <w:sz w:val="32"/>
          <w:szCs w:val="32"/>
        </w:rPr>
      </w:pPr>
      <w:r>
        <w:rPr>
          <w:rFonts w:hint="eastAsia" w:ascii="楷体_GB2312" w:hAnsi="楷体_GB2312" w:eastAsia="楷体_GB2312" w:cs="楷体_GB2312"/>
          <w:sz w:val="32"/>
          <w:szCs w:val="32"/>
        </w:rPr>
        <w:t>（一）公共图书馆按照平等、开放、共享的要求向高层次人才免费提供下列服务：</w:t>
      </w:r>
    </w:p>
    <w:p>
      <w:pPr>
        <w:spacing w:line="560" w:lineRule="exact"/>
        <w:ind w:firstLine="59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1.文献信息查询、借阅；</w:t>
      </w:r>
    </w:p>
    <w:p>
      <w:pPr>
        <w:spacing w:line="560" w:lineRule="exact"/>
        <w:ind w:firstLine="59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2.阅览室、自习室等公共空间设施场地开放；</w:t>
      </w:r>
    </w:p>
    <w:p>
      <w:pPr>
        <w:spacing w:line="560" w:lineRule="exact"/>
        <w:ind w:firstLine="59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3.公益性讲座、阅读推广、培训、展览；</w:t>
      </w:r>
    </w:p>
    <w:p>
      <w:pPr>
        <w:spacing w:line="560" w:lineRule="exact"/>
        <w:ind w:firstLine="59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4.国家规定的其他免费服务项目。</w:t>
      </w:r>
    </w:p>
    <w:p>
      <w:pPr>
        <w:spacing w:line="560" w:lineRule="exact"/>
        <w:ind w:firstLine="590" w:firstLineChars="200"/>
        <w:rPr>
          <w:rFonts w:ascii="楷体_GB2312" w:hAnsi="楷体_GB2312" w:eastAsia="楷体_GB2312" w:cs="楷体_GB2312"/>
          <w:sz w:val="32"/>
          <w:szCs w:val="32"/>
        </w:rPr>
      </w:pPr>
      <w:r>
        <w:rPr>
          <w:rFonts w:hint="eastAsia" w:ascii="楷体_GB2312" w:hAnsi="楷体_GB2312" w:eastAsia="楷体_GB2312" w:cs="楷体_GB2312"/>
          <w:sz w:val="32"/>
          <w:szCs w:val="32"/>
        </w:rPr>
        <w:t>（二）文化馆实现无障碍、零门槛进入，免费为高层次人才提供公共空间设施场地和基本服务项目：</w:t>
      </w:r>
    </w:p>
    <w:p>
      <w:pPr>
        <w:spacing w:line="560" w:lineRule="exact"/>
        <w:ind w:firstLine="59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1.多功能厅、展览厅（陈列厅）、辅导培训教室、计算机与网络教室、舞蹈（综合）排练室、独立学习室（音乐、书法、美术、曲艺等）、娱乐活动室等公共空间设施场地的免费开放；</w:t>
      </w:r>
    </w:p>
    <w:p>
      <w:pPr>
        <w:spacing w:line="560" w:lineRule="exact"/>
        <w:ind w:firstLine="59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2.普及性的文化艺术辅导培训、公益性展览展示；</w:t>
      </w:r>
    </w:p>
    <w:p>
      <w:pPr>
        <w:spacing w:line="560" w:lineRule="exact"/>
        <w:ind w:firstLine="59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3.公益性群众文化活动。</w:t>
      </w:r>
    </w:p>
    <w:p>
      <w:pPr>
        <w:spacing w:line="560" w:lineRule="exact"/>
        <w:ind w:firstLine="590" w:firstLineChars="200"/>
        <w:rPr>
          <w:rFonts w:ascii="楷体_GB2312" w:hAnsi="楷体_GB2312" w:eastAsia="楷体_GB2312" w:cs="楷体_GB2312"/>
          <w:sz w:val="32"/>
          <w:szCs w:val="32"/>
        </w:rPr>
      </w:pPr>
      <w:r>
        <w:rPr>
          <w:rFonts w:hint="eastAsia" w:ascii="楷体_GB2312" w:hAnsi="楷体_GB2312" w:eastAsia="楷体_GB2312" w:cs="楷体_GB2312"/>
          <w:sz w:val="32"/>
          <w:szCs w:val="32"/>
        </w:rPr>
        <w:t>（三）花都区内文体娱乐专属服务：</w:t>
      </w:r>
    </w:p>
    <w:p>
      <w:pPr>
        <w:pStyle w:val="2"/>
        <w:spacing w:before="0" w:beforeAutospacing="0" w:line="560" w:lineRule="exact"/>
        <w:ind w:left="0" w:leftChars="0" w:firstLine="590"/>
        <w:rPr>
          <w:rFonts w:ascii="仿宋_GB2312" w:hAnsi="仿宋_GB2312" w:eastAsia="仿宋_GB2312" w:cs="仿宋_GB2312"/>
          <w:sz w:val="32"/>
          <w:szCs w:val="32"/>
        </w:rPr>
      </w:pPr>
      <w:r>
        <w:rPr>
          <w:rFonts w:hint="eastAsia" w:ascii="仿宋_GB2312" w:hAnsi="仿宋_GB2312" w:eastAsia="仿宋_GB2312" w:cs="仿宋_GB2312"/>
          <w:sz w:val="32"/>
          <w:szCs w:val="32"/>
        </w:rPr>
        <w:t>1.高层次人才免费参加区委区政府及各职能部门举办的文艺晚会、大型讲座等文娱活动，徒步、马拉松等文体活动；</w:t>
      </w:r>
    </w:p>
    <w:p>
      <w:pPr>
        <w:pStyle w:val="2"/>
        <w:spacing w:before="0" w:beforeAutospacing="0" w:line="560" w:lineRule="exact"/>
        <w:ind w:left="0" w:leftChars="0" w:firstLine="590"/>
        <w:rPr>
          <w:rFonts w:ascii="仿宋_GB2312" w:hAnsi="仿宋_GB2312" w:eastAsia="仿宋_GB2312" w:cs="仿宋_GB2312"/>
          <w:sz w:val="32"/>
          <w:szCs w:val="32"/>
        </w:rPr>
      </w:pPr>
      <w:r>
        <w:rPr>
          <w:rFonts w:hint="eastAsia" w:ascii="仿宋_GB2312" w:hAnsi="仿宋_GB2312" w:eastAsia="仿宋_GB2312" w:cs="仿宋_GB2312"/>
          <w:sz w:val="32"/>
          <w:szCs w:val="32"/>
        </w:rPr>
        <w:t>2.区属旅游景点对高层次人才免门票；</w:t>
      </w:r>
    </w:p>
    <w:p>
      <w:pPr>
        <w:pStyle w:val="2"/>
        <w:spacing w:before="0" w:beforeAutospacing="0" w:line="560" w:lineRule="exact"/>
        <w:ind w:left="0" w:leftChars="0" w:firstLine="590"/>
        <w:rPr>
          <w:rFonts w:ascii="仿宋_GB2312" w:hAnsi="仿宋_GB2312" w:eastAsia="仿宋_GB2312" w:cs="仿宋_GB2312"/>
          <w:sz w:val="32"/>
          <w:szCs w:val="32"/>
        </w:rPr>
      </w:pPr>
      <w:r>
        <w:rPr>
          <w:rFonts w:hint="eastAsia" w:ascii="仿宋_GB2312" w:hAnsi="仿宋_GB2312" w:eastAsia="仿宋_GB2312" w:cs="仿宋_GB2312"/>
          <w:sz w:val="32"/>
          <w:szCs w:val="32"/>
        </w:rPr>
        <w:t>3.协调区内文化、旅游、体育等商家给予高层次人才专属折扣。</w:t>
      </w:r>
    </w:p>
    <w:p>
      <w:pPr>
        <w:spacing w:line="560" w:lineRule="exact"/>
        <w:ind w:firstLine="590" w:firstLineChars="200"/>
        <w:rPr>
          <w:rFonts w:ascii="黑体" w:hAnsi="黑体" w:eastAsia="黑体" w:cs="黑体"/>
          <w:sz w:val="32"/>
          <w:szCs w:val="32"/>
        </w:rPr>
      </w:pPr>
      <w:r>
        <w:rPr>
          <w:rFonts w:hint="eastAsia" w:ascii="黑体" w:hAnsi="黑体" w:eastAsia="黑体" w:cs="黑体"/>
          <w:sz w:val="32"/>
          <w:szCs w:val="32"/>
          <w:lang w:val="en-US" w:eastAsia="zh-CN"/>
        </w:rPr>
        <w:t>五</w:t>
      </w:r>
      <w:r>
        <w:rPr>
          <w:rFonts w:hint="eastAsia" w:ascii="黑体" w:hAnsi="黑体" w:eastAsia="黑体" w:cs="黑体"/>
          <w:sz w:val="32"/>
          <w:szCs w:val="32"/>
        </w:rPr>
        <w:t>、服务制度</w:t>
      </w:r>
    </w:p>
    <w:p>
      <w:pPr>
        <w:spacing w:line="56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区委宣传部、区文广旅体局指定专人协调保障高层次人才文化娱乐服务，邀请高层次人才参与区内的文化娱乐活动，听取高层次人才意见建议，帮助解决实际问题。</w:t>
      </w:r>
    </w:p>
    <w:p>
      <w:pPr>
        <w:spacing w:line="56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在图书馆、文化馆等公共文化场所设立高层次人才服务专岗。</w:t>
      </w:r>
    </w:p>
    <w:p>
      <w:pPr>
        <w:widowControl/>
        <w:spacing w:line="560" w:lineRule="exact"/>
        <w:ind w:firstLine="590" w:firstLineChars="200"/>
        <w:rPr>
          <w:rFonts w:ascii="黑体" w:hAnsi="黑体" w:eastAsia="黑体" w:cs="黑体"/>
          <w:sz w:val="32"/>
          <w:u w:val="none"/>
        </w:rPr>
      </w:pPr>
      <w:r>
        <w:rPr>
          <w:rFonts w:hint="eastAsia" w:ascii="黑体" w:hAnsi="黑体" w:eastAsia="黑体" w:cs="黑体"/>
          <w:sz w:val="32"/>
          <w:szCs w:val="32"/>
          <w:u w:val="none"/>
          <w:lang w:val="en-US" w:eastAsia="zh-CN"/>
        </w:rPr>
        <w:t>六、</w:t>
      </w:r>
      <w:r>
        <w:rPr>
          <w:rFonts w:hint="eastAsia" w:ascii="黑体" w:hAnsi="黑体" w:eastAsia="黑体" w:cs="黑体"/>
          <w:sz w:val="32"/>
          <w:u w:val="none"/>
          <w:lang w:val="en-US" w:eastAsia="zh-CN"/>
        </w:rPr>
        <w:t>高层次人才凭</w:t>
      </w:r>
      <w:r>
        <w:rPr>
          <w:rFonts w:hint="eastAsia" w:ascii="黑体" w:hAnsi="黑体" w:eastAsia="黑体" w:cs="黑体"/>
          <w:sz w:val="32"/>
          <w:u w:val="none"/>
        </w:rPr>
        <w:t>“花都区高层次人才证”享受</w:t>
      </w:r>
      <w:r>
        <w:rPr>
          <w:rFonts w:hint="eastAsia" w:ascii="黑体" w:hAnsi="黑体" w:eastAsia="黑体" w:cs="黑体"/>
          <w:sz w:val="32"/>
          <w:u w:val="none"/>
          <w:lang w:val="en-US" w:eastAsia="zh-CN"/>
        </w:rPr>
        <w:t>相关优待服务。</w:t>
      </w:r>
    </w:p>
    <w:p>
      <w:pPr>
        <w:spacing w:line="560" w:lineRule="exact"/>
        <w:ind w:firstLine="640"/>
        <w:rPr>
          <w:rFonts w:ascii="仿宋_GB2312" w:hAnsi="仿宋_GB2312" w:eastAsia="仿宋_GB2312" w:cs="仿宋_GB2312"/>
          <w:sz w:val="32"/>
          <w:szCs w:val="32"/>
        </w:rPr>
      </w:pPr>
    </w:p>
    <w:p>
      <w:pPr>
        <w:spacing w:line="560" w:lineRule="exact"/>
        <w:ind w:firstLine="640"/>
        <w:rPr>
          <w:rFonts w:ascii="仿宋_GB2312" w:hAnsi="仿宋_GB2312" w:eastAsia="仿宋_GB2312" w:cs="仿宋_GB2312"/>
          <w:sz w:val="32"/>
          <w:szCs w:val="32"/>
        </w:rPr>
      </w:pPr>
    </w:p>
    <w:p>
      <w:pPr>
        <w:spacing w:line="560" w:lineRule="exact"/>
        <w:ind w:firstLine="640"/>
        <w:rPr>
          <w:rFonts w:ascii="仿宋_GB2312" w:hAnsi="仿宋_GB2312" w:eastAsia="仿宋_GB2312" w:cs="仿宋_GB2312"/>
          <w:sz w:val="32"/>
          <w:szCs w:val="32"/>
        </w:rPr>
      </w:pPr>
    </w:p>
    <w:p>
      <w:pPr>
        <w:spacing w:line="56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                  </w:t>
      </w:r>
    </w:p>
    <w:p>
      <w:pPr>
        <w:pStyle w:val="3"/>
        <w:ind w:firstLine="590"/>
        <w:rPr>
          <w:rFonts w:ascii="仿宋_GB2312" w:hAnsi="仿宋_GB2312" w:eastAsia="仿宋_GB2312" w:cs="仿宋_GB2312"/>
          <w:sz w:val="32"/>
          <w:szCs w:val="32"/>
        </w:rPr>
      </w:pPr>
    </w:p>
    <w:p>
      <w:pPr>
        <w:pStyle w:val="3"/>
        <w:ind w:firstLine="590"/>
        <w:rPr>
          <w:rFonts w:ascii="仿宋_GB2312" w:hAnsi="仿宋_GB2312" w:eastAsia="仿宋_GB2312" w:cs="仿宋_GB2312"/>
          <w:sz w:val="32"/>
          <w:szCs w:val="32"/>
        </w:rPr>
      </w:pPr>
    </w:p>
    <w:p>
      <w:pPr>
        <w:pStyle w:val="3"/>
        <w:ind w:firstLine="590"/>
        <w:rPr>
          <w:rFonts w:ascii="仿宋_GB2312" w:hAnsi="仿宋_GB2312" w:eastAsia="仿宋_GB2312" w:cs="仿宋_GB2312"/>
          <w:sz w:val="32"/>
          <w:szCs w:val="32"/>
        </w:rPr>
      </w:pPr>
    </w:p>
    <w:p>
      <w:pPr>
        <w:pStyle w:val="3"/>
        <w:ind w:firstLine="590"/>
        <w:rPr>
          <w:rFonts w:ascii="仿宋_GB2312" w:hAnsi="仿宋_GB2312" w:eastAsia="仿宋_GB2312" w:cs="仿宋_GB2312"/>
          <w:sz w:val="32"/>
          <w:szCs w:val="32"/>
        </w:rPr>
      </w:pPr>
    </w:p>
    <w:p>
      <w:pPr>
        <w:pStyle w:val="3"/>
        <w:ind w:firstLine="0" w:firstLineChars="0"/>
        <w:rPr>
          <w:rFonts w:ascii="仿宋_GB2312" w:hAnsi="仿宋_GB2312" w:eastAsia="仿宋_GB2312" w:cs="仿宋_GB2312"/>
          <w:sz w:val="32"/>
          <w:szCs w:val="32"/>
        </w:rPr>
      </w:pPr>
    </w:p>
    <w:p>
      <w:pPr>
        <w:keepNext/>
        <w:keepLines/>
        <w:spacing w:line="560" w:lineRule="exact"/>
        <w:jc w:val="center"/>
        <w:outlineLvl w:val="0"/>
        <w:rPr>
          <w:rFonts w:ascii="仿宋_GB2312" w:hAnsi="仿宋_GB2312" w:eastAsia="方正小标宋简体" w:cs="Times New Roman"/>
          <w:kern w:val="44"/>
          <w:sz w:val="44"/>
        </w:rPr>
      </w:pPr>
      <w:bookmarkStart w:id="71" w:name="_Toc23891"/>
      <w:bookmarkStart w:id="72" w:name="_Toc13334"/>
      <w:bookmarkStart w:id="73" w:name="_Toc32210"/>
      <w:bookmarkStart w:id="74" w:name="_Toc28946"/>
      <w:bookmarkStart w:id="75" w:name="_Toc3483"/>
      <w:bookmarkStart w:id="76" w:name="_Toc13525"/>
      <w:r>
        <w:rPr>
          <w:rFonts w:hint="eastAsia" w:ascii="仿宋_GB2312" w:hAnsi="仿宋_GB2312" w:eastAsia="方正小标宋简体" w:cs="Times New Roman"/>
          <w:kern w:val="44"/>
          <w:sz w:val="44"/>
        </w:rPr>
        <w:t>花都区人才引进奖励实施方案</w:t>
      </w:r>
      <w:bookmarkEnd w:id="71"/>
      <w:bookmarkEnd w:id="72"/>
      <w:bookmarkEnd w:id="73"/>
      <w:bookmarkEnd w:id="74"/>
      <w:bookmarkEnd w:id="75"/>
      <w:bookmarkEnd w:id="76"/>
    </w:p>
    <w:p>
      <w:pPr>
        <w:pStyle w:val="3"/>
        <w:spacing w:line="560" w:lineRule="exact"/>
        <w:ind w:firstLine="590"/>
        <w:rPr>
          <w:rFonts w:ascii="楷体_GB2312" w:hAnsi="楷体_GB2312" w:eastAsia="楷体_GB2312" w:cs="楷体_GB2312"/>
          <w:sz w:val="32"/>
          <w:szCs w:val="32"/>
        </w:rPr>
      </w:pPr>
    </w:p>
    <w:p>
      <w:pPr>
        <w:spacing w:line="560" w:lineRule="exact"/>
        <w:ind w:firstLine="590" w:firstLineChars="200"/>
        <w:rPr>
          <w:rFonts w:ascii="黑体" w:hAnsi="黑体" w:eastAsia="黑体" w:cs="黑体"/>
          <w:sz w:val="32"/>
        </w:rPr>
      </w:pPr>
      <w:r>
        <w:rPr>
          <w:rFonts w:hint="eastAsia" w:ascii="黑体" w:hAnsi="黑体" w:eastAsia="黑体" w:cs="黑体"/>
          <w:sz w:val="32"/>
        </w:rPr>
        <w:t>一、适用范围</w:t>
      </w:r>
    </w:p>
    <w:p>
      <w:pPr>
        <w:spacing w:line="560" w:lineRule="exact"/>
        <w:ind w:firstLine="590" w:firstLineChars="200"/>
        <w:rPr>
          <w:rFonts w:ascii="仿宋_GB2312" w:hAnsi="仿宋_GB2312" w:eastAsia="仿宋_GB2312" w:cs="Times New Roman"/>
          <w:sz w:val="32"/>
        </w:rPr>
      </w:pPr>
      <w:r>
        <w:rPr>
          <w:rFonts w:hint="eastAsia" w:ascii="仿宋_GB2312" w:hAnsi="仿宋_GB2312" w:eastAsia="仿宋_GB2312" w:cs="Times New Roman"/>
          <w:sz w:val="32"/>
        </w:rPr>
        <w:t>本方案适用于注册登记地、税务征管关系及统计关系在花都区范围内，具备健全财务制度、具有独立法人资格、实行独立核算的人力资源服务业企业、组织或机构。</w:t>
      </w:r>
      <w:r>
        <w:rPr>
          <w:rFonts w:hint="eastAsia" w:ascii="仿宋_GB2312" w:hAnsi="仿宋_GB2312" w:eastAsia="仿宋_GB2312" w:cs="仿宋_GB2312"/>
          <w:sz w:val="32"/>
        </w:rPr>
        <w:t>本方案所称的“</w:t>
      </w:r>
      <w:r>
        <w:rPr>
          <w:rFonts w:hint="eastAsia" w:ascii="仿宋_GB2312" w:hAnsi="仿宋_GB2312" w:eastAsia="仿宋_GB2312" w:cs="Times New Roman"/>
          <w:sz w:val="32"/>
        </w:rPr>
        <w:t>人才引进”是指区内人力资源服务机构引进区外优秀人才到本区创业或全职工作。</w:t>
      </w:r>
    </w:p>
    <w:p>
      <w:pPr>
        <w:spacing w:line="560" w:lineRule="exact"/>
        <w:ind w:firstLine="590" w:firstLineChars="200"/>
        <w:rPr>
          <w:rFonts w:ascii="黑体" w:hAnsi="黑体" w:eastAsia="黑体" w:cs="黑体"/>
          <w:sz w:val="32"/>
        </w:rPr>
      </w:pPr>
      <w:r>
        <w:rPr>
          <w:rFonts w:hint="eastAsia" w:ascii="黑体" w:hAnsi="黑体" w:eastAsia="黑体" w:cs="黑体"/>
          <w:sz w:val="32"/>
        </w:rPr>
        <w:t>二、奖励标准</w:t>
      </w:r>
    </w:p>
    <w:p>
      <w:pPr>
        <w:spacing w:line="560" w:lineRule="exact"/>
        <w:ind w:firstLine="590" w:firstLineChars="200"/>
        <w:rPr>
          <w:rFonts w:ascii="仿宋_GB2312" w:hAnsi="仿宋_GB2312" w:eastAsia="仿宋_GB2312" w:cs="Times New Roman"/>
          <w:sz w:val="32"/>
        </w:rPr>
      </w:pPr>
      <w:r>
        <w:rPr>
          <w:rFonts w:hint="eastAsia" w:ascii="仿宋_GB2312" w:hAnsi="仿宋_GB2312" w:eastAsia="仿宋_GB2312" w:cs="Times New Roman"/>
          <w:sz w:val="32"/>
        </w:rPr>
        <w:t>依据引进人才的类型进行奖励：</w:t>
      </w:r>
    </w:p>
    <w:p>
      <w:pPr>
        <w:spacing w:line="560" w:lineRule="exact"/>
        <w:ind w:firstLine="590" w:firstLineChars="200"/>
        <w:rPr>
          <w:rFonts w:ascii="仿宋_GB2312" w:hAnsi="仿宋_GB2312" w:eastAsia="仿宋_GB2312" w:cs="Times New Roman"/>
          <w:sz w:val="32"/>
        </w:rPr>
      </w:pPr>
      <w:r>
        <w:rPr>
          <w:rFonts w:hint="eastAsia" w:ascii="仿宋_GB2312" w:hAnsi="仿宋_GB2312" w:eastAsia="仿宋_GB2312" w:cs="Times New Roman"/>
          <w:sz w:val="32"/>
        </w:rPr>
        <w:t>（一）每引进1名国际尖端人才给予引进机构最高30万元的奖励；</w:t>
      </w:r>
    </w:p>
    <w:p>
      <w:pPr>
        <w:spacing w:line="560" w:lineRule="exact"/>
        <w:ind w:firstLine="590" w:firstLineChars="200"/>
        <w:rPr>
          <w:rFonts w:ascii="仿宋_GB2312" w:hAnsi="仿宋_GB2312" w:eastAsia="仿宋_GB2312" w:cs="Times New Roman"/>
          <w:sz w:val="32"/>
        </w:rPr>
      </w:pPr>
      <w:r>
        <w:rPr>
          <w:rFonts w:hint="eastAsia" w:ascii="仿宋_GB2312" w:hAnsi="仿宋_GB2312" w:eastAsia="仿宋_GB2312" w:cs="Times New Roman"/>
          <w:sz w:val="32"/>
        </w:rPr>
        <w:t>（二）每引进1名国内高端人才给予引进机构最高10万元的奖励；</w:t>
      </w:r>
    </w:p>
    <w:p>
      <w:pPr>
        <w:spacing w:line="560" w:lineRule="exact"/>
        <w:ind w:firstLine="590" w:firstLineChars="200"/>
        <w:rPr>
          <w:rFonts w:ascii="仿宋_GB2312" w:hAnsi="仿宋_GB2312" w:eastAsia="仿宋_GB2312" w:cs="Times New Roman"/>
          <w:sz w:val="32"/>
        </w:rPr>
      </w:pPr>
      <w:r>
        <w:rPr>
          <w:rFonts w:hint="eastAsia" w:ascii="仿宋_GB2312" w:hAnsi="仿宋_GB2312" w:eastAsia="仿宋_GB2312" w:cs="Times New Roman"/>
          <w:sz w:val="32"/>
        </w:rPr>
        <w:t>（三）每引进1名“花都领军人才”给予引进机构最高5万元的奖励。</w:t>
      </w:r>
    </w:p>
    <w:p>
      <w:pPr>
        <w:spacing w:line="560" w:lineRule="exact"/>
        <w:ind w:firstLine="590" w:firstLineChars="200"/>
        <w:rPr>
          <w:rFonts w:ascii="仿宋_GB2312" w:hAnsi="仿宋_GB2312" w:eastAsia="仿宋_GB2312" w:cs="Times New Roman"/>
          <w:sz w:val="32"/>
        </w:rPr>
      </w:pPr>
      <w:r>
        <w:rPr>
          <w:rFonts w:hint="eastAsia" w:ascii="仿宋_GB2312" w:hAnsi="仿宋_GB2312" w:eastAsia="仿宋_GB2312" w:cs="Times New Roman"/>
          <w:sz w:val="32"/>
        </w:rPr>
        <w:t>具体奖励金额根据企业引进人才费用等因素确定，当实际产生引才费用高于本方案单个人才引进最高奖励时，执行本方案最高限额奖励标准；当实际引才费用低于本方案单个人才引进最高奖励时，按照实际产生的引才费用额为奖励标准。同一机构每年引才奖励不超过100万元。</w:t>
      </w:r>
    </w:p>
    <w:p>
      <w:pPr>
        <w:spacing w:line="560" w:lineRule="exact"/>
        <w:ind w:firstLine="590" w:firstLineChars="200"/>
        <w:rPr>
          <w:rFonts w:ascii="仿宋_GB2312" w:hAnsi="仿宋_GB2312" w:eastAsia="仿宋_GB2312" w:cs="Times New Roman"/>
          <w:sz w:val="32"/>
        </w:rPr>
      </w:pPr>
      <w:r>
        <w:rPr>
          <w:rFonts w:hint="eastAsia" w:ascii="仿宋_GB2312" w:hAnsi="仿宋_GB2312" w:eastAsia="仿宋_GB2312" w:cs="Times New Roman"/>
          <w:sz w:val="32"/>
        </w:rPr>
        <w:t>本方案所称的国际尖端人才、国内高端人才和“花都领军人才”是指区委人才工作领导小组根据《花都区高层次人才认定办法》（花办函〔2021〕20号）认定的相应层级的花都区高层次人才。</w:t>
      </w:r>
    </w:p>
    <w:p>
      <w:pPr>
        <w:spacing w:line="560" w:lineRule="exact"/>
        <w:ind w:firstLine="590" w:firstLineChars="200"/>
        <w:rPr>
          <w:rFonts w:ascii="黑体" w:hAnsi="黑体" w:eastAsia="黑体" w:cs="黑体"/>
          <w:sz w:val="32"/>
        </w:rPr>
      </w:pPr>
      <w:r>
        <w:rPr>
          <w:rFonts w:hint="eastAsia" w:ascii="黑体" w:hAnsi="黑体" w:eastAsia="黑体" w:cs="黑体"/>
          <w:sz w:val="32"/>
        </w:rPr>
        <w:t>三、实施部门</w:t>
      </w:r>
    </w:p>
    <w:p>
      <w:pPr>
        <w:spacing w:line="560" w:lineRule="exact"/>
        <w:ind w:firstLine="590" w:firstLineChars="200"/>
        <w:rPr>
          <w:rFonts w:ascii="仿宋_GB2312" w:hAnsi="仿宋_GB2312" w:eastAsia="仿宋_GB2312" w:cs="Times New Roman"/>
          <w:sz w:val="32"/>
        </w:rPr>
      </w:pPr>
      <w:r>
        <w:rPr>
          <w:rFonts w:hint="eastAsia" w:ascii="仿宋_GB2312" w:hAnsi="仿宋_GB2312" w:eastAsia="仿宋_GB2312" w:cs="Times New Roman"/>
          <w:sz w:val="32"/>
        </w:rPr>
        <w:t>区人力资源社会保障局负责人才引进奖励项目的组织实施。</w:t>
      </w:r>
    </w:p>
    <w:p>
      <w:pPr>
        <w:spacing w:line="560" w:lineRule="exact"/>
        <w:ind w:firstLine="590" w:firstLineChars="200"/>
        <w:rPr>
          <w:rFonts w:ascii="黑体" w:hAnsi="黑体" w:eastAsia="黑体" w:cs="黑体"/>
          <w:sz w:val="32"/>
        </w:rPr>
      </w:pPr>
      <w:r>
        <w:rPr>
          <w:rFonts w:hint="eastAsia" w:ascii="黑体" w:hAnsi="黑体" w:eastAsia="黑体" w:cs="黑体"/>
          <w:sz w:val="32"/>
        </w:rPr>
        <w:t>四、申领条件</w:t>
      </w:r>
    </w:p>
    <w:p>
      <w:pPr>
        <w:spacing w:line="560" w:lineRule="exact"/>
        <w:ind w:firstLine="590" w:firstLineChars="200"/>
        <w:rPr>
          <w:rFonts w:ascii="仿宋_GB2312" w:hAnsi="仿宋_GB2312" w:eastAsia="仿宋_GB2312" w:cs="Times New Roman"/>
          <w:sz w:val="32"/>
        </w:rPr>
      </w:pPr>
      <w:r>
        <w:rPr>
          <w:rFonts w:hint="eastAsia" w:ascii="仿宋_GB2312" w:hAnsi="仿宋_GB2312" w:eastAsia="仿宋_GB2312" w:cs="Times New Roman"/>
          <w:sz w:val="32"/>
        </w:rPr>
        <w:t>（一）人力资源机构引进的区外优秀人才到区内单位全职工作满1年以上，无犯罪和不良记录，签订3年以上劳动合同（聘用协议），在花都区缴纳个人所得税和社会保险费。或在花都区自主创业，担任所创办企业的法定代表人，且出资比例30%（含）以上或成为第一大自然人股东。</w:t>
      </w:r>
    </w:p>
    <w:p>
      <w:pPr>
        <w:spacing w:line="560" w:lineRule="exact"/>
        <w:ind w:firstLine="590" w:firstLineChars="200"/>
        <w:rPr>
          <w:rFonts w:ascii="仿宋_GB2312" w:hAnsi="仿宋_GB2312" w:eastAsia="仿宋_GB2312" w:cs="Times New Roman"/>
          <w:sz w:val="32"/>
        </w:rPr>
      </w:pPr>
      <w:r>
        <w:rPr>
          <w:rFonts w:hint="eastAsia" w:ascii="仿宋_GB2312" w:hAnsi="仿宋_GB2312" w:eastAsia="仿宋_GB2312" w:cs="Times New Roman"/>
          <w:sz w:val="32"/>
        </w:rPr>
        <w:t>（二）引进的优秀人才自引进之日起，在本区全职工作期间申请花都区高层次人才认定，获得国际尖端人才、国内高端人才或花都领军人才层级的花都区高层次人才A证，且所担任的工作职务与高层次人才认定的专业领域一致。</w:t>
      </w:r>
    </w:p>
    <w:p>
      <w:pPr>
        <w:spacing w:line="560" w:lineRule="exact"/>
        <w:ind w:firstLine="590" w:firstLineChars="200"/>
        <w:rPr>
          <w:rFonts w:ascii="仿宋_GB2312" w:hAnsi="仿宋_GB2312" w:eastAsia="仿宋_GB2312" w:cs="Times New Roman"/>
          <w:sz w:val="32"/>
        </w:rPr>
      </w:pPr>
      <w:r>
        <w:rPr>
          <w:rFonts w:hint="eastAsia" w:ascii="仿宋_GB2312" w:hAnsi="仿宋_GB2312" w:eastAsia="仿宋_GB2312" w:cs="Times New Roman"/>
          <w:sz w:val="32"/>
        </w:rPr>
        <w:t>（三）引进人才有下列情形之一者，不适用本奖励。</w:t>
      </w:r>
    </w:p>
    <w:p>
      <w:pPr>
        <w:spacing w:line="560" w:lineRule="exact"/>
        <w:ind w:firstLine="590" w:firstLineChars="200"/>
        <w:rPr>
          <w:rFonts w:ascii="仿宋_GB2312" w:hAnsi="仿宋_GB2312" w:eastAsia="仿宋_GB2312" w:cs="Times New Roman"/>
          <w:sz w:val="32"/>
        </w:rPr>
      </w:pPr>
      <w:r>
        <w:rPr>
          <w:rFonts w:hint="eastAsia" w:ascii="仿宋_GB2312" w:hAnsi="仿宋_GB2312" w:eastAsia="仿宋_GB2312" w:cs="Times New Roman"/>
          <w:sz w:val="32"/>
        </w:rPr>
        <w:t>1.人才因劳动（聘用）合同到期，与企业续签劳动（聘用）合同的，或原在本区用人单位工作服务，重新到另一用人单位工作服务的；</w:t>
      </w:r>
    </w:p>
    <w:p>
      <w:pPr>
        <w:spacing w:line="560" w:lineRule="exact"/>
        <w:ind w:firstLine="590" w:firstLineChars="200"/>
        <w:rPr>
          <w:rFonts w:ascii="仿宋_GB2312" w:hAnsi="仿宋_GB2312" w:eastAsia="仿宋_GB2312" w:cs="Times New Roman"/>
          <w:sz w:val="32"/>
        </w:rPr>
      </w:pPr>
      <w:r>
        <w:rPr>
          <w:rFonts w:hint="eastAsia" w:ascii="仿宋_GB2312" w:hAnsi="仿宋_GB2312" w:eastAsia="仿宋_GB2312" w:cs="Times New Roman"/>
          <w:sz w:val="32"/>
        </w:rPr>
        <w:t>2.已取消其高层次人才资格并终止享受相应待遇的，调整移出高层次人才管理名单的；</w:t>
      </w:r>
    </w:p>
    <w:p>
      <w:pPr>
        <w:spacing w:line="560" w:lineRule="exact"/>
        <w:ind w:firstLine="590" w:firstLineChars="200"/>
        <w:rPr>
          <w:rFonts w:ascii="仿宋_GB2312" w:hAnsi="仿宋_GB2312" w:eastAsia="仿宋_GB2312" w:cs="Times New Roman"/>
          <w:sz w:val="32"/>
        </w:rPr>
      </w:pPr>
      <w:r>
        <w:rPr>
          <w:rFonts w:hint="eastAsia" w:ascii="仿宋_GB2312" w:hAnsi="仿宋_GB2312" w:eastAsia="仿宋_GB2312" w:cs="Times New Roman"/>
          <w:sz w:val="32"/>
        </w:rPr>
        <w:t>3.人才创办的企业迁出本区，改变在本区的纳税义务，减少实缴出资；</w:t>
      </w:r>
    </w:p>
    <w:p>
      <w:pPr>
        <w:spacing w:line="560" w:lineRule="exact"/>
        <w:ind w:firstLine="590" w:firstLineChars="200"/>
        <w:rPr>
          <w:rFonts w:ascii="仿宋_GB2312" w:hAnsi="仿宋_GB2312" w:eastAsia="仿宋_GB2312" w:cs="Times New Roman"/>
          <w:sz w:val="32"/>
        </w:rPr>
      </w:pPr>
      <w:r>
        <w:rPr>
          <w:rFonts w:hint="eastAsia" w:ascii="仿宋_GB2312" w:hAnsi="仿宋_GB2312" w:eastAsia="仿宋_GB2312" w:cs="Times New Roman"/>
          <w:sz w:val="32"/>
        </w:rPr>
        <w:t>4.有其他违法违规行为的。</w:t>
      </w:r>
    </w:p>
    <w:p>
      <w:pPr>
        <w:spacing w:line="560" w:lineRule="exact"/>
        <w:ind w:firstLine="590" w:firstLineChars="200"/>
        <w:rPr>
          <w:rFonts w:ascii="仿宋_GB2312" w:hAnsi="仿宋_GB2312" w:eastAsia="仿宋_GB2312" w:cs="Times New Roman"/>
          <w:sz w:val="32"/>
        </w:rPr>
      </w:pPr>
      <w:r>
        <w:rPr>
          <w:rFonts w:hint="eastAsia" w:ascii="仿宋_GB2312" w:hAnsi="仿宋_GB2312" w:eastAsia="仿宋_GB2312" w:cs="Times New Roman"/>
          <w:sz w:val="32"/>
        </w:rPr>
        <w:t>（四）同一人才被多次引进，奖励费用仅按一次计算。</w:t>
      </w:r>
    </w:p>
    <w:p>
      <w:pPr>
        <w:spacing w:line="560" w:lineRule="exact"/>
        <w:ind w:firstLine="590" w:firstLineChars="200"/>
        <w:rPr>
          <w:rFonts w:ascii="仿宋_GB2312" w:hAnsi="仿宋_GB2312" w:eastAsia="仿宋_GB2312" w:cs="Times New Roman"/>
          <w:sz w:val="32"/>
        </w:rPr>
      </w:pPr>
      <w:r>
        <w:rPr>
          <w:rFonts w:hint="eastAsia" w:ascii="仿宋_GB2312" w:hAnsi="仿宋_GB2312" w:eastAsia="仿宋_GB2312" w:cs="Times New Roman"/>
          <w:sz w:val="32"/>
        </w:rPr>
        <w:t>（五）申报单位和引进人才所在的单位应诚信守法经营，没有税收违法行为和欠缴税款行为，没有侵犯知识产权行为，在市场监管、税务、劳动、应急管理等部门无不良记录。</w:t>
      </w:r>
    </w:p>
    <w:p>
      <w:pPr>
        <w:spacing w:line="560" w:lineRule="exact"/>
        <w:ind w:firstLine="590" w:firstLineChars="200"/>
        <w:rPr>
          <w:rFonts w:ascii="黑体" w:hAnsi="黑体" w:eastAsia="黑体" w:cs="黑体"/>
          <w:sz w:val="32"/>
        </w:rPr>
      </w:pPr>
      <w:r>
        <w:rPr>
          <w:rFonts w:hint="eastAsia" w:ascii="黑体" w:hAnsi="黑体" w:eastAsia="黑体" w:cs="黑体"/>
          <w:sz w:val="32"/>
        </w:rPr>
        <w:t>五、申报程序</w:t>
      </w:r>
    </w:p>
    <w:p>
      <w:pPr>
        <w:spacing w:line="560" w:lineRule="exact"/>
        <w:ind w:firstLine="590" w:firstLineChars="200"/>
        <w:rPr>
          <w:rFonts w:ascii="仿宋_GB2312" w:hAnsi="仿宋_GB2312" w:eastAsia="仿宋_GB2312" w:cs="Times New Roman"/>
          <w:sz w:val="32"/>
        </w:rPr>
      </w:pPr>
      <w:r>
        <w:rPr>
          <w:rFonts w:hint="eastAsia" w:ascii="楷体_GB2312" w:hAnsi="楷体_GB2312" w:eastAsia="楷体_GB2312" w:cs="楷体_GB2312"/>
          <w:b w:val="0"/>
          <w:bCs w:val="0"/>
          <w:sz w:val="32"/>
        </w:rPr>
        <w:t>（一）申请。</w:t>
      </w:r>
      <w:r>
        <w:rPr>
          <w:rFonts w:hint="eastAsia" w:ascii="仿宋_GB2312" w:hAnsi="仿宋_GB2312" w:eastAsia="仿宋_GB2312" w:cs="Times New Roman"/>
          <w:sz w:val="32"/>
        </w:rPr>
        <w:t>申报单位填写《广州市花都区人才引进奖励申请表》（一式两份，加盖单位印章），向区人力资源社会保障局提交申报材料。</w:t>
      </w:r>
    </w:p>
    <w:p>
      <w:pPr>
        <w:spacing w:line="560" w:lineRule="exact"/>
        <w:ind w:firstLine="590" w:firstLineChars="200"/>
        <w:rPr>
          <w:rFonts w:ascii="仿宋_GB2312" w:hAnsi="仿宋_GB2312" w:eastAsia="仿宋_GB2312" w:cs="Times New Roman"/>
          <w:sz w:val="32"/>
        </w:rPr>
      </w:pPr>
      <w:r>
        <w:rPr>
          <w:rFonts w:hint="eastAsia" w:ascii="楷体_GB2312" w:hAnsi="楷体_GB2312" w:eastAsia="楷体_GB2312" w:cs="楷体_GB2312"/>
          <w:b w:val="0"/>
          <w:bCs w:val="0"/>
          <w:sz w:val="32"/>
        </w:rPr>
        <w:t>（二）审核。</w:t>
      </w:r>
      <w:r>
        <w:rPr>
          <w:rFonts w:hint="eastAsia" w:ascii="仿宋_GB2312" w:hAnsi="仿宋_GB2312" w:eastAsia="仿宋_GB2312" w:cs="Times New Roman"/>
          <w:sz w:val="32"/>
        </w:rPr>
        <w:t>区人力资源社会保障局收到申报材料后，会同相关职能部门对申报材料进行审查核实。</w:t>
      </w:r>
    </w:p>
    <w:p>
      <w:pPr>
        <w:spacing w:line="560" w:lineRule="exact"/>
        <w:ind w:firstLine="590" w:firstLineChars="200"/>
        <w:rPr>
          <w:rFonts w:ascii="仿宋_GB2312" w:hAnsi="仿宋_GB2312" w:eastAsia="仿宋_GB2312" w:cs="Times New Roman"/>
          <w:sz w:val="32"/>
        </w:rPr>
      </w:pPr>
      <w:r>
        <w:rPr>
          <w:rFonts w:hint="eastAsia" w:ascii="楷体_GB2312" w:hAnsi="楷体_GB2312" w:eastAsia="楷体_GB2312" w:cs="楷体_GB2312"/>
          <w:b w:val="0"/>
          <w:bCs w:val="0"/>
          <w:sz w:val="32"/>
        </w:rPr>
        <w:t>（三）公示。</w:t>
      </w:r>
      <w:r>
        <w:rPr>
          <w:rFonts w:hint="eastAsia" w:ascii="仿宋_GB2312" w:hAnsi="仿宋_GB2312" w:eastAsia="仿宋_GB2312" w:cs="Times New Roman"/>
          <w:sz w:val="32"/>
        </w:rPr>
        <w:t>经审核符合要求，并在花都区政府官方网站上公示5个工作日。</w:t>
      </w:r>
    </w:p>
    <w:p>
      <w:pPr>
        <w:spacing w:line="560" w:lineRule="exact"/>
        <w:ind w:firstLine="590" w:firstLineChars="200"/>
        <w:rPr>
          <w:rFonts w:ascii="仿宋_GB2312" w:hAnsi="仿宋_GB2312" w:eastAsia="仿宋_GB2312" w:cs="Times New Roman"/>
          <w:sz w:val="32"/>
        </w:rPr>
      </w:pPr>
      <w:r>
        <w:rPr>
          <w:rFonts w:hint="eastAsia" w:ascii="楷体_GB2312" w:hAnsi="楷体_GB2312" w:eastAsia="楷体_GB2312" w:cs="楷体_GB2312"/>
          <w:b w:val="0"/>
          <w:bCs w:val="0"/>
          <w:sz w:val="32"/>
        </w:rPr>
        <w:t>（四）发放。</w:t>
      </w:r>
      <w:r>
        <w:rPr>
          <w:rFonts w:hint="eastAsia" w:ascii="仿宋_GB2312" w:hAnsi="仿宋_GB2312" w:eastAsia="仿宋_GB2312" w:cs="Times New Roman"/>
          <w:sz w:val="32"/>
        </w:rPr>
        <w:t>公示无异议或经核实异议不影响发放的，正式向申报单位发放引才奖励。</w:t>
      </w:r>
    </w:p>
    <w:p>
      <w:pPr>
        <w:spacing w:line="560" w:lineRule="exact"/>
        <w:ind w:firstLine="590" w:firstLineChars="200"/>
        <w:rPr>
          <w:rFonts w:ascii="黑体" w:hAnsi="黑体" w:eastAsia="黑体" w:cs="黑体"/>
          <w:sz w:val="32"/>
        </w:rPr>
      </w:pPr>
      <w:r>
        <w:rPr>
          <w:rFonts w:hint="eastAsia" w:ascii="黑体" w:hAnsi="黑体" w:eastAsia="黑体" w:cs="黑体"/>
          <w:sz w:val="32"/>
        </w:rPr>
        <w:t>六、申报材料清单</w:t>
      </w:r>
    </w:p>
    <w:p>
      <w:pPr>
        <w:spacing w:line="560" w:lineRule="exact"/>
        <w:ind w:firstLine="590" w:firstLineChars="200"/>
        <w:rPr>
          <w:rFonts w:ascii="仿宋_GB2312" w:hAnsi="仿宋_GB2312" w:eastAsia="仿宋_GB2312" w:cs="Times New Roman"/>
          <w:sz w:val="32"/>
        </w:rPr>
      </w:pPr>
      <w:r>
        <w:rPr>
          <w:rFonts w:hint="eastAsia" w:ascii="仿宋_GB2312" w:hAnsi="仿宋_GB2312" w:eastAsia="仿宋_GB2312" w:cs="Times New Roman"/>
          <w:sz w:val="32"/>
        </w:rPr>
        <w:t>（一）广州市花都区人才引进奖励申请表；</w:t>
      </w:r>
    </w:p>
    <w:p>
      <w:pPr>
        <w:spacing w:line="560" w:lineRule="exact"/>
        <w:ind w:firstLine="590" w:firstLineChars="200"/>
        <w:rPr>
          <w:rFonts w:ascii="仿宋_GB2312" w:hAnsi="仿宋_GB2312" w:eastAsia="仿宋_GB2312" w:cs="Times New Roman"/>
          <w:sz w:val="32"/>
        </w:rPr>
      </w:pPr>
      <w:r>
        <w:rPr>
          <w:rFonts w:hint="eastAsia" w:ascii="仿宋_GB2312" w:hAnsi="仿宋_GB2312" w:eastAsia="仿宋_GB2312" w:cs="Times New Roman"/>
          <w:sz w:val="32"/>
        </w:rPr>
        <w:t>（二）营业执照副本、法人证书（非企业单位提供）；</w:t>
      </w:r>
    </w:p>
    <w:p>
      <w:pPr>
        <w:spacing w:line="560" w:lineRule="exact"/>
        <w:ind w:firstLine="590" w:firstLineChars="200"/>
        <w:rPr>
          <w:rFonts w:ascii="仿宋_GB2312" w:hAnsi="仿宋_GB2312" w:eastAsia="仿宋_GB2312" w:cs="Times New Roman"/>
          <w:sz w:val="32"/>
        </w:rPr>
      </w:pPr>
      <w:r>
        <w:rPr>
          <w:rFonts w:hint="eastAsia" w:ascii="仿宋_GB2312" w:hAnsi="仿宋_GB2312" w:eastAsia="仿宋_GB2312" w:cs="Times New Roman"/>
          <w:sz w:val="32"/>
        </w:rPr>
        <w:t>（三）人力资源机构为区内单位引进人才的佐证材料；</w:t>
      </w:r>
    </w:p>
    <w:p>
      <w:pPr>
        <w:spacing w:line="560" w:lineRule="exact"/>
        <w:ind w:firstLine="590" w:firstLineChars="200"/>
        <w:rPr>
          <w:rFonts w:ascii="仿宋_GB2312" w:hAnsi="仿宋_GB2312" w:eastAsia="仿宋_GB2312" w:cs="Times New Roman"/>
          <w:sz w:val="32"/>
        </w:rPr>
      </w:pPr>
      <w:r>
        <w:rPr>
          <w:rFonts w:hint="eastAsia" w:ascii="仿宋_GB2312" w:hAnsi="仿宋_GB2312" w:eastAsia="仿宋_GB2312" w:cs="Times New Roman"/>
          <w:sz w:val="32"/>
        </w:rPr>
        <w:t>（四）人才与区内单位签订3年以上的劳动合同或聘用协议（用工关系应为全职）；</w:t>
      </w:r>
    </w:p>
    <w:p>
      <w:pPr>
        <w:spacing w:line="560" w:lineRule="exact"/>
        <w:ind w:firstLine="590" w:firstLineChars="200"/>
        <w:rPr>
          <w:rFonts w:ascii="仿宋_GB2312" w:hAnsi="仿宋_GB2312" w:eastAsia="仿宋_GB2312" w:cs="Times New Roman"/>
          <w:sz w:val="32"/>
        </w:rPr>
      </w:pPr>
      <w:r>
        <w:rPr>
          <w:rFonts w:hint="eastAsia" w:ascii="仿宋_GB2312" w:hAnsi="仿宋_GB2312" w:eastAsia="仿宋_GB2312" w:cs="Times New Roman"/>
          <w:sz w:val="32"/>
        </w:rPr>
        <w:t>（五）自主创业人才在企业注册登记时作为企业股东或权益人的佐证材料；</w:t>
      </w:r>
    </w:p>
    <w:p>
      <w:pPr>
        <w:spacing w:line="560" w:lineRule="exact"/>
        <w:ind w:firstLine="590" w:firstLineChars="200"/>
        <w:rPr>
          <w:rFonts w:ascii="仿宋_GB2312" w:hAnsi="仿宋_GB2312" w:eastAsia="仿宋_GB2312" w:cs="Times New Roman"/>
          <w:sz w:val="32"/>
        </w:rPr>
      </w:pPr>
      <w:r>
        <w:rPr>
          <w:rFonts w:hint="eastAsia" w:ascii="仿宋_GB2312" w:hAnsi="仿宋_GB2312" w:eastAsia="仿宋_GB2312" w:cs="Times New Roman"/>
          <w:sz w:val="32"/>
        </w:rPr>
        <w:t>（六）花都区高层次人才证书（A证）。</w:t>
      </w:r>
    </w:p>
    <w:p>
      <w:pPr>
        <w:spacing w:line="560" w:lineRule="exact"/>
        <w:ind w:firstLine="590" w:firstLineChars="200"/>
        <w:rPr>
          <w:rFonts w:ascii="黑体" w:hAnsi="黑体" w:eastAsia="黑体" w:cs="黑体"/>
          <w:sz w:val="32"/>
        </w:rPr>
      </w:pPr>
      <w:r>
        <w:rPr>
          <w:rFonts w:hint="eastAsia" w:ascii="黑体" w:hAnsi="黑体" w:eastAsia="黑体" w:cs="黑体"/>
          <w:sz w:val="32"/>
        </w:rPr>
        <w:t>七、申领时间</w:t>
      </w:r>
    </w:p>
    <w:p>
      <w:pPr>
        <w:spacing w:line="560" w:lineRule="exact"/>
        <w:ind w:firstLine="590" w:firstLineChars="200"/>
        <w:rPr>
          <w:rFonts w:ascii="仿宋_GB2312" w:hAnsi="仿宋_GB2312" w:eastAsia="仿宋_GB2312" w:cs="Times New Roman"/>
          <w:sz w:val="32"/>
        </w:rPr>
      </w:pPr>
      <w:r>
        <w:rPr>
          <w:rFonts w:hint="eastAsia" w:ascii="仿宋_GB2312" w:hAnsi="仿宋_GB2312" w:eastAsia="仿宋_GB2312" w:cs="Times New Roman"/>
          <w:sz w:val="32"/>
        </w:rPr>
        <w:t>常年受理</w:t>
      </w:r>
    </w:p>
    <w:p>
      <w:pPr>
        <w:spacing w:line="560" w:lineRule="exact"/>
        <w:ind w:firstLine="590" w:firstLineChars="200"/>
        <w:rPr>
          <w:rFonts w:ascii="黑体" w:hAnsi="黑体" w:eastAsia="黑体" w:cs="黑体"/>
          <w:sz w:val="32"/>
        </w:rPr>
      </w:pPr>
      <w:r>
        <w:rPr>
          <w:rFonts w:hint="eastAsia" w:ascii="黑体" w:hAnsi="黑体" w:eastAsia="黑体" w:cs="黑体"/>
          <w:sz w:val="32"/>
        </w:rPr>
        <w:t>八、申领窗口</w:t>
      </w:r>
    </w:p>
    <w:p>
      <w:pPr>
        <w:spacing w:line="560" w:lineRule="exact"/>
        <w:ind w:firstLine="590" w:firstLineChars="200"/>
        <w:rPr>
          <w:rFonts w:hint="eastAsia" w:ascii="黑体" w:hAnsi="黑体" w:eastAsia="黑体" w:cs="黑体"/>
          <w:sz w:val="32"/>
        </w:rPr>
      </w:pPr>
      <w:r>
        <w:rPr>
          <w:rFonts w:hint="eastAsia" w:ascii="仿宋_GB2312" w:hAnsi="仿宋_GB2312" w:eastAsia="仿宋_GB2312" w:cs="仿宋_GB2312"/>
          <w:b w:val="0"/>
          <w:bCs/>
          <w:kern w:val="2"/>
          <w:sz w:val="32"/>
          <w:szCs w:val="32"/>
          <w:lang w:val="en-US" w:eastAsia="zh-CN" w:bidi="ar-SA"/>
        </w:rPr>
        <w:t>区政务服务中心“人才服务专窗”</w:t>
      </w:r>
    </w:p>
    <w:p>
      <w:pPr>
        <w:spacing w:line="560" w:lineRule="exact"/>
        <w:ind w:firstLine="590" w:firstLineChars="200"/>
        <w:rPr>
          <w:rFonts w:ascii="黑体" w:hAnsi="黑体" w:eastAsia="黑体" w:cs="黑体"/>
          <w:sz w:val="32"/>
        </w:rPr>
      </w:pPr>
      <w:r>
        <w:rPr>
          <w:rFonts w:hint="eastAsia" w:ascii="黑体" w:hAnsi="黑体" w:eastAsia="黑体" w:cs="黑体"/>
          <w:sz w:val="32"/>
        </w:rPr>
        <w:t>九、其他事项</w:t>
      </w:r>
    </w:p>
    <w:p>
      <w:pPr>
        <w:spacing w:line="560" w:lineRule="exact"/>
        <w:ind w:firstLine="590" w:firstLineChars="200"/>
        <w:rPr>
          <w:rFonts w:ascii="仿宋_GB2312" w:hAnsi="仿宋_GB2312" w:eastAsia="仿宋_GB2312" w:cs="Times New Roman"/>
          <w:sz w:val="32"/>
        </w:rPr>
      </w:pPr>
      <w:r>
        <w:rPr>
          <w:rFonts w:hint="eastAsia" w:ascii="仿宋_GB2312" w:hAnsi="仿宋_GB2312" w:eastAsia="仿宋_GB2312" w:cs="Times New Roman"/>
          <w:sz w:val="32"/>
        </w:rPr>
        <w:t xml:space="preserve"> （一）</w:t>
      </w:r>
      <w:r>
        <w:rPr>
          <w:rFonts w:ascii="仿宋_GB2312" w:hAnsi="仿宋_GB2312" w:eastAsia="仿宋_GB2312" w:cs="Times New Roman"/>
          <w:sz w:val="32"/>
        </w:rPr>
        <w:t>申报单位应如实提供申报材料，对材料的真实性和准确性负责。提供虚假申报材料的，经查实后，取消申报资格</w:t>
      </w:r>
      <w:r>
        <w:rPr>
          <w:rFonts w:hint="eastAsia" w:ascii="仿宋_GB2312" w:hAnsi="仿宋_GB2312" w:eastAsia="仿宋_GB2312" w:cs="Times New Roman"/>
          <w:sz w:val="32"/>
        </w:rPr>
        <w:t>，两年内不得申报该项奖励</w:t>
      </w:r>
      <w:r>
        <w:rPr>
          <w:rFonts w:ascii="仿宋_GB2312" w:hAnsi="仿宋_GB2312" w:eastAsia="仿宋_GB2312" w:cs="Times New Roman"/>
          <w:sz w:val="32"/>
        </w:rPr>
        <w:t>；已经获得</w:t>
      </w:r>
      <w:r>
        <w:rPr>
          <w:rFonts w:hint="eastAsia" w:ascii="仿宋_GB2312" w:hAnsi="仿宋_GB2312" w:eastAsia="仿宋_GB2312" w:cs="Times New Roman"/>
          <w:sz w:val="32"/>
        </w:rPr>
        <w:t>奖励</w:t>
      </w:r>
      <w:r>
        <w:rPr>
          <w:rFonts w:ascii="仿宋_GB2312" w:hAnsi="仿宋_GB2312" w:eastAsia="仿宋_GB2312" w:cs="Times New Roman"/>
          <w:sz w:val="32"/>
        </w:rPr>
        <w:t>的，对</w:t>
      </w:r>
      <w:r>
        <w:rPr>
          <w:rFonts w:hint="eastAsia" w:ascii="仿宋_GB2312" w:hAnsi="仿宋_GB2312" w:eastAsia="仿宋_GB2312" w:cs="Times New Roman"/>
          <w:sz w:val="32"/>
        </w:rPr>
        <w:t>奖励</w:t>
      </w:r>
      <w:r>
        <w:rPr>
          <w:rFonts w:ascii="仿宋_GB2312" w:hAnsi="仿宋_GB2312" w:eastAsia="仿宋_GB2312" w:cs="Times New Roman"/>
          <w:sz w:val="32"/>
        </w:rPr>
        <w:t>资金予以追缴；涉嫌犯罪的，移送司法机关依法追究刑事责任。</w:t>
      </w:r>
    </w:p>
    <w:p>
      <w:pPr>
        <w:spacing w:line="560" w:lineRule="exact"/>
        <w:ind w:firstLine="590" w:firstLineChars="200"/>
        <w:rPr>
          <w:rFonts w:ascii="仿宋_GB2312" w:hAnsi="仿宋_GB2312" w:eastAsia="仿宋_GB2312" w:cs="Times New Roman"/>
          <w:sz w:val="32"/>
        </w:rPr>
      </w:pPr>
      <w:r>
        <w:rPr>
          <w:rFonts w:hint="eastAsia" w:ascii="仿宋_GB2312" w:hAnsi="仿宋_GB2312" w:eastAsia="仿宋_GB2312" w:cs="Times New Roman"/>
          <w:sz w:val="32"/>
        </w:rPr>
        <w:t>（二）符合本方案的同一项目、同一事项同时符合花都区其他扶持政策规定（含上级部门要求区里配套或者负担资金的政策规定）的，经区人力资源社会保障局核准，按从高不重复原则予以支持，另有规定的除外。获得本办法奖励的涉税支出由申报单位承担。</w:t>
      </w:r>
    </w:p>
    <w:p>
      <w:pPr>
        <w:spacing w:line="560" w:lineRule="exact"/>
        <w:ind w:firstLine="590" w:firstLineChars="200"/>
        <w:rPr>
          <w:rFonts w:ascii="仿宋_GB2312" w:hAnsi="仿宋_GB2312" w:eastAsia="仿宋_GB2312" w:cs="仿宋_GB2312"/>
          <w:sz w:val="32"/>
        </w:rPr>
      </w:pPr>
      <w:r>
        <w:rPr>
          <w:rFonts w:hint="eastAsia" w:ascii="仿宋_GB2312" w:hAnsi="仿宋_GB2312" w:eastAsia="仿宋_GB2312" w:cs="仿宋_GB2312"/>
          <w:sz w:val="32"/>
        </w:rPr>
        <w:t>（三）本方案的人才引进奖励项目申领指南由区人力资源社会保障局发布，所需的财政资金纳入区人力资源社会保障局年度预算。本方案资金的使用和管理遵守有关法律、法规和政策规定，并接受财政、审计、监察等部门的监督。</w:t>
      </w:r>
    </w:p>
    <w:p>
      <w:pPr>
        <w:spacing w:line="560" w:lineRule="exact"/>
        <w:ind w:firstLine="590" w:firstLineChars="200"/>
        <w:rPr>
          <w:rFonts w:ascii="仿宋_GB2312" w:hAnsi="仿宋_GB2312" w:eastAsia="仿宋_GB2312" w:cs="仿宋_GB2312"/>
          <w:sz w:val="32"/>
        </w:rPr>
      </w:pPr>
      <w:r>
        <w:rPr>
          <w:rFonts w:hint="eastAsia" w:ascii="仿宋_GB2312" w:hAnsi="仿宋_GB2312" w:eastAsia="仿宋_GB2312" w:cs="仿宋_GB2312"/>
          <w:sz w:val="32"/>
        </w:rPr>
        <w:t>（四）本</w:t>
      </w:r>
      <w:r>
        <w:rPr>
          <w:rFonts w:hint="eastAsia" w:ascii="仿宋_GB2312" w:hAnsi="仿宋_GB2312" w:eastAsia="仿宋_GB2312" w:cs="Times New Roman"/>
          <w:sz w:val="32"/>
        </w:rPr>
        <w:t>方案</w:t>
      </w:r>
      <w:r>
        <w:rPr>
          <w:rFonts w:hint="eastAsia" w:ascii="仿宋_GB2312" w:hAnsi="仿宋_GB2312" w:eastAsia="仿宋_GB2312" w:cs="仿宋_GB2312"/>
          <w:sz w:val="32"/>
        </w:rPr>
        <w:t>由区人力资源社会保障局负责解释，自印发之日起实施，有效期与《关于加快推进聚才行动的实施意见》一致。有效期届满或有关法律政策依据变化，将根据实施情况予以评估修订。有效期届满而相关资金应当支付而尚未支付完毕的，应继续执行至全部完毕。</w:t>
      </w:r>
    </w:p>
    <w:p>
      <w:pPr>
        <w:pStyle w:val="3"/>
        <w:spacing w:line="560" w:lineRule="exact"/>
        <w:ind w:firstLine="370"/>
      </w:pPr>
    </w:p>
    <w:p>
      <w:pPr>
        <w:spacing w:line="560" w:lineRule="exact"/>
        <w:ind w:firstLine="590" w:firstLineChars="200"/>
        <w:rPr>
          <w:rFonts w:ascii="仿宋_GB2312" w:hAnsi="仿宋_GB2312" w:eastAsia="仿宋_GB2312" w:cs="仿宋_GB2312"/>
          <w:sz w:val="32"/>
        </w:rPr>
      </w:pPr>
      <w:r>
        <w:rPr>
          <w:rFonts w:hint="eastAsia" w:ascii="仿宋_GB2312" w:hAnsi="仿宋_GB2312" w:eastAsia="仿宋_GB2312" w:cs="仿宋_GB2312"/>
          <w:sz w:val="32"/>
        </w:rPr>
        <w:t>附件：广州市花都区人才引进奖励申请表</w:t>
      </w:r>
    </w:p>
    <w:p>
      <w:pPr>
        <w:spacing w:line="560" w:lineRule="exact"/>
        <w:ind w:firstLine="590"/>
        <w:rPr>
          <w:rFonts w:ascii="仿宋_GB2312" w:hAnsi="仿宋_GB2312" w:eastAsia="仿宋_GB2312" w:cs="仿宋_GB2312"/>
          <w:sz w:val="32"/>
        </w:rPr>
      </w:pPr>
      <w:r>
        <w:rPr>
          <w:rFonts w:ascii="仿宋_GB2312" w:hAnsi="仿宋_GB2312" w:eastAsia="仿宋_GB2312" w:cs="仿宋_GB2312"/>
          <w:sz w:val="32"/>
        </w:rPr>
        <w:br w:type="page"/>
      </w:r>
    </w:p>
    <w:p>
      <w:pPr>
        <w:spacing w:line="560" w:lineRule="exact"/>
        <w:rPr>
          <w:rFonts w:ascii="黑体" w:hAnsi="黑体" w:eastAsia="黑体" w:cs="黑体"/>
          <w:sz w:val="32"/>
        </w:rPr>
      </w:pPr>
      <w:r>
        <w:rPr>
          <w:rFonts w:hint="eastAsia" w:ascii="黑体" w:hAnsi="黑体" w:eastAsia="黑体" w:cs="黑体"/>
          <w:sz w:val="32"/>
        </w:rPr>
        <w:t>附件</w:t>
      </w:r>
    </w:p>
    <w:p>
      <w:pPr>
        <w:spacing w:line="560" w:lineRule="exact"/>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广州市花都区人才引进奖励申请表</w:t>
      </w:r>
    </w:p>
    <w:tbl>
      <w:tblPr>
        <w:tblStyle w:val="11"/>
        <w:tblpPr w:leftFromText="180" w:rightFromText="180" w:vertAnchor="text" w:horzAnchor="page" w:tblpX="1542" w:tblpY="334"/>
        <w:tblOverlap w:val="never"/>
        <w:tblW w:w="903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2"/>
        <w:gridCol w:w="2778"/>
        <w:gridCol w:w="1840"/>
        <w:gridCol w:w="1551"/>
        <w:gridCol w:w="21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trPr>
        <w:tc>
          <w:tcPr>
            <w:tcW w:w="742" w:type="dxa"/>
            <w:vMerge w:val="restart"/>
            <w:vAlign w:val="center"/>
          </w:tcPr>
          <w:p>
            <w:pPr>
              <w:spacing w:line="560" w:lineRule="exact"/>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单位信息</w:t>
            </w:r>
          </w:p>
        </w:tc>
        <w:tc>
          <w:tcPr>
            <w:tcW w:w="2778" w:type="dxa"/>
            <w:vAlign w:val="center"/>
          </w:tcPr>
          <w:p>
            <w:pPr>
              <w:spacing w:line="560" w:lineRule="exact"/>
              <w:ind w:left="0" w:leftChars="0" w:right="0" w:rightChars="0" w:firstLine="0" w:firstLineChars="0"/>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人力资源机构名称</w:t>
            </w:r>
          </w:p>
        </w:tc>
        <w:tc>
          <w:tcPr>
            <w:tcW w:w="5518" w:type="dxa"/>
            <w:gridSpan w:val="3"/>
          </w:tcPr>
          <w:p>
            <w:pPr>
              <w:spacing w:line="560" w:lineRule="exact"/>
              <w:rPr>
                <w:rFonts w:ascii="仿宋_GB2312" w:hAnsi="仿宋_GB2312" w:eastAsia="仿宋_GB2312" w:cs="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42" w:type="dxa"/>
            <w:vMerge w:val="continue"/>
            <w:vAlign w:val="center"/>
          </w:tcPr>
          <w:p>
            <w:pPr>
              <w:spacing w:line="560" w:lineRule="exact"/>
              <w:jc w:val="center"/>
              <w:rPr>
                <w:rFonts w:ascii="仿宋_GB2312" w:hAnsi="仿宋_GB2312" w:eastAsia="仿宋_GB2312" w:cs="仿宋_GB2312"/>
                <w:sz w:val="28"/>
                <w:szCs w:val="28"/>
              </w:rPr>
            </w:pPr>
          </w:p>
        </w:tc>
        <w:tc>
          <w:tcPr>
            <w:tcW w:w="2778" w:type="dxa"/>
            <w:vAlign w:val="center"/>
          </w:tcPr>
          <w:p>
            <w:pPr>
              <w:spacing w:line="560" w:lineRule="exact"/>
              <w:ind w:left="0" w:leftChars="0" w:right="0" w:rightChars="0" w:firstLine="0" w:firstLineChars="0"/>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组织机构代码</w:t>
            </w:r>
          </w:p>
        </w:tc>
        <w:tc>
          <w:tcPr>
            <w:tcW w:w="5518" w:type="dxa"/>
            <w:gridSpan w:val="3"/>
          </w:tcPr>
          <w:p>
            <w:pPr>
              <w:spacing w:line="560" w:lineRule="exact"/>
              <w:rPr>
                <w:rFonts w:ascii="仿宋_GB2312" w:hAnsi="仿宋_GB2312" w:eastAsia="仿宋_GB2312" w:cs="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atLeast"/>
        </w:trPr>
        <w:tc>
          <w:tcPr>
            <w:tcW w:w="742" w:type="dxa"/>
            <w:vMerge w:val="continue"/>
            <w:vAlign w:val="center"/>
          </w:tcPr>
          <w:p>
            <w:pPr>
              <w:spacing w:line="560" w:lineRule="exact"/>
              <w:jc w:val="center"/>
              <w:rPr>
                <w:rFonts w:ascii="仿宋_GB2312" w:hAnsi="仿宋_GB2312" w:eastAsia="仿宋_GB2312" w:cs="仿宋_GB2312"/>
                <w:sz w:val="28"/>
                <w:szCs w:val="28"/>
              </w:rPr>
            </w:pPr>
          </w:p>
        </w:tc>
        <w:tc>
          <w:tcPr>
            <w:tcW w:w="2778" w:type="dxa"/>
            <w:vAlign w:val="center"/>
          </w:tcPr>
          <w:p>
            <w:pPr>
              <w:spacing w:line="560" w:lineRule="exact"/>
              <w:ind w:left="0" w:leftChars="0" w:right="0" w:rightChars="0" w:firstLine="0" w:firstLineChars="0"/>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地址</w:t>
            </w:r>
          </w:p>
        </w:tc>
        <w:tc>
          <w:tcPr>
            <w:tcW w:w="5518" w:type="dxa"/>
            <w:gridSpan w:val="3"/>
          </w:tcPr>
          <w:p>
            <w:pPr>
              <w:spacing w:line="560" w:lineRule="exact"/>
              <w:rPr>
                <w:rFonts w:ascii="仿宋_GB2312" w:hAnsi="仿宋_GB2312" w:eastAsia="仿宋_GB2312" w:cs="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atLeast"/>
        </w:trPr>
        <w:tc>
          <w:tcPr>
            <w:tcW w:w="742" w:type="dxa"/>
            <w:vMerge w:val="continue"/>
            <w:vAlign w:val="center"/>
          </w:tcPr>
          <w:p>
            <w:pPr>
              <w:spacing w:line="560" w:lineRule="exact"/>
              <w:jc w:val="center"/>
              <w:rPr>
                <w:rFonts w:ascii="仿宋_GB2312" w:hAnsi="仿宋_GB2312" w:eastAsia="仿宋_GB2312" w:cs="仿宋_GB2312"/>
                <w:sz w:val="28"/>
                <w:szCs w:val="28"/>
              </w:rPr>
            </w:pPr>
          </w:p>
        </w:tc>
        <w:tc>
          <w:tcPr>
            <w:tcW w:w="2778" w:type="dxa"/>
            <w:vAlign w:val="center"/>
          </w:tcPr>
          <w:p>
            <w:pPr>
              <w:spacing w:line="560" w:lineRule="exact"/>
              <w:ind w:left="0" w:leftChars="0" w:right="0" w:rightChars="0" w:firstLine="0" w:firstLineChars="0"/>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法人代表</w:t>
            </w:r>
          </w:p>
        </w:tc>
        <w:tc>
          <w:tcPr>
            <w:tcW w:w="5518" w:type="dxa"/>
            <w:gridSpan w:val="3"/>
          </w:tcPr>
          <w:p>
            <w:pPr>
              <w:spacing w:line="560" w:lineRule="exact"/>
              <w:rPr>
                <w:rFonts w:ascii="仿宋_GB2312" w:hAnsi="仿宋_GB2312" w:eastAsia="仿宋_GB2312" w:cs="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atLeast"/>
        </w:trPr>
        <w:tc>
          <w:tcPr>
            <w:tcW w:w="742" w:type="dxa"/>
            <w:vMerge w:val="continue"/>
            <w:vAlign w:val="center"/>
          </w:tcPr>
          <w:p>
            <w:pPr>
              <w:spacing w:line="560" w:lineRule="exact"/>
              <w:jc w:val="center"/>
              <w:rPr>
                <w:rFonts w:ascii="仿宋_GB2312" w:hAnsi="仿宋_GB2312" w:eastAsia="仿宋_GB2312" w:cs="仿宋_GB2312"/>
                <w:sz w:val="28"/>
                <w:szCs w:val="28"/>
              </w:rPr>
            </w:pPr>
          </w:p>
        </w:tc>
        <w:tc>
          <w:tcPr>
            <w:tcW w:w="2778" w:type="dxa"/>
            <w:vAlign w:val="center"/>
          </w:tcPr>
          <w:p>
            <w:pPr>
              <w:spacing w:line="560" w:lineRule="exact"/>
              <w:ind w:left="0" w:leftChars="0" w:right="0" w:rightChars="0" w:firstLine="0" w:firstLineChars="0"/>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单位联系人</w:t>
            </w:r>
          </w:p>
        </w:tc>
        <w:tc>
          <w:tcPr>
            <w:tcW w:w="1840" w:type="dxa"/>
          </w:tcPr>
          <w:p>
            <w:pPr>
              <w:spacing w:line="560" w:lineRule="exact"/>
              <w:rPr>
                <w:rFonts w:ascii="仿宋_GB2312" w:hAnsi="仿宋_GB2312" w:eastAsia="仿宋_GB2312" w:cs="仿宋_GB2312"/>
                <w:sz w:val="28"/>
                <w:szCs w:val="28"/>
              </w:rPr>
            </w:pPr>
          </w:p>
        </w:tc>
        <w:tc>
          <w:tcPr>
            <w:tcW w:w="1551" w:type="dxa"/>
            <w:vAlign w:val="center"/>
          </w:tcPr>
          <w:p>
            <w:pPr>
              <w:spacing w:line="560" w:lineRule="exact"/>
              <w:ind w:left="0" w:leftChars="0" w:right="0" w:rightChars="0" w:firstLine="0" w:firstLineChars="0"/>
              <w:jc w:val="center"/>
              <w:rPr>
                <w:rFonts w:ascii="仿宋_GB2312" w:hAnsi="仿宋_GB2312" w:eastAsia="仿宋_GB2312" w:cs="仿宋_GB2312"/>
                <w:sz w:val="28"/>
                <w:szCs w:val="28"/>
              </w:rPr>
            </w:pPr>
            <w:r>
              <w:rPr>
                <w:rFonts w:hint="eastAsia" w:ascii="仿宋_GB2312" w:hAnsi="仿宋_GB2312" w:eastAsia="仿宋_GB2312" w:cs="仿宋_GB2312"/>
                <w:sz w:val="24"/>
                <w:szCs w:val="24"/>
              </w:rPr>
              <w:t>联系电话</w:t>
            </w:r>
          </w:p>
        </w:tc>
        <w:tc>
          <w:tcPr>
            <w:tcW w:w="2127" w:type="dxa"/>
            <w:vAlign w:val="center"/>
          </w:tcPr>
          <w:p>
            <w:pPr>
              <w:spacing w:line="560" w:lineRule="exact"/>
              <w:rPr>
                <w:rFonts w:ascii="仿宋_GB2312" w:hAnsi="仿宋_GB2312" w:eastAsia="仿宋_GB2312" w:cs="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atLeast"/>
        </w:trPr>
        <w:tc>
          <w:tcPr>
            <w:tcW w:w="742" w:type="dxa"/>
            <w:vMerge w:val="restart"/>
            <w:vAlign w:val="center"/>
          </w:tcPr>
          <w:p>
            <w:pPr>
              <w:spacing w:line="560" w:lineRule="exact"/>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银行信息</w:t>
            </w:r>
          </w:p>
        </w:tc>
        <w:tc>
          <w:tcPr>
            <w:tcW w:w="2778" w:type="dxa"/>
            <w:vAlign w:val="center"/>
          </w:tcPr>
          <w:p>
            <w:pPr>
              <w:spacing w:line="560" w:lineRule="exact"/>
              <w:ind w:left="0" w:leftChars="0" w:right="0" w:rightChars="0" w:firstLine="0" w:firstLineChars="0"/>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对公银行账号</w:t>
            </w:r>
          </w:p>
        </w:tc>
        <w:tc>
          <w:tcPr>
            <w:tcW w:w="5518" w:type="dxa"/>
            <w:gridSpan w:val="3"/>
          </w:tcPr>
          <w:p>
            <w:pPr>
              <w:spacing w:line="560" w:lineRule="exact"/>
              <w:rPr>
                <w:rFonts w:ascii="仿宋_GB2312" w:hAnsi="仿宋_GB2312" w:eastAsia="仿宋_GB2312" w:cs="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atLeast"/>
        </w:trPr>
        <w:tc>
          <w:tcPr>
            <w:tcW w:w="742" w:type="dxa"/>
            <w:vMerge w:val="continue"/>
            <w:vAlign w:val="center"/>
          </w:tcPr>
          <w:p>
            <w:pPr>
              <w:spacing w:line="560" w:lineRule="exact"/>
              <w:jc w:val="center"/>
              <w:rPr>
                <w:rFonts w:ascii="仿宋_GB2312" w:hAnsi="仿宋_GB2312" w:eastAsia="仿宋_GB2312" w:cs="仿宋_GB2312"/>
                <w:sz w:val="28"/>
                <w:szCs w:val="28"/>
              </w:rPr>
            </w:pPr>
          </w:p>
        </w:tc>
        <w:tc>
          <w:tcPr>
            <w:tcW w:w="2778" w:type="dxa"/>
            <w:vAlign w:val="center"/>
          </w:tcPr>
          <w:p>
            <w:pPr>
              <w:spacing w:line="560" w:lineRule="exact"/>
              <w:ind w:left="0" w:leftChars="0" w:right="0" w:rightChars="0" w:firstLine="0" w:firstLineChars="0"/>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对公账号户名</w:t>
            </w:r>
          </w:p>
        </w:tc>
        <w:tc>
          <w:tcPr>
            <w:tcW w:w="5518" w:type="dxa"/>
            <w:gridSpan w:val="3"/>
          </w:tcPr>
          <w:p>
            <w:pPr>
              <w:spacing w:line="560" w:lineRule="exact"/>
              <w:rPr>
                <w:rFonts w:ascii="仿宋_GB2312" w:hAnsi="仿宋_GB2312" w:eastAsia="仿宋_GB2312" w:cs="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atLeast"/>
        </w:trPr>
        <w:tc>
          <w:tcPr>
            <w:tcW w:w="742" w:type="dxa"/>
            <w:vMerge w:val="continue"/>
            <w:vAlign w:val="center"/>
          </w:tcPr>
          <w:p>
            <w:pPr>
              <w:spacing w:line="560" w:lineRule="exact"/>
              <w:jc w:val="center"/>
              <w:rPr>
                <w:rFonts w:ascii="仿宋_GB2312" w:hAnsi="仿宋_GB2312" w:eastAsia="仿宋_GB2312" w:cs="仿宋_GB2312"/>
                <w:sz w:val="28"/>
                <w:szCs w:val="28"/>
              </w:rPr>
            </w:pPr>
          </w:p>
        </w:tc>
        <w:tc>
          <w:tcPr>
            <w:tcW w:w="2778" w:type="dxa"/>
            <w:vAlign w:val="center"/>
          </w:tcPr>
          <w:p>
            <w:pPr>
              <w:spacing w:line="560" w:lineRule="exact"/>
              <w:ind w:left="0" w:leftChars="0" w:right="0" w:rightChars="0" w:firstLine="0" w:firstLineChars="0"/>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开户银行（具体到支行）</w:t>
            </w:r>
          </w:p>
        </w:tc>
        <w:tc>
          <w:tcPr>
            <w:tcW w:w="5518" w:type="dxa"/>
            <w:gridSpan w:val="3"/>
          </w:tcPr>
          <w:p>
            <w:pPr>
              <w:spacing w:line="560" w:lineRule="exact"/>
              <w:rPr>
                <w:rFonts w:ascii="仿宋_GB2312" w:hAnsi="仿宋_GB2312" w:eastAsia="仿宋_GB2312" w:cs="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atLeast"/>
        </w:trPr>
        <w:tc>
          <w:tcPr>
            <w:tcW w:w="742" w:type="dxa"/>
            <w:vMerge w:val="continue"/>
            <w:vAlign w:val="center"/>
          </w:tcPr>
          <w:p>
            <w:pPr>
              <w:spacing w:line="560" w:lineRule="exact"/>
              <w:jc w:val="center"/>
              <w:rPr>
                <w:rFonts w:ascii="仿宋_GB2312" w:hAnsi="仿宋_GB2312" w:eastAsia="仿宋_GB2312" w:cs="仿宋_GB2312"/>
                <w:sz w:val="28"/>
                <w:szCs w:val="28"/>
              </w:rPr>
            </w:pPr>
          </w:p>
        </w:tc>
        <w:tc>
          <w:tcPr>
            <w:tcW w:w="2778" w:type="dxa"/>
            <w:vAlign w:val="center"/>
          </w:tcPr>
          <w:p>
            <w:pPr>
              <w:spacing w:line="560" w:lineRule="exact"/>
              <w:ind w:left="0" w:leftChars="0" w:right="0" w:rightChars="0" w:firstLine="0" w:firstLineChars="0"/>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申请奖励金额（元）</w:t>
            </w:r>
          </w:p>
        </w:tc>
        <w:tc>
          <w:tcPr>
            <w:tcW w:w="5518" w:type="dxa"/>
            <w:gridSpan w:val="3"/>
          </w:tcPr>
          <w:p>
            <w:pPr>
              <w:spacing w:line="560" w:lineRule="exact"/>
              <w:rPr>
                <w:rFonts w:ascii="仿宋_GB2312" w:hAnsi="仿宋_GB2312" w:eastAsia="仿宋_GB2312" w:cs="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atLeast"/>
        </w:trPr>
        <w:tc>
          <w:tcPr>
            <w:tcW w:w="742" w:type="dxa"/>
            <w:vMerge w:val="restart"/>
            <w:vAlign w:val="center"/>
          </w:tcPr>
          <w:p>
            <w:pPr>
              <w:spacing w:line="560" w:lineRule="exact"/>
              <w:jc w:val="center"/>
              <w:rPr>
                <w:rFonts w:ascii="仿宋_GB2312" w:hAnsi="仿宋_GB2312" w:eastAsia="仿宋_GB2312" w:cs="仿宋_GB2312"/>
                <w:sz w:val="28"/>
                <w:szCs w:val="28"/>
              </w:rPr>
            </w:pPr>
          </w:p>
          <w:p>
            <w:pPr>
              <w:spacing w:line="560" w:lineRule="exact"/>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引进人才信息</w:t>
            </w:r>
          </w:p>
        </w:tc>
        <w:tc>
          <w:tcPr>
            <w:tcW w:w="2778" w:type="dxa"/>
            <w:vAlign w:val="center"/>
          </w:tcPr>
          <w:p>
            <w:pPr>
              <w:spacing w:line="560" w:lineRule="exact"/>
              <w:ind w:left="0" w:leftChars="0" w:right="0" w:rightChars="0" w:firstLine="0" w:firstLineChars="0"/>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引进人才姓名</w:t>
            </w:r>
          </w:p>
        </w:tc>
        <w:tc>
          <w:tcPr>
            <w:tcW w:w="5518" w:type="dxa"/>
            <w:gridSpan w:val="3"/>
          </w:tcPr>
          <w:p>
            <w:pPr>
              <w:spacing w:line="560" w:lineRule="exact"/>
              <w:rPr>
                <w:rFonts w:ascii="仿宋_GB2312" w:hAnsi="仿宋_GB2312" w:eastAsia="仿宋_GB2312" w:cs="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atLeast"/>
        </w:trPr>
        <w:tc>
          <w:tcPr>
            <w:tcW w:w="742" w:type="dxa"/>
            <w:vMerge w:val="continue"/>
            <w:vAlign w:val="center"/>
          </w:tcPr>
          <w:p>
            <w:pPr>
              <w:spacing w:line="560" w:lineRule="exact"/>
              <w:jc w:val="center"/>
              <w:rPr>
                <w:rFonts w:ascii="仿宋_GB2312" w:hAnsi="仿宋_GB2312" w:eastAsia="仿宋_GB2312" w:cs="仿宋_GB2312"/>
                <w:sz w:val="28"/>
                <w:szCs w:val="28"/>
              </w:rPr>
            </w:pPr>
          </w:p>
        </w:tc>
        <w:tc>
          <w:tcPr>
            <w:tcW w:w="2778" w:type="dxa"/>
            <w:vAlign w:val="center"/>
          </w:tcPr>
          <w:p>
            <w:pPr>
              <w:spacing w:line="560" w:lineRule="exact"/>
              <w:ind w:left="0" w:leftChars="0" w:right="0" w:rightChars="0" w:firstLine="0" w:firstLineChars="0"/>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身份证号</w:t>
            </w:r>
          </w:p>
        </w:tc>
        <w:tc>
          <w:tcPr>
            <w:tcW w:w="5518" w:type="dxa"/>
            <w:gridSpan w:val="3"/>
          </w:tcPr>
          <w:p>
            <w:pPr>
              <w:spacing w:line="560" w:lineRule="exact"/>
              <w:rPr>
                <w:rFonts w:ascii="仿宋_GB2312" w:hAnsi="仿宋_GB2312" w:eastAsia="仿宋_GB2312" w:cs="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3" w:hRule="atLeast"/>
        </w:trPr>
        <w:tc>
          <w:tcPr>
            <w:tcW w:w="742" w:type="dxa"/>
            <w:vMerge w:val="continue"/>
            <w:vAlign w:val="center"/>
          </w:tcPr>
          <w:p>
            <w:pPr>
              <w:spacing w:line="560" w:lineRule="exact"/>
              <w:jc w:val="center"/>
              <w:rPr>
                <w:rFonts w:ascii="仿宋_GB2312" w:hAnsi="仿宋_GB2312" w:eastAsia="仿宋_GB2312" w:cs="仿宋_GB2312"/>
                <w:sz w:val="28"/>
                <w:szCs w:val="28"/>
              </w:rPr>
            </w:pPr>
          </w:p>
        </w:tc>
        <w:tc>
          <w:tcPr>
            <w:tcW w:w="2778" w:type="dxa"/>
            <w:vAlign w:val="center"/>
          </w:tcPr>
          <w:p>
            <w:pPr>
              <w:spacing w:line="560" w:lineRule="exact"/>
              <w:ind w:left="0" w:leftChars="0" w:right="0" w:rightChars="0" w:firstLine="0" w:firstLineChars="0"/>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人才类型</w:t>
            </w:r>
          </w:p>
        </w:tc>
        <w:tc>
          <w:tcPr>
            <w:tcW w:w="5518" w:type="dxa"/>
            <w:gridSpan w:val="3"/>
            <w:vAlign w:val="center"/>
          </w:tcPr>
          <w:p>
            <w:pPr>
              <w:spacing w:line="560" w:lineRule="exact"/>
              <w:ind w:firstLine="215" w:firstLineChars="100"/>
              <w:rPr>
                <w:rFonts w:ascii="仿宋_GB2312" w:hAnsi="仿宋_GB2312" w:eastAsia="仿宋_GB2312" w:cs="仿宋_GB2312"/>
                <w:sz w:val="24"/>
                <w:szCs w:val="24"/>
              </w:rPr>
            </w:pPr>
            <w:r>
              <w:rPr>
                <w:rFonts w:hint="eastAsia" w:ascii="仿宋_GB2312" w:hAnsi="仿宋_GB2312" w:eastAsia="仿宋_GB2312" w:cs="仿宋_GB2312"/>
                <w:sz w:val="24"/>
                <w:szCs w:val="24"/>
              </w:rPr>
              <w:sym w:font="Wingdings" w:char="00A8"/>
            </w:r>
            <w:r>
              <w:rPr>
                <w:rFonts w:hint="eastAsia" w:ascii="仿宋_GB2312" w:hAnsi="仿宋_GB2312" w:eastAsia="仿宋_GB2312" w:cs="仿宋_GB2312"/>
                <w:sz w:val="24"/>
                <w:szCs w:val="24"/>
              </w:rPr>
              <w:t>国际尖端人才（    年）</w:t>
            </w:r>
          </w:p>
          <w:p>
            <w:pPr>
              <w:spacing w:line="560" w:lineRule="exact"/>
              <w:ind w:firstLine="215" w:firstLineChars="100"/>
              <w:rPr>
                <w:rFonts w:ascii="仿宋_GB2312" w:hAnsi="仿宋_GB2312" w:eastAsia="仿宋_GB2312" w:cs="仿宋_GB2312"/>
                <w:sz w:val="24"/>
                <w:szCs w:val="24"/>
              </w:rPr>
            </w:pPr>
            <w:r>
              <w:rPr>
                <w:rFonts w:hint="eastAsia" w:ascii="仿宋_GB2312" w:hAnsi="仿宋_GB2312" w:eastAsia="仿宋_GB2312" w:cs="仿宋_GB2312"/>
                <w:sz w:val="24"/>
                <w:szCs w:val="24"/>
              </w:rPr>
              <w:sym w:font="Wingdings" w:char="00A8"/>
            </w:r>
            <w:r>
              <w:rPr>
                <w:rFonts w:hint="eastAsia" w:ascii="仿宋_GB2312" w:hAnsi="仿宋_GB2312" w:eastAsia="仿宋_GB2312" w:cs="仿宋_GB2312"/>
                <w:sz w:val="24"/>
                <w:szCs w:val="24"/>
              </w:rPr>
              <w:t>国内高端人才（    年）</w:t>
            </w:r>
          </w:p>
          <w:p>
            <w:pPr>
              <w:spacing w:line="560" w:lineRule="exact"/>
              <w:ind w:firstLine="215" w:firstLineChars="100"/>
              <w:rPr>
                <w:rFonts w:ascii="仿宋_GB2312" w:hAnsi="仿宋_GB2312" w:eastAsia="仿宋_GB2312" w:cs="仿宋_GB2312"/>
                <w:sz w:val="28"/>
                <w:szCs w:val="28"/>
              </w:rPr>
            </w:pPr>
            <w:r>
              <w:rPr>
                <w:rFonts w:hint="eastAsia" w:ascii="仿宋_GB2312" w:hAnsi="仿宋_GB2312" w:eastAsia="仿宋_GB2312" w:cs="仿宋_GB2312"/>
                <w:sz w:val="24"/>
                <w:szCs w:val="24"/>
              </w:rPr>
              <w:sym w:font="Wingdings" w:char="00A8"/>
            </w:r>
            <w:r>
              <w:rPr>
                <w:rFonts w:hint="eastAsia" w:ascii="仿宋_GB2312" w:hAnsi="仿宋_GB2312" w:eastAsia="仿宋_GB2312" w:cs="仿宋_GB2312"/>
                <w:sz w:val="24"/>
                <w:szCs w:val="24"/>
              </w:rPr>
              <w:t>花都领军人才（    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3" w:hRule="atLeast"/>
        </w:trPr>
        <w:tc>
          <w:tcPr>
            <w:tcW w:w="742" w:type="dxa"/>
            <w:vMerge w:val="continue"/>
            <w:vAlign w:val="center"/>
          </w:tcPr>
          <w:p>
            <w:pPr>
              <w:spacing w:line="560" w:lineRule="exact"/>
              <w:jc w:val="center"/>
              <w:rPr>
                <w:rFonts w:ascii="仿宋_GB2312" w:hAnsi="仿宋_GB2312" w:eastAsia="仿宋_GB2312" w:cs="仿宋_GB2312"/>
                <w:sz w:val="28"/>
                <w:szCs w:val="28"/>
              </w:rPr>
            </w:pPr>
          </w:p>
        </w:tc>
        <w:tc>
          <w:tcPr>
            <w:tcW w:w="2778" w:type="dxa"/>
            <w:vAlign w:val="center"/>
          </w:tcPr>
          <w:p>
            <w:pPr>
              <w:spacing w:line="560" w:lineRule="exact"/>
              <w:ind w:left="0" w:leftChars="0" w:right="0" w:rightChars="0" w:firstLine="0" w:firstLineChars="0"/>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引进时间</w:t>
            </w:r>
          </w:p>
        </w:tc>
        <w:tc>
          <w:tcPr>
            <w:tcW w:w="5518" w:type="dxa"/>
            <w:gridSpan w:val="3"/>
          </w:tcPr>
          <w:p>
            <w:pPr>
              <w:spacing w:line="560" w:lineRule="exact"/>
              <w:rPr>
                <w:rFonts w:ascii="仿宋_GB2312" w:hAnsi="仿宋_GB2312" w:eastAsia="仿宋_GB2312" w:cs="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7" w:hRule="atLeast"/>
        </w:trPr>
        <w:tc>
          <w:tcPr>
            <w:tcW w:w="742" w:type="dxa"/>
            <w:vMerge w:val="continue"/>
            <w:vAlign w:val="center"/>
          </w:tcPr>
          <w:p>
            <w:pPr>
              <w:spacing w:line="560" w:lineRule="exact"/>
              <w:jc w:val="center"/>
              <w:rPr>
                <w:rFonts w:ascii="仿宋_GB2312" w:hAnsi="仿宋_GB2312" w:eastAsia="仿宋_GB2312" w:cs="仿宋_GB2312"/>
                <w:sz w:val="28"/>
                <w:szCs w:val="28"/>
              </w:rPr>
            </w:pPr>
          </w:p>
        </w:tc>
        <w:tc>
          <w:tcPr>
            <w:tcW w:w="2778" w:type="dxa"/>
            <w:vAlign w:val="center"/>
          </w:tcPr>
          <w:p>
            <w:pPr>
              <w:spacing w:line="560" w:lineRule="exact"/>
              <w:ind w:left="0" w:leftChars="0" w:right="0" w:rightChars="0" w:firstLine="0" w:firstLineChars="0"/>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工作单位及职务</w:t>
            </w:r>
          </w:p>
        </w:tc>
        <w:tc>
          <w:tcPr>
            <w:tcW w:w="5518" w:type="dxa"/>
            <w:gridSpan w:val="3"/>
          </w:tcPr>
          <w:p>
            <w:pPr>
              <w:spacing w:line="560" w:lineRule="exact"/>
              <w:rPr>
                <w:rFonts w:ascii="仿宋_GB2312" w:hAnsi="仿宋_GB2312" w:eastAsia="仿宋_GB2312" w:cs="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7" w:hRule="atLeast"/>
        </w:trPr>
        <w:tc>
          <w:tcPr>
            <w:tcW w:w="742" w:type="dxa"/>
            <w:vMerge w:val="continue"/>
            <w:vAlign w:val="center"/>
          </w:tcPr>
          <w:p>
            <w:pPr>
              <w:spacing w:line="560" w:lineRule="exact"/>
              <w:jc w:val="center"/>
              <w:rPr>
                <w:rFonts w:ascii="仿宋_GB2312" w:hAnsi="仿宋_GB2312" w:eastAsia="仿宋_GB2312" w:cs="仿宋_GB2312"/>
                <w:sz w:val="28"/>
                <w:szCs w:val="28"/>
              </w:rPr>
            </w:pPr>
          </w:p>
        </w:tc>
        <w:tc>
          <w:tcPr>
            <w:tcW w:w="2778" w:type="dxa"/>
            <w:vAlign w:val="center"/>
          </w:tcPr>
          <w:p>
            <w:pPr>
              <w:spacing w:line="560" w:lineRule="exact"/>
              <w:ind w:left="0" w:leftChars="0" w:right="0" w:rightChars="0" w:firstLine="0" w:firstLineChars="0"/>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聘期（起止时间）</w:t>
            </w:r>
          </w:p>
        </w:tc>
        <w:tc>
          <w:tcPr>
            <w:tcW w:w="5518" w:type="dxa"/>
            <w:gridSpan w:val="3"/>
          </w:tcPr>
          <w:p>
            <w:pPr>
              <w:spacing w:line="560" w:lineRule="exact"/>
              <w:rPr>
                <w:rFonts w:ascii="仿宋_GB2312" w:hAnsi="仿宋_GB2312" w:eastAsia="仿宋_GB2312" w:cs="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3" w:hRule="atLeast"/>
        </w:trPr>
        <w:tc>
          <w:tcPr>
            <w:tcW w:w="742" w:type="dxa"/>
            <w:vAlign w:val="center"/>
          </w:tcPr>
          <w:p>
            <w:pPr>
              <w:spacing w:line="560" w:lineRule="exact"/>
              <w:jc w:val="center"/>
              <w:rPr>
                <w:rFonts w:ascii="仿宋_GB2312" w:hAnsi="仿宋_GB2312" w:eastAsia="仿宋_GB2312" w:cs="仿宋_GB2312"/>
                <w:sz w:val="28"/>
                <w:szCs w:val="28"/>
              </w:rPr>
            </w:pPr>
          </w:p>
          <w:p>
            <w:pPr>
              <w:spacing w:line="560" w:lineRule="exact"/>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单位 承诺</w:t>
            </w:r>
          </w:p>
        </w:tc>
        <w:tc>
          <w:tcPr>
            <w:tcW w:w="8296" w:type="dxa"/>
            <w:gridSpan w:val="4"/>
          </w:tcPr>
          <w:p>
            <w:pPr>
              <w:spacing w:line="560" w:lineRule="exact"/>
              <w:ind w:firstLine="590" w:firstLineChars="200"/>
              <w:rPr>
                <w:rFonts w:ascii="黑体" w:hAnsi="黑体" w:eastAsia="黑体" w:cs="黑体"/>
                <w:sz w:val="32"/>
                <w:szCs w:val="32"/>
              </w:rPr>
            </w:pPr>
          </w:p>
          <w:p>
            <w:pPr>
              <w:spacing w:line="560" w:lineRule="exact"/>
              <w:ind w:firstLine="590" w:firstLineChars="200"/>
              <w:rPr>
                <w:rFonts w:ascii="黑体" w:hAnsi="黑体" w:eastAsia="黑体" w:cs="黑体"/>
                <w:sz w:val="32"/>
                <w:szCs w:val="32"/>
              </w:rPr>
            </w:pPr>
            <w:r>
              <w:rPr>
                <w:rFonts w:hint="eastAsia" w:ascii="黑体" w:hAnsi="黑体" w:eastAsia="黑体" w:cs="黑体"/>
                <w:sz w:val="32"/>
                <w:szCs w:val="32"/>
              </w:rPr>
              <w:t>本单位提供人才引进奖励项目的基本信息及申领材料全部真实、有效，并对其真实性、合法性负责。</w:t>
            </w:r>
          </w:p>
          <w:p>
            <w:pPr>
              <w:spacing w:line="560" w:lineRule="exact"/>
              <w:jc w:val="right"/>
              <w:rPr>
                <w:rFonts w:ascii="仿宋_GB2312" w:hAnsi="仿宋_GB2312" w:eastAsia="仿宋_GB2312" w:cs="仿宋_GB2312"/>
                <w:sz w:val="32"/>
              </w:rPr>
            </w:pPr>
          </w:p>
          <w:p>
            <w:pPr>
              <w:spacing w:line="560" w:lineRule="exact"/>
              <w:jc w:val="right"/>
              <w:rPr>
                <w:rFonts w:ascii="仿宋_GB2312" w:hAnsi="仿宋_GB2312" w:eastAsia="仿宋_GB2312" w:cs="仿宋_GB2312"/>
                <w:sz w:val="32"/>
              </w:rPr>
            </w:pPr>
          </w:p>
          <w:p>
            <w:pPr>
              <w:spacing w:line="560" w:lineRule="exact"/>
              <w:jc w:val="center"/>
              <w:rPr>
                <w:rFonts w:ascii="仿宋_GB2312" w:hAnsi="仿宋_GB2312" w:eastAsia="仿宋_GB2312" w:cs="仿宋_GB2312"/>
                <w:sz w:val="32"/>
              </w:rPr>
            </w:pPr>
            <w:r>
              <w:rPr>
                <w:rFonts w:hint="eastAsia" w:ascii="仿宋_GB2312" w:hAnsi="仿宋_GB2312" w:eastAsia="仿宋_GB2312" w:cs="仿宋_GB2312"/>
                <w:sz w:val="32"/>
              </w:rPr>
              <w:t xml:space="preserve">     </w:t>
            </w:r>
          </w:p>
          <w:p>
            <w:pPr>
              <w:spacing w:line="560" w:lineRule="exact"/>
              <w:jc w:val="center"/>
              <w:rPr>
                <w:rFonts w:ascii="仿宋_GB2312" w:hAnsi="仿宋_GB2312" w:eastAsia="仿宋_GB2312" w:cs="仿宋_GB2312"/>
                <w:sz w:val="32"/>
              </w:rPr>
            </w:pPr>
          </w:p>
          <w:p>
            <w:pPr>
              <w:spacing w:line="560" w:lineRule="exact"/>
              <w:jc w:val="center"/>
              <w:rPr>
                <w:rFonts w:ascii="仿宋_GB2312" w:hAnsi="仿宋_GB2312" w:eastAsia="仿宋_GB2312" w:cs="仿宋_GB2312"/>
                <w:sz w:val="32"/>
              </w:rPr>
            </w:pPr>
            <w:r>
              <w:rPr>
                <w:rFonts w:hint="eastAsia" w:ascii="仿宋_GB2312" w:hAnsi="仿宋_GB2312" w:eastAsia="仿宋_GB2312" w:cs="仿宋_GB2312"/>
                <w:sz w:val="32"/>
              </w:rPr>
              <w:t xml:space="preserve">                        （盖章）   </w:t>
            </w:r>
          </w:p>
          <w:p>
            <w:pPr>
              <w:wordWrap w:val="0"/>
              <w:spacing w:line="560" w:lineRule="exact"/>
              <w:jc w:val="center"/>
              <w:rPr>
                <w:rFonts w:ascii="仿宋_GB2312" w:hAnsi="仿宋_GB2312" w:eastAsia="仿宋_GB2312" w:cs="仿宋_GB2312"/>
                <w:sz w:val="32"/>
              </w:rPr>
            </w:pPr>
            <w:r>
              <w:rPr>
                <w:rFonts w:hint="eastAsia" w:ascii="仿宋_GB2312" w:hAnsi="仿宋_GB2312" w:eastAsia="仿宋_GB2312" w:cs="仿宋_GB2312"/>
                <w:sz w:val="32"/>
              </w:rPr>
              <w:t xml:space="preserve">                            年  月  日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9" w:hRule="atLeast"/>
        </w:trPr>
        <w:tc>
          <w:tcPr>
            <w:tcW w:w="742" w:type="dxa"/>
            <w:vAlign w:val="center"/>
          </w:tcPr>
          <w:p>
            <w:pPr>
              <w:spacing w:line="560" w:lineRule="exact"/>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区人力资源社会保障局审核意见</w:t>
            </w:r>
          </w:p>
        </w:tc>
        <w:tc>
          <w:tcPr>
            <w:tcW w:w="8296" w:type="dxa"/>
            <w:gridSpan w:val="4"/>
          </w:tcPr>
          <w:p>
            <w:pPr>
              <w:spacing w:line="560" w:lineRule="exact"/>
              <w:jc w:val="center"/>
              <w:rPr>
                <w:rFonts w:ascii="仿宋_GB2312" w:hAnsi="仿宋_GB2312" w:eastAsia="仿宋_GB2312" w:cs="仿宋_GB2312"/>
                <w:sz w:val="32"/>
              </w:rPr>
            </w:pPr>
          </w:p>
          <w:p>
            <w:pPr>
              <w:spacing w:line="560" w:lineRule="exact"/>
              <w:jc w:val="center"/>
              <w:rPr>
                <w:rFonts w:ascii="仿宋_GB2312" w:hAnsi="仿宋_GB2312" w:eastAsia="仿宋_GB2312" w:cs="仿宋_GB2312"/>
                <w:sz w:val="32"/>
              </w:rPr>
            </w:pPr>
          </w:p>
          <w:p>
            <w:pPr>
              <w:spacing w:line="560" w:lineRule="exact"/>
              <w:jc w:val="center"/>
              <w:rPr>
                <w:rFonts w:ascii="仿宋_GB2312" w:hAnsi="仿宋_GB2312" w:eastAsia="仿宋_GB2312" w:cs="仿宋_GB2312"/>
                <w:sz w:val="32"/>
              </w:rPr>
            </w:pPr>
          </w:p>
          <w:p>
            <w:pPr>
              <w:spacing w:line="560" w:lineRule="exact"/>
              <w:jc w:val="center"/>
              <w:rPr>
                <w:rFonts w:ascii="仿宋_GB2312" w:hAnsi="仿宋_GB2312" w:eastAsia="仿宋_GB2312" w:cs="仿宋_GB2312"/>
                <w:sz w:val="32"/>
              </w:rPr>
            </w:pPr>
          </w:p>
          <w:p>
            <w:pPr>
              <w:spacing w:line="560" w:lineRule="exact"/>
              <w:jc w:val="center"/>
              <w:rPr>
                <w:rFonts w:ascii="仿宋_GB2312" w:hAnsi="仿宋_GB2312" w:eastAsia="仿宋_GB2312" w:cs="仿宋_GB2312"/>
                <w:sz w:val="32"/>
              </w:rPr>
            </w:pPr>
          </w:p>
          <w:p>
            <w:pPr>
              <w:spacing w:line="560" w:lineRule="exact"/>
              <w:jc w:val="center"/>
              <w:rPr>
                <w:rFonts w:ascii="仿宋_GB2312" w:hAnsi="仿宋_GB2312" w:eastAsia="仿宋_GB2312" w:cs="仿宋_GB2312"/>
                <w:sz w:val="32"/>
              </w:rPr>
            </w:pPr>
          </w:p>
          <w:p>
            <w:pPr>
              <w:spacing w:line="560" w:lineRule="exact"/>
              <w:jc w:val="center"/>
              <w:rPr>
                <w:rFonts w:ascii="仿宋_GB2312" w:hAnsi="仿宋_GB2312" w:eastAsia="仿宋_GB2312" w:cs="仿宋_GB2312"/>
                <w:sz w:val="32"/>
              </w:rPr>
            </w:pPr>
          </w:p>
          <w:p>
            <w:pPr>
              <w:spacing w:line="560" w:lineRule="exact"/>
              <w:jc w:val="center"/>
              <w:rPr>
                <w:rFonts w:ascii="仿宋_GB2312" w:hAnsi="仿宋_GB2312" w:eastAsia="仿宋_GB2312" w:cs="仿宋_GB2312"/>
                <w:sz w:val="32"/>
              </w:rPr>
            </w:pPr>
            <w:r>
              <w:rPr>
                <w:rFonts w:hint="eastAsia" w:ascii="仿宋_GB2312" w:hAnsi="仿宋_GB2312" w:eastAsia="仿宋_GB2312" w:cs="仿宋_GB2312"/>
                <w:sz w:val="32"/>
              </w:rPr>
              <w:t xml:space="preserve">                                 （盖章）   </w:t>
            </w:r>
          </w:p>
          <w:p>
            <w:pPr>
              <w:wordWrap w:val="0"/>
              <w:spacing w:line="560" w:lineRule="exact"/>
              <w:jc w:val="center"/>
              <w:rPr>
                <w:rFonts w:ascii="仿宋_GB2312" w:hAnsi="仿宋_GB2312" w:eastAsia="仿宋_GB2312" w:cs="仿宋_GB2312"/>
                <w:sz w:val="32"/>
              </w:rPr>
            </w:pPr>
            <w:r>
              <w:rPr>
                <w:rFonts w:hint="eastAsia" w:ascii="仿宋_GB2312" w:hAnsi="仿宋_GB2312" w:eastAsia="仿宋_GB2312" w:cs="仿宋_GB2312"/>
                <w:sz w:val="32"/>
              </w:rPr>
              <w:t xml:space="preserve">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9" w:hRule="atLeast"/>
        </w:trPr>
        <w:tc>
          <w:tcPr>
            <w:tcW w:w="742" w:type="dxa"/>
            <w:vAlign w:val="center"/>
          </w:tcPr>
          <w:p>
            <w:pPr>
              <w:spacing w:line="560" w:lineRule="exact"/>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备注</w:t>
            </w:r>
          </w:p>
        </w:tc>
        <w:tc>
          <w:tcPr>
            <w:tcW w:w="8296" w:type="dxa"/>
            <w:gridSpan w:val="4"/>
            <w:vAlign w:val="center"/>
          </w:tcPr>
          <w:p>
            <w:pPr>
              <w:spacing w:line="560" w:lineRule="exact"/>
              <w:rPr>
                <w:rFonts w:ascii="仿宋_GB2312" w:hAnsi="仿宋_GB2312" w:eastAsia="仿宋_GB2312" w:cs="仿宋_GB2312"/>
                <w:sz w:val="28"/>
                <w:szCs w:val="28"/>
              </w:rPr>
            </w:pPr>
            <w:r>
              <w:rPr>
                <w:rFonts w:hint="eastAsia" w:ascii="仿宋_GB2312" w:hAnsi="仿宋_GB2312" w:eastAsia="仿宋_GB2312" w:cs="仿宋_GB2312"/>
                <w:color w:val="585858"/>
                <w:sz w:val="24"/>
                <w:szCs w:val="24"/>
              </w:rPr>
              <w:t>人才引进奖励资金划拨至企业账户，奖励资金的涉税支出由企业自行承担。</w:t>
            </w:r>
          </w:p>
        </w:tc>
      </w:tr>
    </w:tbl>
    <w:p>
      <w:pPr>
        <w:spacing w:line="560" w:lineRule="exact"/>
        <w:rPr>
          <w:rFonts w:ascii="仿宋_GB2312" w:hAnsi="仿宋_GB2312" w:eastAsia="仿宋_GB2312" w:cs="仿宋_GB2312"/>
          <w:sz w:val="32"/>
        </w:rPr>
      </w:pPr>
    </w:p>
    <w:p>
      <w:pPr>
        <w:spacing w:line="560" w:lineRule="exact"/>
        <w:rPr>
          <w:rFonts w:ascii="方正小标宋_GBK" w:hAnsi="方正小标宋_GBK" w:eastAsia="方正小标宋_GBK" w:cs="方正小标宋_GBK"/>
          <w:sz w:val="44"/>
          <w:szCs w:val="44"/>
        </w:rPr>
      </w:pPr>
    </w:p>
    <w:p>
      <w:pPr>
        <w:spacing w:line="560" w:lineRule="exact"/>
        <w:jc w:val="center"/>
        <w:outlineLvl w:val="0"/>
        <w:rPr>
          <w:rFonts w:ascii="方正小标宋_GBK" w:hAnsi="方正小标宋_GBK" w:eastAsia="方正小标宋_GBK" w:cs="方正小标宋_GBK"/>
          <w:sz w:val="44"/>
          <w:szCs w:val="44"/>
        </w:rPr>
      </w:pPr>
      <w:bookmarkStart w:id="77" w:name="_Toc20149"/>
      <w:bookmarkStart w:id="78" w:name="_Toc9854"/>
      <w:bookmarkStart w:id="79" w:name="_Toc4499"/>
      <w:bookmarkStart w:id="80" w:name="_Toc4639"/>
      <w:bookmarkStart w:id="81" w:name="_Toc27005"/>
      <w:bookmarkStart w:id="82" w:name="_Toc9408"/>
      <w:r>
        <w:rPr>
          <w:rFonts w:hint="eastAsia" w:ascii="方正小标宋_GBK" w:hAnsi="方正小标宋_GBK" w:eastAsia="方正小标宋_GBK" w:cs="方正小标宋_GBK"/>
          <w:sz w:val="44"/>
          <w:szCs w:val="44"/>
        </w:rPr>
        <w:t>“花都杰出人才奖”评选实施方案</w:t>
      </w:r>
      <w:bookmarkEnd w:id="77"/>
      <w:bookmarkEnd w:id="78"/>
      <w:bookmarkEnd w:id="79"/>
      <w:bookmarkEnd w:id="80"/>
      <w:bookmarkEnd w:id="81"/>
      <w:bookmarkEnd w:id="82"/>
    </w:p>
    <w:p>
      <w:pPr>
        <w:spacing w:line="560" w:lineRule="exact"/>
        <w:ind w:firstLine="590" w:firstLineChars="200"/>
        <w:rPr>
          <w:rFonts w:ascii="Calibri" w:hAnsi="Calibri" w:eastAsia="仿宋_GB2312" w:cs="Times New Roman"/>
          <w:sz w:val="32"/>
          <w:szCs w:val="24"/>
        </w:rPr>
      </w:pPr>
    </w:p>
    <w:p>
      <w:pPr>
        <w:spacing w:line="560" w:lineRule="exact"/>
        <w:ind w:firstLine="590" w:firstLineChars="200"/>
        <w:rPr>
          <w:rFonts w:ascii="Calibri" w:hAnsi="Calibri" w:eastAsia="仿宋_GB2312" w:cs="Times New Roman"/>
          <w:sz w:val="32"/>
          <w:szCs w:val="24"/>
        </w:rPr>
      </w:pPr>
      <w:r>
        <w:rPr>
          <w:rFonts w:hint="eastAsia" w:ascii="Calibri" w:hAnsi="Calibri" w:eastAsia="仿宋_GB2312" w:cs="Times New Roman"/>
          <w:sz w:val="32"/>
          <w:szCs w:val="24"/>
        </w:rPr>
        <w:t>为贯彻落实</w:t>
      </w:r>
      <w:r>
        <w:rPr>
          <w:rFonts w:hint="eastAsia" w:ascii="仿宋_GB2312" w:hAnsi="仿宋_GB2312" w:eastAsia="仿宋_GB2312" w:cs="仿宋_GB2312"/>
          <w:sz w:val="32"/>
          <w:szCs w:val="24"/>
        </w:rPr>
        <w:t>《关于印发&lt;关于加快推进聚才行动的实施意见&gt;&lt;关于打造最优人才综合服务的若干措施&gt;的通知》</w:t>
      </w:r>
      <w:r>
        <w:rPr>
          <w:rFonts w:hint="eastAsia" w:ascii="楷体_GB2312" w:hAnsi="楷体_GB2312" w:eastAsia="楷体_GB2312" w:cs="楷体_GB2312"/>
          <w:sz w:val="32"/>
          <w:szCs w:val="24"/>
        </w:rPr>
        <w:t>（穗花人才通〔2022〕1号）</w:t>
      </w:r>
      <w:r>
        <w:rPr>
          <w:rFonts w:hint="eastAsia" w:ascii="仿宋_GB2312" w:hAnsi="仿宋_GB2312" w:eastAsia="仿宋_GB2312" w:cs="仿宋_GB2312"/>
          <w:sz w:val="32"/>
          <w:szCs w:val="24"/>
        </w:rPr>
        <w:t>文</w:t>
      </w:r>
      <w:r>
        <w:rPr>
          <w:rFonts w:hint="eastAsia" w:ascii="Calibri" w:hAnsi="Calibri" w:eastAsia="仿宋_GB2312" w:cs="Times New Roman"/>
          <w:sz w:val="32"/>
          <w:szCs w:val="24"/>
        </w:rPr>
        <w:t>件要求，开展</w:t>
      </w:r>
      <w:r>
        <w:rPr>
          <w:rFonts w:hint="eastAsia" w:ascii="Calibri" w:hAnsi="Calibri" w:eastAsia="仿宋_GB2312" w:cs="Times New Roman"/>
          <w:sz w:val="32"/>
          <w:szCs w:val="24"/>
          <w:lang w:eastAsia="zh-CN"/>
        </w:rPr>
        <w:t>“</w:t>
      </w:r>
      <w:r>
        <w:rPr>
          <w:rFonts w:hint="eastAsia" w:ascii="Calibri" w:hAnsi="Calibri" w:eastAsia="仿宋_GB2312" w:cs="Times New Roman"/>
          <w:sz w:val="32"/>
          <w:szCs w:val="24"/>
        </w:rPr>
        <w:t>花都杰出人才奖</w:t>
      </w:r>
      <w:r>
        <w:rPr>
          <w:rFonts w:hint="eastAsia" w:ascii="Calibri" w:hAnsi="Calibri" w:eastAsia="仿宋_GB2312" w:cs="Times New Roman"/>
          <w:sz w:val="32"/>
          <w:szCs w:val="24"/>
          <w:lang w:eastAsia="zh-CN"/>
        </w:rPr>
        <w:t>”</w:t>
      </w:r>
      <w:r>
        <w:rPr>
          <w:rFonts w:hint="eastAsia" w:ascii="Calibri" w:hAnsi="Calibri" w:eastAsia="仿宋_GB2312" w:cs="Times New Roman"/>
          <w:sz w:val="32"/>
          <w:szCs w:val="24"/>
        </w:rPr>
        <w:t>评选，着力形成具有花都特色、适应经济发展的花都杰出人才队伍，特制定本方案。</w:t>
      </w:r>
    </w:p>
    <w:p>
      <w:pPr>
        <w:spacing w:line="560" w:lineRule="exact"/>
        <w:ind w:firstLine="590" w:firstLineChars="200"/>
        <w:rPr>
          <w:rFonts w:ascii="黑体" w:hAnsi="黑体" w:eastAsia="黑体" w:cs="黑体"/>
          <w:sz w:val="32"/>
          <w:szCs w:val="24"/>
        </w:rPr>
      </w:pPr>
      <w:r>
        <w:rPr>
          <w:rFonts w:hint="eastAsia" w:ascii="黑体" w:hAnsi="黑体" w:eastAsia="黑体" w:cs="黑体"/>
          <w:sz w:val="32"/>
          <w:szCs w:val="24"/>
        </w:rPr>
        <w:t>一、适用范围</w:t>
      </w:r>
    </w:p>
    <w:p>
      <w:pPr>
        <w:spacing w:line="560" w:lineRule="exact"/>
        <w:ind w:firstLine="590" w:firstLineChars="200"/>
        <w:rPr>
          <w:rFonts w:ascii="仿宋_GB2312" w:hAnsi="仿宋_GB2312" w:eastAsia="仿宋_GB2312" w:cs="仿宋_GB2312"/>
          <w:sz w:val="32"/>
          <w:szCs w:val="24"/>
        </w:rPr>
      </w:pPr>
      <w:r>
        <w:rPr>
          <w:rFonts w:hint="eastAsia" w:ascii="仿宋_GB2312" w:hAnsi="仿宋_GB2312" w:eastAsia="仿宋_GB2312" w:cs="仿宋_GB2312"/>
          <w:sz w:val="32"/>
          <w:szCs w:val="24"/>
        </w:rPr>
        <w:t>（一）</w:t>
      </w:r>
      <w:r>
        <w:rPr>
          <w:rFonts w:hint="eastAsia" w:ascii="仿宋_GB2312" w:hAnsi="仿宋_GB2312" w:eastAsia="仿宋_GB2312" w:cs="仿宋_GB2312"/>
          <w:sz w:val="32"/>
          <w:szCs w:val="24"/>
          <w:lang w:eastAsia="zh-CN"/>
        </w:rPr>
        <w:t>“</w:t>
      </w:r>
      <w:r>
        <w:rPr>
          <w:rFonts w:hint="eastAsia" w:ascii="仿宋_GB2312" w:hAnsi="仿宋_GB2312" w:eastAsia="仿宋_GB2312" w:cs="仿宋_GB2312"/>
          <w:sz w:val="32"/>
          <w:szCs w:val="24"/>
        </w:rPr>
        <w:t>花都杰出人才奖</w:t>
      </w:r>
      <w:r>
        <w:rPr>
          <w:rFonts w:hint="eastAsia" w:ascii="仿宋_GB2312" w:hAnsi="仿宋_GB2312" w:eastAsia="仿宋_GB2312" w:cs="仿宋_GB2312"/>
          <w:sz w:val="32"/>
          <w:szCs w:val="24"/>
          <w:lang w:eastAsia="zh-CN"/>
        </w:rPr>
        <w:t>”</w:t>
      </w:r>
      <w:r>
        <w:rPr>
          <w:rFonts w:hint="eastAsia" w:ascii="仿宋_GB2312" w:hAnsi="仿宋_GB2312" w:eastAsia="仿宋_GB2312" w:cs="仿宋_GB2312"/>
          <w:sz w:val="32"/>
          <w:szCs w:val="24"/>
        </w:rPr>
        <w:t>评选遵循“穗花人才通〔2022〕1号”文件规定，围绕本区重点产业开展遴选，遴选对象原则上要在用人单位工作满3年以上，一般从花都区高层次人才中产生，且在全区各行业、各领域中能力出众、业绩突出，行业影响力大和社会公认度高的优秀人才。</w:t>
      </w:r>
    </w:p>
    <w:p>
      <w:pPr>
        <w:spacing w:line="560" w:lineRule="exact"/>
        <w:ind w:firstLine="590" w:firstLineChars="200"/>
        <w:rPr>
          <w:rFonts w:ascii="仿宋_GB2312" w:hAnsi="仿宋_GB2312" w:eastAsia="仿宋_GB2312" w:cs="仿宋_GB2312"/>
          <w:sz w:val="32"/>
          <w:szCs w:val="24"/>
        </w:rPr>
      </w:pPr>
      <w:r>
        <w:rPr>
          <w:rFonts w:hint="eastAsia" w:ascii="仿宋_GB2312" w:hAnsi="仿宋_GB2312" w:eastAsia="仿宋_GB2312" w:cs="仿宋_GB2312"/>
          <w:sz w:val="32"/>
          <w:szCs w:val="24"/>
        </w:rPr>
        <w:t>（二）虽暂未入选花都区高层次人才，但对本区产业发展起到带动和影响作用的，属于我区急需引进或重点培育的“高精尖缺”人才的，并经区</w:t>
      </w:r>
      <w:r>
        <w:rPr>
          <w:rFonts w:hint="eastAsia" w:ascii="仿宋_GB2312" w:hAnsi="仿宋_GB2312" w:eastAsia="仿宋_GB2312" w:cs="仿宋_GB2312"/>
          <w:sz w:val="32"/>
          <w:szCs w:val="24"/>
          <w:lang w:val="en-US" w:eastAsia="zh-CN"/>
        </w:rPr>
        <w:t>委</w:t>
      </w:r>
      <w:r>
        <w:rPr>
          <w:rFonts w:hint="eastAsia" w:ascii="仿宋_GB2312" w:hAnsi="仿宋_GB2312" w:eastAsia="仿宋_GB2312" w:cs="仿宋_GB2312"/>
          <w:sz w:val="32"/>
          <w:szCs w:val="24"/>
        </w:rPr>
        <w:t>人才工作领导小组研究同意的优秀人才。</w:t>
      </w:r>
    </w:p>
    <w:p>
      <w:pPr>
        <w:spacing w:line="560" w:lineRule="exact"/>
        <w:ind w:firstLine="590" w:firstLineChars="200"/>
        <w:rPr>
          <w:rFonts w:ascii="黑体" w:hAnsi="黑体" w:eastAsia="黑体" w:cs="黑体"/>
          <w:sz w:val="32"/>
          <w:szCs w:val="24"/>
        </w:rPr>
      </w:pPr>
      <w:r>
        <w:rPr>
          <w:rFonts w:hint="eastAsia" w:ascii="黑体" w:hAnsi="黑体" w:eastAsia="黑体" w:cs="黑体"/>
          <w:sz w:val="32"/>
          <w:szCs w:val="24"/>
        </w:rPr>
        <w:t>二、奖励标准</w:t>
      </w:r>
    </w:p>
    <w:p>
      <w:pPr>
        <w:spacing w:line="560" w:lineRule="exact"/>
        <w:ind w:firstLine="590" w:firstLineChars="200"/>
        <w:rPr>
          <w:rFonts w:ascii="Calibri" w:hAnsi="Calibri" w:eastAsia="仿宋_GB2312" w:cs="Times New Roman"/>
          <w:sz w:val="32"/>
          <w:szCs w:val="24"/>
        </w:rPr>
      </w:pPr>
      <w:r>
        <w:rPr>
          <w:rFonts w:hint="eastAsia" w:ascii="仿宋_GB2312" w:hAnsi="仿宋_GB2312" w:eastAsia="仿宋_GB2312" w:cs="仿宋_GB2312"/>
          <w:sz w:val="32"/>
          <w:szCs w:val="24"/>
          <w:lang w:eastAsia="zh-CN"/>
        </w:rPr>
        <w:t>“</w:t>
      </w:r>
      <w:r>
        <w:rPr>
          <w:rFonts w:hint="eastAsia" w:ascii="仿宋_GB2312" w:hAnsi="仿宋_GB2312" w:eastAsia="仿宋_GB2312" w:cs="仿宋_GB2312"/>
          <w:sz w:val="32"/>
          <w:szCs w:val="24"/>
        </w:rPr>
        <w:t>花都杰出人才奖</w:t>
      </w:r>
      <w:r>
        <w:rPr>
          <w:rFonts w:hint="eastAsia" w:ascii="仿宋_GB2312" w:hAnsi="仿宋_GB2312" w:eastAsia="仿宋_GB2312" w:cs="仿宋_GB2312"/>
          <w:sz w:val="32"/>
          <w:szCs w:val="24"/>
          <w:lang w:eastAsia="zh-CN"/>
        </w:rPr>
        <w:t>”</w:t>
      </w:r>
      <w:r>
        <w:rPr>
          <w:rFonts w:hint="eastAsia" w:ascii="仿宋_GB2312" w:hAnsi="仿宋_GB2312" w:eastAsia="仿宋_GB2312" w:cs="仿宋_GB2312"/>
          <w:sz w:val="32"/>
          <w:szCs w:val="24"/>
        </w:rPr>
        <w:t>设置一、二、三等奖，分别给予总额50万元、30万元、10万元奖励，分2年等额发放。</w:t>
      </w:r>
    </w:p>
    <w:p>
      <w:pPr>
        <w:spacing w:line="560" w:lineRule="exact"/>
        <w:ind w:firstLine="590" w:firstLineChars="200"/>
        <w:rPr>
          <w:rFonts w:ascii="黑体" w:hAnsi="黑体" w:eastAsia="黑体" w:cs="黑体"/>
          <w:sz w:val="32"/>
          <w:szCs w:val="24"/>
        </w:rPr>
      </w:pPr>
      <w:r>
        <w:rPr>
          <w:rFonts w:hint="eastAsia" w:ascii="黑体" w:hAnsi="黑体" w:eastAsia="黑体" w:cs="黑体"/>
          <w:sz w:val="32"/>
          <w:szCs w:val="24"/>
        </w:rPr>
        <w:t>三、实施部门</w:t>
      </w:r>
    </w:p>
    <w:p>
      <w:pPr>
        <w:spacing w:line="560" w:lineRule="exact"/>
        <w:ind w:firstLine="590" w:firstLineChars="200"/>
        <w:rPr>
          <w:rFonts w:ascii="Calibri" w:hAnsi="Calibri" w:eastAsia="仿宋_GB2312" w:cs="Times New Roman"/>
          <w:sz w:val="32"/>
          <w:szCs w:val="24"/>
        </w:rPr>
      </w:pPr>
      <w:r>
        <w:rPr>
          <w:rFonts w:hint="eastAsia" w:ascii="仿宋_GB2312" w:hAnsi="仿宋_GB2312" w:eastAsia="仿宋_GB2312" w:cs="仿宋_GB2312"/>
          <w:sz w:val="32"/>
          <w:szCs w:val="24"/>
          <w:lang w:eastAsia="zh-CN"/>
        </w:rPr>
        <w:t>“</w:t>
      </w:r>
      <w:r>
        <w:rPr>
          <w:rFonts w:hint="eastAsia" w:ascii="仿宋_GB2312" w:hAnsi="仿宋_GB2312" w:eastAsia="仿宋_GB2312" w:cs="仿宋_GB2312"/>
          <w:sz w:val="32"/>
          <w:szCs w:val="24"/>
        </w:rPr>
        <w:t>花都杰出人才奖</w:t>
      </w:r>
      <w:r>
        <w:rPr>
          <w:rFonts w:hint="eastAsia" w:ascii="仿宋_GB2312" w:hAnsi="仿宋_GB2312" w:eastAsia="仿宋_GB2312" w:cs="仿宋_GB2312"/>
          <w:sz w:val="32"/>
          <w:szCs w:val="24"/>
          <w:lang w:eastAsia="zh-CN"/>
        </w:rPr>
        <w:t>”</w:t>
      </w:r>
      <w:r>
        <w:rPr>
          <w:rFonts w:hint="eastAsia" w:ascii="Calibri" w:hAnsi="Calibri" w:eastAsia="仿宋_GB2312" w:cs="Times New Roman"/>
          <w:sz w:val="32"/>
          <w:szCs w:val="24"/>
        </w:rPr>
        <w:t>评选工作在区委人才工作领导小组统一领导和具体指导下，由区委组织部与区人力资源社会保障局协同负责组织实施。</w:t>
      </w:r>
    </w:p>
    <w:p>
      <w:pPr>
        <w:spacing w:line="560" w:lineRule="exact"/>
        <w:ind w:firstLine="590" w:firstLineChars="200"/>
        <w:rPr>
          <w:rFonts w:ascii="黑体" w:hAnsi="黑体" w:eastAsia="黑体" w:cs="黑体"/>
          <w:sz w:val="32"/>
          <w:szCs w:val="24"/>
        </w:rPr>
      </w:pPr>
      <w:r>
        <w:rPr>
          <w:rFonts w:hint="eastAsia" w:ascii="黑体" w:hAnsi="黑体" w:eastAsia="黑体" w:cs="黑体"/>
          <w:sz w:val="32"/>
          <w:szCs w:val="24"/>
        </w:rPr>
        <w:t>四、评选时间</w:t>
      </w:r>
    </w:p>
    <w:p>
      <w:pPr>
        <w:spacing w:line="560" w:lineRule="exact"/>
        <w:ind w:firstLine="590" w:firstLineChars="200"/>
        <w:rPr>
          <w:rFonts w:ascii="Calibri" w:hAnsi="Calibri" w:eastAsia="仿宋_GB2312" w:cs="Times New Roman"/>
          <w:sz w:val="32"/>
          <w:szCs w:val="24"/>
        </w:rPr>
      </w:pPr>
      <w:r>
        <w:rPr>
          <w:rFonts w:hint="eastAsia" w:ascii="Calibri" w:hAnsi="Calibri" w:eastAsia="仿宋_GB2312" w:cs="Times New Roman"/>
          <w:sz w:val="32"/>
          <w:szCs w:val="24"/>
        </w:rPr>
        <w:t>评选工作根据区委人才工作的总体安排结合产业人才发展现实需要适时开展。原则</w:t>
      </w:r>
      <w:r>
        <w:rPr>
          <w:rFonts w:hint="eastAsia" w:ascii="仿宋_GB2312" w:hAnsi="仿宋_GB2312" w:eastAsia="仿宋_GB2312" w:cs="仿宋_GB2312"/>
          <w:sz w:val="32"/>
          <w:szCs w:val="24"/>
        </w:rPr>
        <w:t>上3年内</w:t>
      </w:r>
      <w:r>
        <w:rPr>
          <w:rFonts w:hint="eastAsia" w:ascii="Calibri" w:hAnsi="Calibri" w:eastAsia="仿宋_GB2312" w:cs="Times New Roman"/>
          <w:sz w:val="32"/>
          <w:szCs w:val="24"/>
        </w:rPr>
        <w:t>开展一次</w:t>
      </w:r>
      <w:r>
        <w:rPr>
          <w:rFonts w:hint="eastAsia" w:ascii="Calibri" w:hAnsi="Calibri" w:eastAsia="仿宋_GB2312" w:cs="Times New Roman"/>
          <w:sz w:val="32"/>
          <w:szCs w:val="24"/>
          <w:lang w:eastAsia="zh-CN"/>
        </w:rPr>
        <w:t>“</w:t>
      </w:r>
      <w:r>
        <w:rPr>
          <w:rFonts w:hint="eastAsia" w:ascii="Calibri" w:hAnsi="Calibri" w:eastAsia="仿宋_GB2312" w:cs="Times New Roman"/>
          <w:sz w:val="32"/>
          <w:szCs w:val="24"/>
        </w:rPr>
        <w:t>花都杰出人才奖</w:t>
      </w:r>
      <w:r>
        <w:rPr>
          <w:rFonts w:hint="eastAsia" w:ascii="Calibri" w:hAnsi="Calibri" w:eastAsia="仿宋_GB2312" w:cs="Times New Roman"/>
          <w:sz w:val="32"/>
          <w:szCs w:val="24"/>
          <w:lang w:eastAsia="zh-CN"/>
        </w:rPr>
        <w:t>”</w:t>
      </w:r>
      <w:r>
        <w:rPr>
          <w:rFonts w:hint="eastAsia" w:ascii="Calibri" w:hAnsi="Calibri" w:eastAsia="仿宋_GB2312" w:cs="Times New Roman"/>
          <w:sz w:val="32"/>
          <w:szCs w:val="24"/>
        </w:rPr>
        <w:t>评选，各领域杰出人才奖人选分布比例根据评选年度经济社会发展需要和人才分布实际情况进行确定。</w:t>
      </w:r>
    </w:p>
    <w:p>
      <w:pPr>
        <w:spacing w:line="560" w:lineRule="exact"/>
        <w:ind w:firstLine="590" w:firstLineChars="200"/>
        <w:rPr>
          <w:rFonts w:ascii="黑体" w:hAnsi="黑体" w:eastAsia="黑体" w:cs="黑体"/>
          <w:sz w:val="32"/>
          <w:szCs w:val="24"/>
        </w:rPr>
      </w:pPr>
      <w:r>
        <w:rPr>
          <w:rFonts w:hint="eastAsia" w:ascii="黑体" w:hAnsi="黑体" w:eastAsia="黑体" w:cs="黑体"/>
          <w:sz w:val="32"/>
          <w:szCs w:val="24"/>
        </w:rPr>
        <w:t>五、评选方法及程序</w:t>
      </w:r>
    </w:p>
    <w:p>
      <w:pPr>
        <w:spacing w:line="560" w:lineRule="exact"/>
        <w:ind w:firstLine="590" w:firstLineChars="200"/>
        <w:rPr>
          <w:rFonts w:ascii="Calibri" w:hAnsi="Calibri" w:eastAsia="仿宋_GB2312" w:cs="Times New Roman"/>
          <w:sz w:val="32"/>
          <w:szCs w:val="24"/>
        </w:rPr>
      </w:pPr>
      <w:r>
        <w:rPr>
          <w:rFonts w:hint="eastAsia" w:ascii="Calibri" w:hAnsi="Calibri" w:eastAsia="仿宋_GB2312" w:cs="Times New Roman"/>
          <w:sz w:val="32"/>
          <w:szCs w:val="24"/>
        </w:rPr>
        <w:t>（一）</w:t>
      </w:r>
      <w:r>
        <w:rPr>
          <w:rFonts w:hint="eastAsia" w:ascii="仿宋_GB2312" w:hAnsi="仿宋_GB2312" w:eastAsia="仿宋_GB2312" w:cs="仿宋_GB2312"/>
          <w:sz w:val="32"/>
          <w:szCs w:val="24"/>
          <w:lang w:eastAsia="zh-CN"/>
        </w:rPr>
        <w:t>“</w:t>
      </w:r>
      <w:r>
        <w:rPr>
          <w:rFonts w:hint="eastAsia" w:ascii="仿宋_GB2312" w:hAnsi="仿宋_GB2312" w:eastAsia="仿宋_GB2312" w:cs="仿宋_GB2312"/>
          <w:sz w:val="32"/>
          <w:szCs w:val="24"/>
        </w:rPr>
        <w:t>花都杰出人才奖</w:t>
      </w:r>
      <w:r>
        <w:rPr>
          <w:rFonts w:hint="eastAsia" w:ascii="仿宋_GB2312" w:hAnsi="仿宋_GB2312" w:eastAsia="仿宋_GB2312" w:cs="仿宋_GB2312"/>
          <w:sz w:val="32"/>
          <w:szCs w:val="24"/>
          <w:lang w:eastAsia="zh-CN"/>
        </w:rPr>
        <w:t>”</w:t>
      </w:r>
      <w:r>
        <w:rPr>
          <w:rFonts w:hint="eastAsia" w:ascii="Calibri" w:hAnsi="Calibri" w:eastAsia="仿宋_GB2312" w:cs="Times New Roman"/>
          <w:sz w:val="32"/>
          <w:szCs w:val="24"/>
        </w:rPr>
        <w:t>评选突出广泛性，兼顾不同领域，采取个人自荐与组织推荐相结合的方法，自下而上、逐级推荐评选。</w:t>
      </w:r>
    </w:p>
    <w:p>
      <w:pPr>
        <w:spacing w:line="560" w:lineRule="exact"/>
        <w:ind w:firstLine="590" w:firstLineChars="200"/>
        <w:rPr>
          <w:rFonts w:ascii="Calibri" w:hAnsi="Calibri" w:eastAsia="仿宋_GB2312" w:cs="Times New Roman"/>
          <w:sz w:val="32"/>
          <w:szCs w:val="24"/>
        </w:rPr>
      </w:pPr>
      <w:r>
        <w:rPr>
          <w:rFonts w:hint="eastAsia" w:ascii="Calibri" w:hAnsi="Calibri" w:eastAsia="仿宋_GB2312" w:cs="Times New Roman"/>
          <w:sz w:val="32"/>
          <w:szCs w:val="24"/>
        </w:rPr>
        <w:t>（二）各领域杰出人才申报推荐牵头单位分别是：科学研究、工业信息化、商贸服务领域由区科工商信局牵头负责，重点项目领域由区发改局牵头负责，金融领域由区金融局负责，城市建设管理领域由区住建局牵头负责，重大招商项目领域由区经开区负责，教育领域由区教育局牵头负责，医疗和公共卫生领域由区卫健局牵头负责，农林牧领域由区农业农村局牵头负责，文广领域由区文广旅体局牵头负责，其他领域由区人力资源社会保障局牵头负责。</w:t>
      </w:r>
    </w:p>
    <w:p>
      <w:pPr>
        <w:spacing w:line="560" w:lineRule="exact"/>
        <w:ind w:firstLine="590" w:firstLineChars="200"/>
        <w:rPr>
          <w:rFonts w:ascii="Calibri" w:hAnsi="Calibri" w:eastAsia="仿宋_GB2312" w:cs="Times New Roman"/>
          <w:sz w:val="32"/>
          <w:szCs w:val="24"/>
        </w:rPr>
      </w:pPr>
      <w:r>
        <w:rPr>
          <w:rFonts w:hint="eastAsia" w:ascii="Calibri" w:hAnsi="Calibri" w:eastAsia="仿宋_GB2312" w:cs="Times New Roman"/>
          <w:sz w:val="32"/>
          <w:szCs w:val="24"/>
        </w:rPr>
        <w:t>（三）</w:t>
      </w:r>
      <w:r>
        <w:rPr>
          <w:rFonts w:hint="eastAsia" w:ascii="仿宋_GB2312" w:hAnsi="仿宋_GB2312" w:eastAsia="仿宋_GB2312" w:cs="仿宋_GB2312"/>
          <w:sz w:val="32"/>
          <w:szCs w:val="24"/>
          <w:lang w:eastAsia="zh-CN"/>
        </w:rPr>
        <w:t>“</w:t>
      </w:r>
      <w:r>
        <w:rPr>
          <w:rFonts w:hint="eastAsia" w:ascii="仿宋_GB2312" w:hAnsi="仿宋_GB2312" w:eastAsia="仿宋_GB2312" w:cs="仿宋_GB2312"/>
          <w:sz w:val="32"/>
          <w:szCs w:val="24"/>
        </w:rPr>
        <w:t>花都杰出人才奖</w:t>
      </w:r>
      <w:r>
        <w:rPr>
          <w:rFonts w:hint="eastAsia" w:ascii="仿宋_GB2312" w:hAnsi="仿宋_GB2312" w:eastAsia="仿宋_GB2312" w:cs="仿宋_GB2312"/>
          <w:sz w:val="32"/>
          <w:szCs w:val="24"/>
          <w:lang w:eastAsia="zh-CN"/>
        </w:rPr>
        <w:t>”</w:t>
      </w:r>
      <w:r>
        <w:rPr>
          <w:rFonts w:hint="eastAsia" w:ascii="Calibri" w:hAnsi="Calibri" w:eastAsia="仿宋_GB2312" w:cs="Times New Roman"/>
          <w:sz w:val="32"/>
          <w:szCs w:val="24"/>
        </w:rPr>
        <w:t>按以下程序进行选拔：</w:t>
      </w:r>
    </w:p>
    <w:p>
      <w:pPr>
        <w:spacing w:line="560" w:lineRule="exact"/>
        <w:ind w:firstLine="590" w:firstLineChars="200"/>
        <w:rPr>
          <w:rFonts w:ascii="仿宋_GB2312" w:hAnsi="仿宋_GB2312" w:eastAsia="仿宋_GB2312" w:cs="仿宋_GB2312"/>
          <w:sz w:val="32"/>
          <w:szCs w:val="24"/>
        </w:rPr>
      </w:pPr>
      <w:r>
        <w:rPr>
          <w:rFonts w:hint="eastAsia" w:ascii="仿宋_GB2312" w:hAnsi="仿宋_GB2312" w:eastAsia="仿宋_GB2312" w:cs="仿宋_GB2312"/>
          <w:sz w:val="32"/>
          <w:szCs w:val="24"/>
        </w:rPr>
        <w:t>1.信息发布。发布评选通知，同时通过新闻媒体向社会公布选拔范围、条件和程序，进行广泛宣传发动。</w:t>
      </w:r>
    </w:p>
    <w:p>
      <w:pPr>
        <w:spacing w:line="560" w:lineRule="exact"/>
        <w:ind w:firstLine="590" w:firstLineChars="200"/>
        <w:rPr>
          <w:rFonts w:ascii="仿宋_GB2312" w:hAnsi="仿宋_GB2312" w:eastAsia="仿宋_GB2312" w:cs="仿宋_GB2312"/>
          <w:sz w:val="32"/>
          <w:szCs w:val="24"/>
        </w:rPr>
      </w:pPr>
      <w:r>
        <w:rPr>
          <w:rFonts w:hint="eastAsia" w:ascii="仿宋_GB2312" w:hAnsi="仿宋_GB2312" w:eastAsia="仿宋_GB2312" w:cs="仿宋_GB2312"/>
          <w:sz w:val="32"/>
          <w:szCs w:val="24"/>
        </w:rPr>
        <w:t>2.申请推荐。个人对照选拔条件向所在单位提出申请，由单位集体研究后确定推荐人选，经行业主管部门审核后上报对应领域牵头单位。镇（街）推荐人选经集体研究审核后，上报区人力资源社会保障局。各领域推荐人选由牵头单位初步审核把关后，汇总上报区人力资源社会保障局。</w:t>
      </w:r>
    </w:p>
    <w:p>
      <w:pPr>
        <w:spacing w:line="560" w:lineRule="exact"/>
        <w:ind w:firstLine="590" w:firstLineChars="200"/>
        <w:rPr>
          <w:rFonts w:ascii="仿宋_GB2312" w:hAnsi="仿宋_GB2312" w:eastAsia="仿宋_GB2312" w:cs="仿宋_GB2312"/>
          <w:sz w:val="32"/>
          <w:szCs w:val="24"/>
        </w:rPr>
      </w:pPr>
      <w:r>
        <w:rPr>
          <w:rFonts w:hint="eastAsia" w:ascii="仿宋_GB2312" w:hAnsi="仿宋_GB2312" w:eastAsia="仿宋_GB2312" w:cs="仿宋_GB2312"/>
          <w:sz w:val="32"/>
          <w:szCs w:val="24"/>
        </w:rPr>
        <w:t>3.资格审核。</w:t>
      </w:r>
      <w:r>
        <w:rPr>
          <w:rFonts w:hint="eastAsia" w:ascii="Calibri" w:hAnsi="Calibri" w:eastAsia="仿宋_GB2312" w:cs="Times New Roman"/>
          <w:sz w:val="32"/>
          <w:szCs w:val="24"/>
        </w:rPr>
        <w:t>区人力资源社会保障局对各领域上报的推荐人选进行审查汇总，复</w:t>
      </w:r>
      <w:r>
        <w:rPr>
          <w:rFonts w:hint="eastAsia" w:ascii="仿宋_GB2312" w:hAnsi="仿宋_GB2312" w:eastAsia="仿宋_GB2312" w:cs="仿宋_GB2312"/>
          <w:sz w:val="32"/>
          <w:szCs w:val="24"/>
        </w:rPr>
        <w:t>核符合资格条件，形成建议名单上报区委组织部（区委人才办）。</w:t>
      </w:r>
    </w:p>
    <w:p>
      <w:pPr>
        <w:spacing w:line="560" w:lineRule="exact"/>
        <w:ind w:firstLine="590" w:firstLineChars="200"/>
        <w:rPr>
          <w:rFonts w:ascii="仿宋_GB2312" w:hAnsi="仿宋_GB2312" w:eastAsia="仿宋_GB2312" w:cs="仿宋_GB2312"/>
          <w:sz w:val="32"/>
          <w:szCs w:val="24"/>
        </w:rPr>
      </w:pPr>
      <w:r>
        <w:rPr>
          <w:rFonts w:hint="eastAsia" w:ascii="仿宋_GB2312" w:hAnsi="仿宋_GB2312" w:eastAsia="仿宋_GB2312" w:cs="仿宋_GB2312"/>
          <w:sz w:val="32"/>
          <w:szCs w:val="24"/>
        </w:rPr>
        <w:t>4.联合审查。由区委组织部（区委人才办）牵头，组织行业主管部门、镇（街）等相关部门进行联合审查，形成</w:t>
      </w:r>
      <w:r>
        <w:rPr>
          <w:rFonts w:hint="eastAsia" w:ascii="仿宋_GB2312" w:hAnsi="仿宋_GB2312" w:eastAsia="仿宋_GB2312" w:cs="仿宋_GB2312"/>
          <w:sz w:val="32"/>
          <w:szCs w:val="24"/>
          <w:lang w:eastAsia="zh-CN"/>
        </w:rPr>
        <w:t>“</w:t>
      </w:r>
      <w:r>
        <w:rPr>
          <w:rFonts w:hint="eastAsia" w:ascii="仿宋_GB2312" w:hAnsi="仿宋_GB2312" w:eastAsia="仿宋_GB2312" w:cs="仿宋_GB2312"/>
          <w:sz w:val="32"/>
          <w:szCs w:val="24"/>
        </w:rPr>
        <w:t>花都杰出人才奖</w:t>
      </w:r>
      <w:r>
        <w:rPr>
          <w:rFonts w:hint="eastAsia" w:ascii="仿宋_GB2312" w:hAnsi="仿宋_GB2312" w:eastAsia="仿宋_GB2312" w:cs="仿宋_GB2312"/>
          <w:sz w:val="32"/>
          <w:szCs w:val="24"/>
          <w:lang w:eastAsia="zh-CN"/>
        </w:rPr>
        <w:t>”</w:t>
      </w:r>
      <w:r>
        <w:rPr>
          <w:rFonts w:hint="eastAsia" w:ascii="仿宋_GB2312" w:hAnsi="仿宋_GB2312" w:eastAsia="仿宋_GB2312" w:cs="仿宋_GB2312"/>
          <w:sz w:val="32"/>
          <w:szCs w:val="24"/>
        </w:rPr>
        <w:t>候选名单。</w:t>
      </w:r>
    </w:p>
    <w:p>
      <w:pPr>
        <w:spacing w:line="560" w:lineRule="exact"/>
        <w:ind w:firstLine="590" w:firstLineChars="200"/>
        <w:rPr>
          <w:rFonts w:ascii="仿宋_GB2312" w:hAnsi="仿宋_GB2312" w:eastAsia="仿宋_GB2312" w:cs="仿宋_GB2312"/>
          <w:sz w:val="32"/>
          <w:szCs w:val="24"/>
        </w:rPr>
      </w:pPr>
      <w:r>
        <w:rPr>
          <w:rFonts w:hint="eastAsia" w:ascii="仿宋_GB2312" w:hAnsi="仿宋_GB2312" w:eastAsia="仿宋_GB2312" w:cs="仿宋_GB2312"/>
          <w:sz w:val="32"/>
          <w:szCs w:val="24"/>
        </w:rPr>
        <w:t>5.组织审定。由区委组织部（区委人才办）将</w:t>
      </w:r>
      <w:r>
        <w:rPr>
          <w:rFonts w:hint="eastAsia" w:ascii="仿宋_GB2312" w:hAnsi="仿宋_GB2312" w:eastAsia="仿宋_GB2312" w:cs="仿宋_GB2312"/>
          <w:sz w:val="32"/>
          <w:szCs w:val="24"/>
          <w:lang w:eastAsia="zh-CN"/>
        </w:rPr>
        <w:t>“</w:t>
      </w:r>
      <w:r>
        <w:rPr>
          <w:rFonts w:hint="eastAsia" w:ascii="仿宋_GB2312" w:hAnsi="仿宋_GB2312" w:eastAsia="仿宋_GB2312" w:cs="仿宋_GB2312"/>
          <w:sz w:val="32"/>
          <w:szCs w:val="24"/>
        </w:rPr>
        <w:t>花都杰出人才奖</w:t>
      </w:r>
      <w:r>
        <w:rPr>
          <w:rFonts w:hint="eastAsia" w:ascii="仿宋_GB2312" w:hAnsi="仿宋_GB2312" w:eastAsia="仿宋_GB2312" w:cs="仿宋_GB2312"/>
          <w:sz w:val="32"/>
          <w:szCs w:val="24"/>
          <w:lang w:eastAsia="zh-CN"/>
        </w:rPr>
        <w:t>”</w:t>
      </w:r>
      <w:r>
        <w:rPr>
          <w:rFonts w:hint="eastAsia" w:ascii="仿宋_GB2312" w:hAnsi="仿宋_GB2312" w:eastAsia="仿宋_GB2312" w:cs="仿宋_GB2312"/>
          <w:sz w:val="32"/>
          <w:szCs w:val="24"/>
        </w:rPr>
        <w:t>候选名单上报区委人才工作领导小组审批。</w:t>
      </w:r>
    </w:p>
    <w:p>
      <w:pPr>
        <w:spacing w:line="560" w:lineRule="exact"/>
        <w:ind w:firstLine="590" w:firstLineChars="200"/>
        <w:rPr>
          <w:rFonts w:ascii="仿宋_GB2312" w:hAnsi="仿宋_GB2312" w:eastAsia="仿宋_GB2312" w:cs="仿宋_GB2312"/>
          <w:sz w:val="32"/>
          <w:szCs w:val="24"/>
        </w:rPr>
      </w:pPr>
      <w:r>
        <w:rPr>
          <w:rFonts w:hint="eastAsia" w:ascii="仿宋_GB2312" w:hAnsi="仿宋_GB2312" w:eastAsia="仿宋_GB2312" w:cs="仿宋_GB2312"/>
          <w:sz w:val="32"/>
          <w:szCs w:val="24"/>
        </w:rPr>
        <w:t>6.社会公示。经区委人才工作领导小组批准同意的</w:t>
      </w:r>
      <w:r>
        <w:rPr>
          <w:rFonts w:hint="eastAsia" w:ascii="仿宋_GB2312" w:hAnsi="仿宋_GB2312" w:eastAsia="仿宋_GB2312" w:cs="仿宋_GB2312"/>
          <w:sz w:val="32"/>
          <w:szCs w:val="24"/>
          <w:lang w:eastAsia="zh-CN"/>
        </w:rPr>
        <w:t>“</w:t>
      </w:r>
      <w:r>
        <w:rPr>
          <w:rFonts w:hint="eastAsia" w:ascii="仿宋_GB2312" w:hAnsi="仿宋_GB2312" w:eastAsia="仿宋_GB2312" w:cs="仿宋_GB2312"/>
          <w:sz w:val="32"/>
          <w:szCs w:val="24"/>
        </w:rPr>
        <w:t>花都杰出人才奖</w:t>
      </w:r>
      <w:r>
        <w:rPr>
          <w:rFonts w:hint="eastAsia" w:ascii="仿宋_GB2312" w:hAnsi="仿宋_GB2312" w:eastAsia="仿宋_GB2312" w:cs="仿宋_GB2312"/>
          <w:sz w:val="32"/>
          <w:szCs w:val="24"/>
          <w:lang w:eastAsia="zh-CN"/>
        </w:rPr>
        <w:t>”</w:t>
      </w:r>
      <w:r>
        <w:rPr>
          <w:rFonts w:hint="eastAsia" w:ascii="仿宋_GB2312" w:hAnsi="仿宋_GB2312" w:eastAsia="仿宋_GB2312" w:cs="仿宋_GB2312"/>
          <w:sz w:val="32"/>
          <w:szCs w:val="24"/>
          <w:lang w:val="en-US" w:eastAsia="zh-CN"/>
        </w:rPr>
        <w:t>人选</w:t>
      </w:r>
      <w:r>
        <w:rPr>
          <w:rFonts w:hint="eastAsia" w:ascii="仿宋_GB2312" w:hAnsi="仿宋_GB2312" w:eastAsia="仿宋_GB2312" w:cs="仿宋_GB2312"/>
          <w:sz w:val="32"/>
          <w:szCs w:val="24"/>
        </w:rPr>
        <w:t>名单，在花都区官方网站（</w:t>
      </w:r>
      <w:r>
        <w:rPr>
          <w:rFonts w:ascii="Times New Roman" w:hAnsi="Times New Roman" w:eastAsia="仿宋_GB2312" w:cs="Times New Roman"/>
          <w:sz w:val="32"/>
          <w:szCs w:val="24"/>
        </w:rPr>
        <w:t>http://www.huadu.gov.cn</w:t>
      </w:r>
      <w:r>
        <w:rPr>
          <w:rFonts w:hint="eastAsia" w:ascii="仿宋_GB2312" w:hAnsi="仿宋_GB2312" w:eastAsia="仿宋_GB2312" w:cs="仿宋_GB2312"/>
          <w:sz w:val="32"/>
          <w:szCs w:val="24"/>
        </w:rPr>
        <w:t>）和花都发布微信公众号进行公示，公示期为5个工作日。公示无异议后，配套</w:t>
      </w:r>
      <w:r>
        <w:rPr>
          <w:rFonts w:hint="eastAsia" w:ascii="仿宋_GB2312" w:hAnsi="仿宋_GB2312" w:eastAsia="仿宋_GB2312" w:cs="仿宋_GB2312"/>
          <w:sz w:val="32"/>
          <w:szCs w:val="24"/>
          <w:lang w:eastAsia="zh-CN"/>
        </w:rPr>
        <w:t>“花都杰出人才</w:t>
      </w:r>
      <w:r>
        <w:rPr>
          <w:rFonts w:hint="eastAsia" w:ascii="仿宋_GB2312" w:hAnsi="仿宋_GB2312" w:eastAsia="仿宋_GB2312" w:cs="仿宋_GB2312"/>
          <w:sz w:val="32"/>
          <w:szCs w:val="24"/>
          <w:lang w:val="en-US" w:eastAsia="zh-CN"/>
        </w:rPr>
        <w:t>奖</w:t>
      </w:r>
      <w:r>
        <w:rPr>
          <w:rFonts w:hint="eastAsia" w:ascii="仿宋_GB2312" w:hAnsi="仿宋_GB2312" w:eastAsia="仿宋_GB2312" w:cs="仿宋_GB2312"/>
          <w:sz w:val="32"/>
          <w:szCs w:val="24"/>
          <w:lang w:eastAsia="zh-CN"/>
        </w:rPr>
        <w:t>”</w:t>
      </w:r>
      <w:r>
        <w:rPr>
          <w:rFonts w:hint="eastAsia" w:ascii="仿宋_GB2312" w:hAnsi="仿宋_GB2312" w:eastAsia="仿宋_GB2312" w:cs="仿宋_GB2312"/>
          <w:sz w:val="32"/>
          <w:szCs w:val="24"/>
        </w:rPr>
        <w:t>奖励资金。</w:t>
      </w:r>
    </w:p>
    <w:p>
      <w:pPr>
        <w:spacing w:line="560" w:lineRule="exact"/>
        <w:ind w:firstLine="590" w:firstLineChars="200"/>
        <w:rPr>
          <w:rFonts w:ascii="黑体" w:hAnsi="黑体" w:eastAsia="黑体" w:cs="黑体"/>
          <w:sz w:val="32"/>
          <w:szCs w:val="24"/>
        </w:rPr>
      </w:pPr>
      <w:r>
        <w:rPr>
          <w:rFonts w:hint="eastAsia" w:ascii="黑体" w:hAnsi="黑体" w:eastAsia="黑体" w:cs="黑体"/>
          <w:sz w:val="32"/>
          <w:szCs w:val="24"/>
        </w:rPr>
        <w:t>六、奖励资金申领程序</w:t>
      </w:r>
    </w:p>
    <w:p>
      <w:pPr>
        <w:spacing w:line="560" w:lineRule="exact"/>
        <w:ind w:firstLine="590" w:firstLineChars="200"/>
        <w:rPr>
          <w:rFonts w:ascii="仿宋_GB2312" w:hAnsi="仿宋_GB2312" w:eastAsia="仿宋_GB2312" w:cs="仿宋_GB2312"/>
          <w:sz w:val="32"/>
          <w:szCs w:val="24"/>
        </w:rPr>
      </w:pPr>
      <w:r>
        <w:rPr>
          <w:rFonts w:hint="eastAsia" w:ascii="仿宋_GB2312" w:hAnsi="仿宋_GB2312" w:eastAsia="仿宋_GB2312" w:cs="仿宋_GB2312"/>
          <w:sz w:val="32"/>
          <w:szCs w:val="24"/>
        </w:rPr>
        <w:t>获评</w:t>
      </w:r>
      <w:r>
        <w:rPr>
          <w:rFonts w:hint="eastAsia" w:ascii="仿宋_GB2312" w:hAnsi="仿宋_GB2312" w:eastAsia="仿宋_GB2312" w:cs="仿宋_GB2312"/>
          <w:sz w:val="32"/>
          <w:szCs w:val="24"/>
          <w:lang w:eastAsia="zh-CN"/>
        </w:rPr>
        <w:t>“</w:t>
      </w:r>
      <w:r>
        <w:rPr>
          <w:rFonts w:hint="eastAsia" w:ascii="仿宋_GB2312" w:hAnsi="仿宋_GB2312" w:eastAsia="仿宋_GB2312" w:cs="仿宋_GB2312"/>
          <w:sz w:val="32"/>
          <w:szCs w:val="24"/>
        </w:rPr>
        <w:t>花都杰出人才奖</w:t>
      </w:r>
      <w:r>
        <w:rPr>
          <w:rFonts w:hint="eastAsia" w:ascii="仿宋_GB2312" w:hAnsi="仿宋_GB2312" w:eastAsia="仿宋_GB2312" w:cs="仿宋_GB2312"/>
          <w:sz w:val="32"/>
          <w:szCs w:val="24"/>
          <w:lang w:eastAsia="zh-CN"/>
        </w:rPr>
        <w:t>”</w:t>
      </w:r>
      <w:r>
        <w:rPr>
          <w:rFonts w:hint="eastAsia" w:ascii="仿宋_GB2312" w:hAnsi="仿宋_GB2312" w:eastAsia="仿宋_GB2312" w:cs="仿宋_GB2312"/>
          <w:sz w:val="32"/>
          <w:szCs w:val="24"/>
        </w:rPr>
        <w:t>的优秀人才分别于获评第二年、第三年提交奖励金申请，且领取奖励金时需保持在本区企业就业状态。逾期不申请，视同自动放弃。</w:t>
      </w:r>
    </w:p>
    <w:p>
      <w:pPr>
        <w:spacing w:line="560" w:lineRule="exact"/>
        <w:ind w:firstLine="590" w:firstLineChars="200"/>
        <w:rPr>
          <w:rFonts w:ascii="仿宋_GB2312" w:hAnsi="仿宋_GB2312" w:eastAsia="仿宋_GB2312" w:cs="仿宋_GB2312"/>
          <w:sz w:val="32"/>
          <w:szCs w:val="24"/>
        </w:rPr>
      </w:pPr>
      <w:r>
        <w:rPr>
          <w:rFonts w:hint="eastAsia" w:ascii="仿宋_GB2312" w:hAnsi="仿宋_GB2312" w:eastAsia="仿宋_GB2312" w:cs="仿宋_GB2312"/>
          <w:sz w:val="32"/>
          <w:szCs w:val="24"/>
        </w:rPr>
        <w:t>（一）申请。获评</w:t>
      </w:r>
      <w:r>
        <w:rPr>
          <w:rFonts w:hint="eastAsia" w:ascii="仿宋_GB2312" w:hAnsi="仿宋_GB2312" w:eastAsia="仿宋_GB2312" w:cs="仿宋_GB2312"/>
          <w:sz w:val="32"/>
          <w:szCs w:val="24"/>
          <w:lang w:eastAsia="zh-CN"/>
        </w:rPr>
        <w:t>“</w:t>
      </w:r>
      <w:r>
        <w:rPr>
          <w:rFonts w:hint="eastAsia" w:ascii="仿宋_GB2312" w:hAnsi="仿宋_GB2312" w:eastAsia="仿宋_GB2312" w:cs="仿宋_GB2312"/>
          <w:sz w:val="32"/>
          <w:szCs w:val="24"/>
        </w:rPr>
        <w:t>花都杰出人才奖</w:t>
      </w:r>
      <w:r>
        <w:rPr>
          <w:rFonts w:hint="eastAsia" w:ascii="仿宋_GB2312" w:hAnsi="仿宋_GB2312" w:eastAsia="仿宋_GB2312" w:cs="仿宋_GB2312"/>
          <w:sz w:val="32"/>
          <w:szCs w:val="24"/>
          <w:lang w:eastAsia="zh-CN"/>
        </w:rPr>
        <w:t>”</w:t>
      </w:r>
      <w:r>
        <w:rPr>
          <w:rFonts w:hint="eastAsia" w:ascii="仿宋_GB2312" w:hAnsi="仿宋_GB2312" w:eastAsia="仿宋_GB2312" w:cs="仿宋_GB2312"/>
          <w:sz w:val="32"/>
          <w:szCs w:val="24"/>
        </w:rPr>
        <w:t>后，分别在获评后的第二年、第三年的第一季度内分别向区人力资源社会保障局人力资源管理科提交第一、二笔奖励金申请。</w:t>
      </w:r>
    </w:p>
    <w:p>
      <w:pPr>
        <w:spacing w:line="560" w:lineRule="exact"/>
        <w:ind w:firstLine="590" w:firstLineChars="200"/>
        <w:rPr>
          <w:rFonts w:ascii="仿宋_GB2312" w:hAnsi="仿宋_GB2312" w:eastAsia="仿宋_GB2312" w:cs="仿宋_GB2312"/>
          <w:sz w:val="32"/>
          <w:szCs w:val="24"/>
        </w:rPr>
      </w:pPr>
      <w:r>
        <w:rPr>
          <w:rFonts w:hint="eastAsia" w:ascii="仿宋_GB2312" w:hAnsi="仿宋_GB2312" w:eastAsia="仿宋_GB2312" w:cs="仿宋_GB2312"/>
          <w:sz w:val="32"/>
          <w:szCs w:val="24"/>
        </w:rPr>
        <w:t>（二）审核。区人力资源社会保障局于第二季度完成审核。</w:t>
      </w:r>
    </w:p>
    <w:p>
      <w:pPr>
        <w:spacing w:line="560" w:lineRule="exact"/>
        <w:ind w:firstLine="590" w:firstLineChars="200"/>
        <w:rPr>
          <w:rFonts w:ascii="仿宋_GB2312" w:hAnsi="仿宋_GB2312" w:eastAsia="仿宋_GB2312" w:cs="仿宋_GB2312"/>
          <w:sz w:val="32"/>
          <w:szCs w:val="24"/>
        </w:rPr>
      </w:pPr>
      <w:r>
        <w:rPr>
          <w:rFonts w:hint="eastAsia" w:ascii="仿宋_GB2312" w:hAnsi="仿宋_GB2312" w:eastAsia="仿宋_GB2312" w:cs="仿宋_GB2312"/>
          <w:sz w:val="32"/>
          <w:szCs w:val="24"/>
        </w:rPr>
        <w:t>（三）拨款。核对获奖人才的银行账号信息，办理奖励资金核拨手续。</w:t>
      </w:r>
    </w:p>
    <w:p>
      <w:pPr>
        <w:spacing w:line="560" w:lineRule="exact"/>
        <w:ind w:firstLine="590" w:firstLineChars="200"/>
        <w:rPr>
          <w:rFonts w:ascii="Calibri" w:hAnsi="Calibri" w:eastAsia="仿宋_GB2312" w:cs="Times New Roman"/>
          <w:sz w:val="32"/>
          <w:szCs w:val="24"/>
        </w:rPr>
      </w:pPr>
    </w:p>
    <w:p>
      <w:pPr>
        <w:spacing w:line="560" w:lineRule="exact"/>
        <w:ind w:firstLine="590" w:firstLineChars="200"/>
        <w:rPr>
          <w:rFonts w:ascii="Calibri" w:hAnsi="Calibri" w:eastAsia="仿宋_GB2312" w:cs="Times New Roman"/>
          <w:sz w:val="32"/>
          <w:szCs w:val="24"/>
        </w:rPr>
      </w:pPr>
      <w:r>
        <w:rPr>
          <w:rFonts w:hint="eastAsia" w:ascii="Calibri" w:hAnsi="Calibri" w:eastAsia="仿宋_GB2312" w:cs="Times New Roman"/>
          <w:sz w:val="32"/>
          <w:szCs w:val="24"/>
        </w:rPr>
        <w:t>附件：</w:t>
      </w:r>
      <w:r>
        <w:rPr>
          <w:rFonts w:hint="eastAsia" w:ascii="Calibri" w:hAnsi="Calibri" w:eastAsia="仿宋_GB2312" w:cs="Times New Roman"/>
          <w:sz w:val="32"/>
          <w:szCs w:val="24"/>
          <w:lang w:eastAsia="zh-CN"/>
        </w:rPr>
        <w:t>“</w:t>
      </w:r>
      <w:r>
        <w:rPr>
          <w:rFonts w:hint="eastAsia" w:ascii="Calibri" w:hAnsi="Calibri" w:eastAsia="仿宋_GB2312" w:cs="Times New Roman"/>
          <w:sz w:val="32"/>
          <w:szCs w:val="24"/>
        </w:rPr>
        <w:t>花都杰出人才奖</w:t>
      </w:r>
      <w:r>
        <w:rPr>
          <w:rFonts w:hint="eastAsia" w:ascii="Calibri" w:hAnsi="Calibri" w:eastAsia="仿宋_GB2312" w:cs="Times New Roman"/>
          <w:sz w:val="32"/>
          <w:szCs w:val="24"/>
          <w:lang w:eastAsia="zh-CN"/>
        </w:rPr>
        <w:t>”</w:t>
      </w:r>
      <w:r>
        <w:rPr>
          <w:rFonts w:hint="eastAsia" w:ascii="Calibri" w:hAnsi="Calibri" w:eastAsia="仿宋_GB2312" w:cs="Times New Roman"/>
          <w:sz w:val="32"/>
          <w:szCs w:val="24"/>
        </w:rPr>
        <w:t>申请表</w:t>
      </w:r>
    </w:p>
    <w:p>
      <w:pPr>
        <w:spacing w:line="560" w:lineRule="exact"/>
        <w:ind w:firstLine="590" w:firstLineChars="200"/>
        <w:rPr>
          <w:rFonts w:ascii="Calibri" w:hAnsi="Calibri" w:eastAsia="仿宋_GB2312" w:cs="Times New Roman"/>
          <w:sz w:val="32"/>
          <w:szCs w:val="24"/>
        </w:rPr>
      </w:pPr>
    </w:p>
    <w:p>
      <w:pPr>
        <w:spacing w:line="560" w:lineRule="exact"/>
        <w:rPr>
          <w:rFonts w:hint="eastAsia" w:ascii="黑体" w:hAnsi="黑体" w:eastAsia="黑体" w:cs="黑体"/>
          <w:sz w:val="32"/>
          <w:szCs w:val="24"/>
        </w:rPr>
      </w:pPr>
    </w:p>
    <w:p>
      <w:pPr>
        <w:spacing w:line="560" w:lineRule="exact"/>
        <w:rPr>
          <w:rFonts w:ascii="黑体" w:hAnsi="黑体" w:eastAsia="黑体" w:cs="黑体"/>
          <w:sz w:val="32"/>
          <w:szCs w:val="24"/>
        </w:rPr>
      </w:pPr>
      <w:r>
        <w:rPr>
          <w:rFonts w:hint="eastAsia" w:ascii="黑体" w:hAnsi="黑体" w:eastAsia="黑体" w:cs="黑体"/>
          <w:sz w:val="32"/>
          <w:szCs w:val="24"/>
        </w:rPr>
        <w:t>附件</w:t>
      </w:r>
    </w:p>
    <w:p>
      <w:pPr>
        <w:spacing w:line="560" w:lineRule="exact"/>
        <w:ind w:firstLine="590" w:firstLineChars="200"/>
        <w:jc w:val="left"/>
        <w:rPr>
          <w:rFonts w:ascii="仿宋_GB2312" w:hAnsi="Calibri" w:eastAsia="仿宋_GB2312" w:cs="Times New Roman"/>
          <w:color w:val="000000"/>
          <w:sz w:val="32"/>
          <w:szCs w:val="32"/>
        </w:rPr>
      </w:pPr>
    </w:p>
    <w:p>
      <w:pPr>
        <w:spacing w:line="560" w:lineRule="exact"/>
        <w:ind w:firstLine="830" w:firstLineChars="200"/>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lang w:eastAsia="zh-CN"/>
        </w:rPr>
        <w:t>“</w:t>
      </w:r>
      <w:r>
        <w:rPr>
          <w:rFonts w:hint="eastAsia" w:ascii="方正小标宋简体" w:hAnsi="方正小标宋简体" w:eastAsia="方正小标宋简体" w:cs="方正小标宋简体"/>
          <w:sz w:val="44"/>
          <w:szCs w:val="44"/>
        </w:rPr>
        <w:t>花都杰出人才奖</w:t>
      </w:r>
      <w:r>
        <w:rPr>
          <w:rFonts w:hint="eastAsia" w:ascii="方正小标宋简体" w:hAnsi="方正小标宋简体" w:eastAsia="方正小标宋简体" w:cs="方正小标宋简体"/>
          <w:sz w:val="44"/>
          <w:szCs w:val="44"/>
          <w:lang w:eastAsia="zh-CN"/>
        </w:rPr>
        <w:t>”</w:t>
      </w:r>
      <w:r>
        <w:rPr>
          <w:rFonts w:hint="eastAsia" w:ascii="方正小标宋简体" w:hAnsi="方正小标宋简体" w:eastAsia="方正小标宋简体" w:cs="方正小标宋简体"/>
          <w:sz w:val="44"/>
          <w:szCs w:val="44"/>
        </w:rPr>
        <w:t>申请表</w:t>
      </w:r>
    </w:p>
    <w:tbl>
      <w:tblPr>
        <w:tblStyle w:val="11"/>
        <w:tblpPr w:leftFromText="180" w:rightFromText="180" w:vertAnchor="text" w:horzAnchor="page" w:tblpX="1205" w:tblpY="267"/>
        <w:tblOverlap w:val="never"/>
        <w:tblW w:w="98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05"/>
        <w:gridCol w:w="1753"/>
        <w:gridCol w:w="1427"/>
        <w:gridCol w:w="191"/>
        <w:gridCol w:w="1668"/>
        <w:gridCol w:w="635"/>
        <w:gridCol w:w="931"/>
        <w:gridCol w:w="13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1905" w:type="dxa"/>
          </w:tcPr>
          <w:p>
            <w:pPr>
              <w:spacing w:line="560" w:lineRule="exact"/>
              <w:ind w:left="0" w:leftChars="0" w:right="0" w:rightChars="0" w:firstLine="0" w:firstLineChars="0"/>
              <w:jc w:val="center"/>
              <w:rPr>
                <w:rFonts w:ascii="Calibri" w:hAnsi="Calibri" w:eastAsia="仿宋_GB2312" w:cs="Times New Roman"/>
                <w:sz w:val="28"/>
                <w:szCs w:val="28"/>
              </w:rPr>
            </w:pPr>
            <w:r>
              <w:rPr>
                <w:rFonts w:hint="eastAsia" w:ascii="Calibri" w:hAnsi="Calibri" w:eastAsia="仿宋_GB2312" w:cs="Times New Roman"/>
                <w:sz w:val="28"/>
                <w:szCs w:val="28"/>
              </w:rPr>
              <w:t>申请人姓名</w:t>
            </w:r>
          </w:p>
        </w:tc>
        <w:tc>
          <w:tcPr>
            <w:tcW w:w="1753" w:type="dxa"/>
          </w:tcPr>
          <w:p>
            <w:pPr>
              <w:spacing w:line="560" w:lineRule="exact"/>
              <w:ind w:firstLine="510" w:firstLineChars="200"/>
              <w:rPr>
                <w:rFonts w:ascii="Calibri" w:hAnsi="Calibri" w:eastAsia="仿宋_GB2312" w:cs="Times New Roman"/>
                <w:sz w:val="28"/>
                <w:szCs w:val="28"/>
              </w:rPr>
            </w:pPr>
          </w:p>
        </w:tc>
        <w:tc>
          <w:tcPr>
            <w:tcW w:w="1618" w:type="dxa"/>
            <w:gridSpan w:val="2"/>
          </w:tcPr>
          <w:p>
            <w:pPr>
              <w:spacing w:line="560" w:lineRule="exact"/>
              <w:ind w:left="0" w:leftChars="0" w:right="0" w:rightChars="0" w:firstLine="0" w:firstLineChars="0"/>
              <w:jc w:val="center"/>
              <w:rPr>
                <w:rFonts w:ascii="Calibri" w:hAnsi="Calibri" w:eastAsia="仿宋_GB2312" w:cs="Times New Roman"/>
                <w:sz w:val="28"/>
                <w:szCs w:val="28"/>
              </w:rPr>
            </w:pPr>
            <w:r>
              <w:rPr>
                <w:rFonts w:hint="eastAsia" w:ascii="Calibri" w:hAnsi="Calibri" w:eastAsia="仿宋_GB2312" w:cs="Times New Roman"/>
                <w:sz w:val="28"/>
                <w:szCs w:val="28"/>
              </w:rPr>
              <w:t>性 别</w:t>
            </w:r>
          </w:p>
        </w:tc>
        <w:tc>
          <w:tcPr>
            <w:tcW w:w="1668" w:type="dxa"/>
          </w:tcPr>
          <w:p>
            <w:pPr>
              <w:spacing w:line="560" w:lineRule="exact"/>
              <w:ind w:left="0" w:leftChars="0" w:right="0" w:rightChars="0" w:firstLine="0" w:firstLineChars="0"/>
              <w:jc w:val="center"/>
              <w:rPr>
                <w:rFonts w:ascii="Calibri" w:hAnsi="Calibri" w:eastAsia="仿宋_GB2312" w:cs="Times New Roman"/>
                <w:sz w:val="28"/>
                <w:szCs w:val="28"/>
              </w:rPr>
            </w:pPr>
          </w:p>
        </w:tc>
        <w:tc>
          <w:tcPr>
            <w:tcW w:w="1566" w:type="dxa"/>
            <w:gridSpan w:val="2"/>
          </w:tcPr>
          <w:p>
            <w:pPr>
              <w:spacing w:line="560" w:lineRule="exact"/>
              <w:ind w:left="0" w:leftChars="0" w:right="0" w:rightChars="0" w:firstLine="0" w:firstLineChars="0"/>
              <w:jc w:val="center"/>
              <w:rPr>
                <w:rFonts w:ascii="Calibri" w:hAnsi="Calibri" w:eastAsia="仿宋_GB2312" w:cs="Times New Roman"/>
                <w:sz w:val="28"/>
                <w:szCs w:val="28"/>
              </w:rPr>
            </w:pPr>
            <w:r>
              <w:rPr>
                <w:rFonts w:hint="eastAsia" w:ascii="Calibri" w:hAnsi="Calibri" w:eastAsia="仿宋_GB2312" w:cs="Times New Roman"/>
                <w:sz w:val="28"/>
                <w:szCs w:val="28"/>
              </w:rPr>
              <w:t>出生日期</w:t>
            </w:r>
          </w:p>
        </w:tc>
        <w:tc>
          <w:tcPr>
            <w:tcW w:w="1350" w:type="dxa"/>
          </w:tcPr>
          <w:p>
            <w:pPr>
              <w:spacing w:line="560" w:lineRule="exact"/>
              <w:ind w:left="0" w:leftChars="0" w:right="0" w:rightChars="0" w:firstLine="0" w:firstLineChars="0"/>
              <w:jc w:val="center"/>
              <w:rPr>
                <w:rFonts w:ascii="Calibri" w:hAnsi="Calibri" w:eastAsia="仿宋_GB2312"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1905" w:type="dxa"/>
          </w:tcPr>
          <w:p>
            <w:pPr>
              <w:spacing w:line="560" w:lineRule="exact"/>
              <w:ind w:left="0" w:leftChars="0" w:right="0" w:rightChars="0" w:firstLine="0" w:firstLineChars="0"/>
              <w:jc w:val="center"/>
              <w:rPr>
                <w:rFonts w:ascii="Calibri" w:hAnsi="Calibri" w:eastAsia="仿宋_GB2312" w:cs="Times New Roman"/>
                <w:sz w:val="28"/>
                <w:szCs w:val="28"/>
              </w:rPr>
            </w:pPr>
            <w:r>
              <w:rPr>
                <w:rFonts w:hint="eastAsia" w:ascii="Calibri" w:hAnsi="Calibri" w:eastAsia="仿宋_GB2312" w:cs="Times New Roman"/>
                <w:sz w:val="28"/>
                <w:szCs w:val="28"/>
              </w:rPr>
              <w:t>籍 贯</w:t>
            </w:r>
          </w:p>
        </w:tc>
        <w:tc>
          <w:tcPr>
            <w:tcW w:w="1753" w:type="dxa"/>
          </w:tcPr>
          <w:p>
            <w:pPr>
              <w:spacing w:line="560" w:lineRule="exact"/>
              <w:ind w:firstLine="510" w:firstLineChars="200"/>
              <w:rPr>
                <w:rFonts w:ascii="Calibri" w:hAnsi="Calibri" w:eastAsia="仿宋_GB2312" w:cs="Times New Roman"/>
                <w:sz w:val="28"/>
                <w:szCs w:val="28"/>
              </w:rPr>
            </w:pPr>
          </w:p>
        </w:tc>
        <w:tc>
          <w:tcPr>
            <w:tcW w:w="1618" w:type="dxa"/>
            <w:gridSpan w:val="2"/>
          </w:tcPr>
          <w:p>
            <w:pPr>
              <w:spacing w:line="560" w:lineRule="exact"/>
              <w:ind w:left="0" w:leftChars="0" w:right="0" w:rightChars="0" w:firstLine="0" w:firstLineChars="0"/>
              <w:jc w:val="center"/>
              <w:rPr>
                <w:rFonts w:ascii="Calibri" w:hAnsi="Calibri" w:eastAsia="仿宋_GB2312" w:cs="Times New Roman"/>
                <w:sz w:val="28"/>
                <w:szCs w:val="28"/>
              </w:rPr>
            </w:pPr>
            <w:r>
              <w:rPr>
                <w:rFonts w:hint="eastAsia" w:ascii="Calibri" w:hAnsi="Calibri" w:eastAsia="仿宋_GB2312" w:cs="Times New Roman"/>
                <w:sz w:val="28"/>
                <w:szCs w:val="28"/>
              </w:rPr>
              <w:t>身份证件号</w:t>
            </w:r>
          </w:p>
        </w:tc>
        <w:tc>
          <w:tcPr>
            <w:tcW w:w="4584" w:type="dxa"/>
            <w:gridSpan w:val="4"/>
          </w:tcPr>
          <w:p>
            <w:pPr>
              <w:spacing w:line="560" w:lineRule="exact"/>
              <w:ind w:left="0" w:leftChars="0" w:right="0" w:rightChars="0" w:firstLine="0" w:firstLineChars="0"/>
              <w:jc w:val="center"/>
              <w:rPr>
                <w:rFonts w:ascii="Calibri" w:hAnsi="Calibri" w:eastAsia="仿宋_GB2312"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1905" w:type="dxa"/>
          </w:tcPr>
          <w:p>
            <w:pPr>
              <w:spacing w:line="560" w:lineRule="exact"/>
              <w:ind w:left="0" w:leftChars="0" w:right="0" w:rightChars="0" w:firstLine="0" w:firstLineChars="0"/>
              <w:jc w:val="center"/>
              <w:rPr>
                <w:rFonts w:ascii="Calibri" w:hAnsi="Calibri" w:eastAsia="仿宋_GB2312" w:cs="Times New Roman"/>
                <w:sz w:val="28"/>
                <w:szCs w:val="28"/>
              </w:rPr>
            </w:pPr>
            <w:r>
              <w:rPr>
                <w:rFonts w:hint="eastAsia" w:ascii="Calibri" w:hAnsi="Calibri" w:eastAsia="仿宋_GB2312" w:cs="Times New Roman"/>
                <w:sz w:val="28"/>
                <w:szCs w:val="28"/>
              </w:rPr>
              <w:t>通讯地址</w:t>
            </w:r>
          </w:p>
        </w:tc>
        <w:tc>
          <w:tcPr>
            <w:tcW w:w="3371" w:type="dxa"/>
            <w:gridSpan w:val="3"/>
          </w:tcPr>
          <w:p>
            <w:pPr>
              <w:spacing w:line="560" w:lineRule="exact"/>
              <w:ind w:firstLine="510" w:firstLineChars="200"/>
              <w:rPr>
                <w:rFonts w:ascii="Calibri" w:hAnsi="Calibri" w:eastAsia="仿宋_GB2312" w:cs="Times New Roman"/>
                <w:sz w:val="28"/>
                <w:szCs w:val="28"/>
              </w:rPr>
            </w:pPr>
          </w:p>
        </w:tc>
        <w:tc>
          <w:tcPr>
            <w:tcW w:w="1668" w:type="dxa"/>
          </w:tcPr>
          <w:p>
            <w:pPr>
              <w:spacing w:line="560" w:lineRule="exact"/>
              <w:ind w:left="0" w:leftChars="0" w:right="0" w:rightChars="0" w:firstLine="0" w:firstLineChars="0"/>
              <w:jc w:val="center"/>
              <w:rPr>
                <w:rFonts w:ascii="Calibri" w:hAnsi="Calibri" w:eastAsia="仿宋_GB2312" w:cs="Times New Roman"/>
                <w:sz w:val="28"/>
                <w:szCs w:val="28"/>
              </w:rPr>
            </w:pPr>
            <w:r>
              <w:rPr>
                <w:rFonts w:hint="eastAsia" w:ascii="Calibri" w:hAnsi="Calibri" w:eastAsia="仿宋_GB2312" w:cs="Times New Roman"/>
                <w:sz w:val="28"/>
                <w:szCs w:val="28"/>
              </w:rPr>
              <w:t>联系电话</w:t>
            </w:r>
          </w:p>
        </w:tc>
        <w:tc>
          <w:tcPr>
            <w:tcW w:w="2916" w:type="dxa"/>
            <w:gridSpan w:val="3"/>
          </w:tcPr>
          <w:p>
            <w:pPr>
              <w:spacing w:line="560" w:lineRule="exact"/>
              <w:ind w:firstLine="510" w:firstLineChars="200"/>
              <w:jc w:val="left"/>
              <w:rPr>
                <w:rFonts w:ascii="Calibri" w:hAnsi="Calibri" w:eastAsia="仿宋_GB2312"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1905" w:type="dxa"/>
          </w:tcPr>
          <w:p>
            <w:pPr>
              <w:spacing w:line="560" w:lineRule="exact"/>
              <w:ind w:left="0" w:leftChars="0" w:right="0" w:rightChars="0" w:firstLine="0" w:firstLineChars="0"/>
              <w:jc w:val="center"/>
              <w:rPr>
                <w:rFonts w:ascii="Calibri" w:hAnsi="Calibri" w:eastAsia="仿宋_GB2312" w:cs="Times New Roman"/>
                <w:sz w:val="28"/>
                <w:szCs w:val="28"/>
              </w:rPr>
            </w:pPr>
            <w:r>
              <w:rPr>
                <w:rFonts w:hint="eastAsia" w:ascii="Calibri" w:hAnsi="Calibri" w:eastAsia="仿宋_GB2312" w:cs="Times New Roman"/>
                <w:sz w:val="28"/>
                <w:szCs w:val="28"/>
              </w:rPr>
              <w:t>工作单位</w:t>
            </w:r>
          </w:p>
        </w:tc>
        <w:tc>
          <w:tcPr>
            <w:tcW w:w="3371" w:type="dxa"/>
            <w:gridSpan w:val="3"/>
          </w:tcPr>
          <w:p>
            <w:pPr>
              <w:spacing w:line="560" w:lineRule="exact"/>
              <w:ind w:firstLine="510" w:firstLineChars="200"/>
              <w:rPr>
                <w:rFonts w:ascii="Calibri" w:hAnsi="Calibri" w:eastAsia="仿宋_GB2312" w:cs="Times New Roman"/>
                <w:sz w:val="28"/>
                <w:szCs w:val="28"/>
              </w:rPr>
            </w:pPr>
          </w:p>
        </w:tc>
        <w:tc>
          <w:tcPr>
            <w:tcW w:w="1668" w:type="dxa"/>
          </w:tcPr>
          <w:p>
            <w:pPr>
              <w:spacing w:line="560" w:lineRule="exact"/>
              <w:ind w:left="0" w:leftChars="0" w:right="0" w:rightChars="0" w:firstLine="0" w:firstLineChars="0"/>
              <w:jc w:val="center"/>
              <w:rPr>
                <w:rFonts w:ascii="Calibri" w:hAnsi="Calibri" w:eastAsia="仿宋_GB2312" w:cs="Times New Roman"/>
                <w:sz w:val="28"/>
                <w:szCs w:val="28"/>
              </w:rPr>
            </w:pPr>
            <w:r>
              <w:rPr>
                <w:rFonts w:hint="eastAsia" w:ascii="Calibri" w:hAnsi="Calibri" w:eastAsia="仿宋_GB2312" w:cs="Times New Roman"/>
                <w:sz w:val="28"/>
                <w:szCs w:val="28"/>
              </w:rPr>
              <w:t>职务</w:t>
            </w:r>
          </w:p>
        </w:tc>
        <w:tc>
          <w:tcPr>
            <w:tcW w:w="2916" w:type="dxa"/>
            <w:gridSpan w:val="3"/>
          </w:tcPr>
          <w:p>
            <w:pPr>
              <w:spacing w:line="560" w:lineRule="exact"/>
              <w:ind w:firstLine="510" w:firstLineChars="200"/>
              <w:jc w:val="left"/>
              <w:rPr>
                <w:rFonts w:ascii="Calibri" w:hAnsi="Calibri" w:eastAsia="仿宋_GB2312"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1905" w:type="dxa"/>
          </w:tcPr>
          <w:p>
            <w:pPr>
              <w:spacing w:line="560" w:lineRule="exact"/>
              <w:ind w:left="0" w:leftChars="0" w:right="0" w:rightChars="0" w:firstLine="0" w:firstLineChars="0"/>
              <w:jc w:val="center"/>
              <w:rPr>
                <w:rFonts w:ascii="Calibri" w:hAnsi="Calibri" w:eastAsia="仿宋_GB2312" w:cs="Times New Roman"/>
                <w:sz w:val="28"/>
                <w:szCs w:val="28"/>
              </w:rPr>
            </w:pPr>
            <w:r>
              <w:rPr>
                <w:rFonts w:hint="eastAsia" w:ascii="Calibri" w:hAnsi="Calibri" w:eastAsia="仿宋_GB2312" w:cs="Times New Roman"/>
                <w:sz w:val="28"/>
                <w:szCs w:val="28"/>
              </w:rPr>
              <w:t>单位地址</w:t>
            </w:r>
          </w:p>
        </w:tc>
        <w:tc>
          <w:tcPr>
            <w:tcW w:w="7955" w:type="dxa"/>
            <w:gridSpan w:val="7"/>
          </w:tcPr>
          <w:p>
            <w:pPr>
              <w:spacing w:line="560" w:lineRule="exact"/>
              <w:ind w:firstLine="510" w:firstLineChars="200"/>
              <w:rPr>
                <w:rFonts w:ascii="Calibri" w:hAnsi="Calibri" w:eastAsia="仿宋_GB2312"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905" w:type="dxa"/>
          </w:tcPr>
          <w:p>
            <w:pPr>
              <w:spacing w:line="560" w:lineRule="exact"/>
              <w:ind w:left="0" w:leftChars="0" w:right="0" w:rightChars="0" w:firstLine="0" w:firstLineChars="0"/>
              <w:jc w:val="center"/>
              <w:rPr>
                <w:rFonts w:ascii="Calibri" w:hAnsi="Calibri" w:eastAsia="仿宋_GB2312" w:cs="Times New Roman"/>
                <w:sz w:val="28"/>
                <w:szCs w:val="28"/>
              </w:rPr>
            </w:pPr>
            <w:r>
              <w:rPr>
                <w:rFonts w:hint="eastAsia" w:ascii="Calibri" w:hAnsi="Calibri" w:eastAsia="仿宋_GB2312" w:cs="Times New Roman"/>
                <w:sz w:val="28"/>
                <w:szCs w:val="28"/>
              </w:rPr>
              <w:t>工作合同期限</w:t>
            </w:r>
          </w:p>
        </w:tc>
        <w:tc>
          <w:tcPr>
            <w:tcW w:w="7955" w:type="dxa"/>
            <w:gridSpan w:val="7"/>
          </w:tcPr>
          <w:p>
            <w:pPr>
              <w:spacing w:line="560" w:lineRule="exact"/>
              <w:ind w:firstLine="510" w:firstLineChars="200"/>
              <w:rPr>
                <w:rFonts w:ascii="Calibri" w:hAnsi="Calibri" w:eastAsia="仿宋_GB2312" w:cs="Times New Roman"/>
                <w:sz w:val="28"/>
                <w:szCs w:val="28"/>
              </w:rPr>
            </w:pPr>
            <w:r>
              <w:rPr>
                <w:rFonts w:hint="eastAsia" w:ascii="Calibri" w:hAnsi="Calibri" w:eastAsia="仿宋_GB2312" w:cs="Times New Roman"/>
                <w:sz w:val="28"/>
                <w:szCs w:val="28"/>
              </w:rPr>
              <w:t>（填写起止年月）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5" w:hRule="atLeast"/>
        </w:trPr>
        <w:tc>
          <w:tcPr>
            <w:tcW w:w="1905" w:type="dxa"/>
            <w:vMerge w:val="restart"/>
            <w:vAlign w:val="center"/>
          </w:tcPr>
          <w:p>
            <w:pPr>
              <w:spacing w:line="560" w:lineRule="exact"/>
              <w:ind w:left="0" w:leftChars="0" w:right="0" w:rightChars="0" w:firstLine="0" w:firstLineChars="0"/>
              <w:jc w:val="center"/>
              <w:rPr>
                <w:rFonts w:ascii="Calibri" w:hAnsi="Calibri" w:eastAsia="仿宋_GB2312" w:cs="Times New Roman"/>
                <w:sz w:val="28"/>
                <w:szCs w:val="28"/>
              </w:rPr>
            </w:pPr>
            <w:r>
              <w:rPr>
                <w:rFonts w:hint="eastAsia" w:ascii="Calibri" w:hAnsi="Calibri" w:eastAsia="仿宋_GB2312" w:cs="Times New Roman"/>
                <w:sz w:val="28"/>
                <w:szCs w:val="28"/>
              </w:rPr>
              <w:t>人才类型</w:t>
            </w:r>
          </w:p>
        </w:tc>
        <w:tc>
          <w:tcPr>
            <w:tcW w:w="3180" w:type="dxa"/>
            <w:gridSpan w:val="2"/>
            <w:vMerge w:val="restart"/>
            <w:vAlign w:val="center"/>
          </w:tcPr>
          <w:p>
            <w:pPr>
              <w:spacing w:line="560" w:lineRule="exact"/>
              <w:ind w:left="0" w:leftChars="0" w:right="0" w:rightChars="0" w:firstLine="0" w:firstLineChars="0"/>
              <w:jc w:val="left"/>
              <w:rPr>
                <w:rFonts w:ascii="Calibri" w:hAnsi="Calibri" w:eastAsia="仿宋_GB2312" w:cs="Times New Roman"/>
                <w:sz w:val="28"/>
                <w:szCs w:val="28"/>
              </w:rPr>
            </w:pPr>
            <w:r>
              <w:rPr>
                <w:rFonts w:hint="eastAsia" w:ascii="Calibri" w:hAnsi="Calibri" w:eastAsia="仿宋_GB2312" w:cs="Times New Roman"/>
                <w:sz w:val="28"/>
                <w:szCs w:val="28"/>
              </w:rPr>
              <w:sym w:font="Wingdings" w:char="00A8"/>
            </w:r>
            <w:r>
              <w:rPr>
                <w:rFonts w:hint="eastAsia" w:ascii="Calibri" w:hAnsi="Calibri" w:eastAsia="仿宋_GB2312" w:cs="Times New Roman"/>
                <w:sz w:val="28"/>
                <w:szCs w:val="28"/>
              </w:rPr>
              <w:t>国际尖端人才</w:t>
            </w:r>
          </w:p>
          <w:p>
            <w:pPr>
              <w:spacing w:line="560" w:lineRule="exact"/>
              <w:ind w:left="0" w:leftChars="0" w:right="0" w:rightChars="0" w:firstLine="0" w:firstLineChars="0"/>
              <w:jc w:val="left"/>
              <w:rPr>
                <w:rFonts w:ascii="Calibri" w:hAnsi="Calibri" w:eastAsia="仿宋_GB2312" w:cs="Times New Roman"/>
                <w:sz w:val="28"/>
                <w:szCs w:val="28"/>
              </w:rPr>
            </w:pPr>
            <w:r>
              <w:rPr>
                <w:rFonts w:hint="eastAsia" w:ascii="Calibri" w:hAnsi="Calibri" w:eastAsia="仿宋_GB2312" w:cs="Times New Roman"/>
                <w:sz w:val="28"/>
                <w:szCs w:val="28"/>
              </w:rPr>
              <w:sym w:font="Wingdings" w:char="00A8"/>
            </w:r>
            <w:r>
              <w:rPr>
                <w:rFonts w:hint="eastAsia" w:ascii="Calibri" w:hAnsi="Calibri" w:eastAsia="仿宋_GB2312" w:cs="Times New Roman"/>
                <w:sz w:val="28"/>
                <w:szCs w:val="28"/>
              </w:rPr>
              <w:t>国内高端人才</w:t>
            </w:r>
          </w:p>
          <w:p>
            <w:pPr>
              <w:spacing w:line="560" w:lineRule="exact"/>
              <w:ind w:left="0" w:leftChars="0" w:right="0" w:rightChars="0" w:firstLine="0" w:firstLineChars="0"/>
              <w:jc w:val="left"/>
              <w:rPr>
                <w:rFonts w:ascii="Calibri" w:hAnsi="Calibri" w:eastAsia="仿宋_GB2312" w:cs="Times New Roman"/>
                <w:sz w:val="28"/>
                <w:szCs w:val="28"/>
              </w:rPr>
            </w:pPr>
            <w:r>
              <w:rPr>
                <w:rFonts w:hint="eastAsia" w:ascii="Calibri" w:hAnsi="Calibri" w:eastAsia="仿宋_GB2312" w:cs="Times New Roman"/>
                <w:sz w:val="28"/>
                <w:szCs w:val="28"/>
              </w:rPr>
              <w:sym w:font="Wingdings" w:char="00A8"/>
            </w:r>
            <w:r>
              <w:rPr>
                <w:rFonts w:hint="eastAsia" w:ascii="Calibri" w:hAnsi="Calibri" w:eastAsia="仿宋_GB2312" w:cs="Times New Roman"/>
                <w:sz w:val="28"/>
                <w:szCs w:val="28"/>
              </w:rPr>
              <w:t>花都领军人才</w:t>
            </w:r>
          </w:p>
          <w:p>
            <w:pPr>
              <w:spacing w:line="560" w:lineRule="exact"/>
              <w:ind w:left="0" w:leftChars="0" w:right="0" w:rightChars="0" w:firstLine="0" w:firstLineChars="0"/>
              <w:jc w:val="left"/>
              <w:rPr>
                <w:rFonts w:ascii="Calibri" w:hAnsi="Calibri" w:eastAsia="仿宋_GB2312" w:cs="Times New Roman"/>
                <w:sz w:val="28"/>
                <w:szCs w:val="28"/>
              </w:rPr>
            </w:pPr>
            <w:r>
              <w:rPr>
                <w:rFonts w:hint="eastAsia" w:ascii="Calibri" w:hAnsi="Calibri" w:eastAsia="仿宋_GB2312" w:cs="Times New Roman"/>
                <w:sz w:val="28"/>
                <w:szCs w:val="28"/>
              </w:rPr>
              <w:sym w:font="Wingdings" w:char="00A8"/>
            </w:r>
            <w:r>
              <w:rPr>
                <w:rFonts w:hint="eastAsia" w:ascii="Calibri" w:hAnsi="Calibri" w:eastAsia="仿宋_GB2312" w:cs="Times New Roman"/>
                <w:sz w:val="28"/>
                <w:szCs w:val="28"/>
              </w:rPr>
              <w:t>花都高端人才</w:t>
            </w:r>
          </w:p>
          <w:p>
            <w:pPr>
              <w:spacing w:line="560" w:lineRule="exact"/>
              <w:ind w:left="0" w:leftChars="0" w:right="0" w:rightChars="0" w:firstLine="0" w:firstLineChars="0"/>
              <w:jc w:val="left"/>
              <w:rPr>
                <w:rFonts w:ascii="Calibri" w:hAnsi="Calibri" w:eastAsia="仿宋_GB2312" w:cs="Times New Roman"/>
                <w:sz w:val="28"/>
                <w:szCs w:val="28"/>
              </w:rPr>
            </w:pPr>
            <w:r>
              <w:rPr>
                <w:rFonts w:hint="eastAsia" w:ascii="Calibri" w:hAnsi="Calibri" w:eastAsia="仿宋_GB2312" w:cs="Times New Roman"/>
                <w:sz w:val="28"/>
                <w:szCs w:val="28"/>
              </w:rPr>
              <w:sym w:font="Wingdings" w:char="00A8"/>
            </w:r>
            <w:r>
              <w:rPr>
                <w:rFonts w:hint="eastAsia" w:ascii="Calibri" w:hAnsi="Calibri" w:eastAsia="仿宋_GB2312" w:cs="Times New Roman"/>
                <w:sz w:val="28"/>
                <w:szCs w:val="28"/>
              </w:rPr>
              <w:t>花都优秀后备人才</w:t>
            </w:r>
          </w:p>
        </w:tc>
        <w:tc>
          <w:tcPr>
            <w:tcW w:w="2494" w:type="dxa"/>
            <w:gridSpan w:val="3"/>
            <w:vAlign w:val="center"/>
          </w:tcPr>
          <w:p>
            <w:pPr>
              <w:spacing w:line="560" w:lineRule="exact"/>
              <w:ind w:left="0" w:leftChars="0" w:right="0" w:rightChars="0" w:firstLine="0" w:firstLineChars="0"/>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是否属于A证</w:t>
            </w:r>
          </w:p>
        </w:tc>
        <w:tc>
          <w:tcPr>
            <w:tcW w:w="2281" w:type="dxa"/>
            <w:gridSpan w:val="2"/>
            <w:vAlign w:val="center"/>
          </w:tcPr>
          <w:p>
            <w:pPr>
              <w:spacing w:line="560" w:lineRule="exact"/>
              <w:jc w:val="left"/>
              <w:rPr>
                <w:rFonts w:ascii="Calibri" w:hAnsi="Calibri" w:eastAsia="仿宋_GB2312" w:cs="Times New Roman"/>
                <w:sz w:val="28"/>
                <w:szCs w:val="28"/>
              </w:rPr>
            </w:pPr>
            <w:r>
              <w:rPr>
                <w:rFonts w:hint="eastAsia" w:ascii="Calibri" w:hAnsi="Calibri" w:eastAsia="仿宋_GB2312" w:cs="Times New Roman"/>
                <w:sz w:val="28"/>
                <w:szCs w:val="28"/>
              </w:rPr>
              <w:sym w:font="Wingdings" w:char="00A8"/>
            </w:r>
            <w:r>
              <w:rPr>
                <w:rFonts w:hint="eastAsia" w:ascii="Calibri" w:hAnsi="Calibri" w:eastAsia="仿宋_GB2312" w:cs="Times New Roman"/>
                <w:sz w:val="28"/>
                <w:szCs w:val="28"/>
              </w:rPr>
              <w:t>是</w:t>
            </w:r>
          </w:p>
          <w:p>
            <w:pPr>
              <w:spacing w:line="560" w:lineRule="exact"/>
              <w:jc w:val="left"/>
              <w:rPr>
                <w:rFonts w:ascii="Calibri" w:hAnsi="Calibri" w:eastAsia="仿宋_GB2312" w:cs="Times New Roman"/>
                <w:sz w:val="28"/>
                <w:szCs w:val="28"/>
              </w:rPr>
            </w:pPr>
            <w:r>
              <w:rPr>
                <w:rFonts w:hint="eastAsia" w:ascii="Calibri" w:hAnsi="Calibri" w:eastAsia="仿宋_GB2312" w:cs="Times New Roman"/>
                <w:sz w:val="28"/>
                <w:szCs w:val="28"/>
              </w:rPr>
              <w:sym w:font="Wingdings" w:char="00A8"/>
            </w:r>
            <w:r>
              <w:rPr>
                <w:rFonts w:hint="eastAsia" w:ascii="Calibri" w:hAnsi="Calibri" w:eastAsia="仿宋_GB2312" w:cs="Times New Roman"/>
                <w:sz w:val="28"/>
                <w:szCs w:val="28"/>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trPr>
        <w:tc>
          <w:tcPr>
            <w:tcW w:w="1905" w:type="dxa"/>
            <w:vMerge w:val="continue"/>
            <w:vAlign w:val="center"/>
          </w:tcPr>
          <w:p>
            <w:pPr>
              <w:spacing w:line="560" w:lineRule="exact"/>
              <w:ind w:left="0" w:leftChars="0" w:right="0" w:rightChars="0" w:firstLine="0" w:firstLineChars="0"/>
              <w:jc w:val="center"/>
              <w:rPr>
                <w:rFonts w:ascii="Calibri" w:hAnsi="Calibri" w:eastAsia="仿宋_GB2312" w:cs="Times New Roman"/>
                <w:sz w:val="28"/>
                <w:szCs w:val="28"/>
              </w:rPr>
            </w:pPr>
          </w:p>
        </w:tc>
        <w:tc>
          <w:tcPr>
            <w:tcW w:w="3180" w:type="dxa"/>
            <w:gridSpan w:val="2"/>
            <w:vMerge w:val="continue"/>
            <w:vAlign w:val="center"/>
          </w:tcPr>
          <w:p>
            <w:pPr>
              <w:spacing w:line="560" w:lineRule="exact"/>
              <w:ind w:firstLine="510" w:firstLineChars="200"/>
              <w:rPr>
                <w:rFonts w:ascii="Calibri" w:hAnsi="Calibri" w:eastAsia="仿宋_GB2312" w:cs="Times New Roman"/>
                <w:sz w:val="28"/>
                <w:szCs w:val="28"/>
              </w:rPr>
            </w:pPr>
          </w:p>
        </w:tc>
        <w:tc>
          <w:tcPr>
            <w:tcW w:w="2494" w:type="dxa"/>
            <w:gridSpan w:val="3"/>
            <w:vAlign w:val="center"/>
          </w:tcPr>
          <w:p>
            <w:pPr>
              <w:spacing w:line="560" w:lineRule="exact"/>
              <w:ind w:left="0" w:leftChars="0" w:right="0" w:rightChars="0" w:firstLine="0" w:firstLineChars="0"/>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高层次人才管理期</w:t>
            </w:r>
          </w:p>
        </w:tc>
        <w:tc>
          <w:tcPr>
            <w:tcW w:w="2281" w:type="dxa"/>
            <w:gridSpan w:val="2"/>
            <w:vAlign w:val="center"/>
          </w:tcPr>
          <w:p>
            <w:pPr>
              <w:spacing w:line="560" w:lineRule="exact"/>
              <w:rPr>
                <w:rFonts w:ascii="Calibri" w:hAnsi="Calibri" w:eastAsia="仿宋_GB2312" w:cs="Times New Roman"/>
                <w:sz w:val="28"/>
                <w:szCs w:val="28"/>
              </w:rPr>
            </w:pPr>
            <w:r>
              <w:rPr>
                <w:rFonts w:hint="eastAsia" w:ascii="Calibri" w:hAnsi="Calibri" w:eastAsia="仿宋_GB2312" w:cs="Times New Roman"/>
                <w:sz w:val="28"/>
                <w:szCs w:val="28"/>
              </w:rPr>
              <w:t>（填写起止年月）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trPr>
        <w:tc>
          <w:tcPr>
            <w:tcW w:w="1905" w:type="dxa"/>
            <w:vMerge w:val="continue"/>
            <w:vAlign w:val="center"/>
          </w:tcPr>
          <w:p>
            <w:pPr>
              <w:spacing w:line="560" w:lineRule="exact"/>
              <w:ind w:left="0" w:leftChars="0" w:right="0" w:rightChars="0" w:firstLine="0" w:firstLineChars="0"/>
              <w:jc w:val="center"/>
              <w:rPr>
                <w:rFonts w:ascii="Calibri" w:hAnsi="Calibri" w:eastAsia="仿宋_GB2312" w:cs="Times New Roman"/>
                <w:sz w:val="28"/>
                <w:szCs w:val="28"/>
              </w:rPr>
            </w:pPr>
          </w:p>
        </w:tc>
        <w:tc>
          <w:tcPr>
            <w:tcW w:w="3180" w:type="dxa"/>
            <w:gridSpan w:val="2"/>
            <w:vAlign w:val="center"/>
          </w:tcPr>
          <w:p>
            <w:pPr>
              <w:spacing w:line="560" w:lineRule="exact"/>
              <w:rPr>
                <w:rFonts w:ascii="Calibri" w:hAnsi="Calibri" w:eastAsia="仿宋_GB2312" w:cs="Times New Roman"/>
                <w:sz w:val="28"/>
                <w:szCs w:val="28"/>
              </w:rPr>
            </w:pPr>
            <w:r>
              <w:rPr>
                <w:rFonts w:hint="eastAsia" w:ascii="Calibri" w:hAnsi="Calibri" w:eastAsia="仿宋_GB2312" w:cs="Times New Roman"/>
                <w:sz w:val="28"/>
                <w:szCs w:val="28"/>
              </w:rPr>
              <w:sym w:font="Wingdings" w:char="00A8"/>
            </w:r>
            <w:r>
              <w:rPr>
                <w:rFonts w:hint="eastAsia" w:ascii="Calibri" w:hAnsi="Calibri" w:eastAsia="仿宋_GB2312" w:cs="Times New Roman"/>
                <w:sz w:val="28"/>
                <w:szCs w:val="28"/>
              </w:rPr>
              <w:t>其他优秀人才</w:t>
            </w:r>
          </w:p>
        </w:tc>
        <w:tc>
          <w:tcPr>
            <w:tcW w:w="4775" w:type="dxa"/>
            <w:gridSpan w:val="5"/>
            <w:vAlign w:val="center"/>
          </w:tcPr>
          <w:p>
            <w:pPr>
              <w:spacing w:line="560" w:lineRule="exact"/>
              <w:rPr>
                <w:rFonts w:ascii="Calibri" w:hAnsi="Calibri" w:eastAsia="仿宋_GB2312" w:cs="Times New Roman"/>
                <w:sz w:val="28"/>
                <w:szCs w:val="28"/>
              </w:rPr>
            </w:pPr>
            <w:r>
              <w:rPr>
                <w:rFonts w:hint="eastAsia" w:ascii="Calibri" w:hAnsi="Calibri" w:eastAsia="仿宋_GB2312" w:cs="Times New Roman"/>
                <w:sz w:val="28"/>
                <w:szCs w:val="28"/>
              </w:rPr>
              <w:t xml:space="preserve">获得人才荣誉情况：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08" w:hRule="atLeast"/>
        </w:trPr>
        <w:tc>
          <w:tcPr>
            <w:tcW w:w="1905" w:type="dxa"/>
            <w:vAlign w:val="center"/>
          </w:tcPr>
          <w:p>
            <w:pPr>
              <w:spacing w:line="560" w:lineRule="exact"/>
              <w:ind w:left="0" w:leftChars="0" w:right="0" w:rightChars="0" w:firstLine="0" w:firstLineChars="0"/>
              <w:jc w:val="center"/>
              <w:rPr>
                <w:rFonts w:ascii="Calibri" w:hAnsi="Calibri" w:eastAsia="仿宋_GB2312" w:cs="Times New Roman"/>
                <w:sz w:val="28"/>
                <w:szCs w:val="28"/>
              </w:rPr>
            </w:pPr>
            <w:r>
              <w:rPr>
                <w:rFonts w:hint="eastAsia" w:ascii="Calibri" w:hAnsi="Calibri" w:eastAsia="仿宋_GB2312" w:cs="Times New Roman"/>
                <w:sz w:val="28"/>
                <w:szCs w:val="28"/>
              </w:rPr>
              <w:t>个人贡献</w:t>
            </w:r>
          </w:p>
          <w:p>
            <w:pPr>
              <w:spacing w:line="560" w:lineRule="exact"/>
              <w:ind w:left="0" w:leftChars="0" w:right="0" w:rightChars="0" w:firstLine="0" w:firstLineChars="0"/>
              <w:jc w:val="center"/>
              <w:rPr>
                <w:rFonts w:ascii="Calibri" w:hAnsi="Calibri" w:eastAsia="仿宋_GB2312" w:cs="Times New Roman"/>
                <w:sz w:val="24"/>
                <w:szCs w:val="24"/>
              </w:rPr>
            </w:pPr>
            <w:r>
              <w:rPr>
                <w:rFonts w:hint="eastAsia" w:ascii="Calibri" w:hAnsi="Calibri" w:eastAsia="仿宋_GB2312" w:cs="Times New Roman"/>
                <w:sz w:val="28"/>
                <w:szCs w:val="28"/>
              </w:rPr>
              <w:t>事迹介绍</w:t>
            </w:r>
          </w:p>
        </w:tc>
        <w:tc>
          <w:tcPr>
            <w:tcW w:w="7955" w:type="dxa"/>
            <w:gridSpan w:val="7"/>
            <w:vAlign w:val="center"/>
          </w:tcPr>
          <w:p>
            <w:pPr>
              <w:spacing w:line="560" w:lineRule="exact"/>
              <w:ind w:firstLine="510" w:firstLineChars="200"/>
              <w:rPr>
                <w:rFonts w:ascii="Calibri" w:hAnsi="Calibri" w:eastAsia="仿宋_GB2312" w:cs="Times New Roman"/>
                <w:sz w:val="28"/>
                <w:szCs w:val="28"/>
              </w:rPr>
            </w:pPr>
            <w:r>
              <w:rPr>
                <w:rFonts w:hint="eastAsia" w:ascii="Calibri" w:hAnsi="Calibri" w:eastAsia="仿宋_GB2312" w:cs="Times New Roman"/>
                <w:sz w:val="28"/>
                <w:szCs w:val="28"/>
              </w:rPr>
              <w:t>详细描述个人事迹，包括但不限于：何年何月进入ΧΧ公司，从事何岗位工作，现任职岗位，以及对企业和区经济贡献情况。（</w:t>
            </w:r>
            <w:r>
              <w:rPr>
                <w:rFonts w:ascii="Times New Roman" w:hAnsi="Times New Roman" w:eastAsia="仿宋_GB2312" w:cs="Times New Roman"/>
                <w:sz w:val="28"/>
                <w:szCs w:val="28"/>
              </w:rPr>
              <w:t>500</w:t>
            </w:r>
            <w:r>
              <w:rPr>
                <w:rFonts w:hint="eastAsia" w:ascii="Calibri" w:hAnsi="Calibri" w:eastAsia="仿宋_GB2312" w:cs="Times New Roman"/>
                <w:sz w:val="28"/>
                <w:szCs w:val="28"/>
              </w:rPr>
              <w:t>字以内）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49" w:hRule="atLeast"/>
        </w:trPr>
        <w:tc>
          <w:tcPr>
            <w:tcW w:w="9860" w:type="dxa"/>
            <w:gridSpan w:val="8"/>
            <w:vAlign w:val="center"/>
          </w:tcPr>
          <w:p>
            <w:pPr>
              <w:spacing w:line="560" w:lineRule="exact"/>
              <w:ind w:firstLine="510" w:firstLineChars="200"/>
              <w:rPr>
                <w:rFonts w:ascii="黑体" w:hAnsi="黑体" w:eastAsia="黑体" w:cs="黑体"/>
                <w:sz w:val="28"/>
                <w:szCs w:val="28"/>
              </w:rPr>
            </w:pPr>
            <w:r>
              <w:rPr>
                <w:rFonts w:hint="eastAsia" w:ascii="黑体" w:hAnsi="黑体" w:eastAsia="黑体" w:cs="黑体"/>
                <w:sz w:val="28"/>
                <w:szCs w:val="28"/>
              </w:rPr>
              <w:t>本人承诺以上信息全部真实、有效，并对其真实性、合法性负责。</w:t>
            </w:r>
          </w:p>
          <w:p>
            <w:pPr>
              <w:spacing w:line="560" w:lineRule="exact"/>
              <w:ind w:firstLine="510" w:firstLineChars="200"/>
              <w:rPr>
                <w:rFonts w:ascii="Calibri" w:hAnsi="Calibri" w:eastAsia="仿宋_GB2312" w:cs="Times New Roman"/>
                <w:sz w:val="28"/>
                <w:szCs w:val="28"/>
              </w:rPr>
            </w:pPr>
          </w:p>
          <w:p>
            <w:pPr>
              <w:spacing w:line="560" w:lineRule="exact"/>
              <w:ind w:firstLine="510" w:firstLineChars="200"/>
              <w:rPr>
                <w:rFonts w:ascii="Calibri" w:hAnsi="Calibri" w:eastAsia="仿宋_GB2312" w:cs="Times New Roman"/>
                <w:sz w:val="28"/>
                <w:szCs w:val="28"/>
              </w:rPr>
            </w:pPr>
            <w:r>
              <w:rPr>
                <w:rFonts w:hint="eastAsia" w:ascii="Calibri" w:hAnsi="Calibri" w:eastAsia="仿宋_GB2312" w:cs="Times New Roman"/>
                <w:sz w:val="28"/>
                <w:szCs w:val="28"/>
              </w:rPr>
              <w:t xml:space="preserve">                 承诺人签名：                         </w:t>
            </w:r>
          </w:p>
          <w:p>
            <w:pPr>
              <w:spacing w:line="560" w:lineRule="exact"/>
              <w:ind w:firstLine="510" w:firstLineChars="200"/>
              <w:rPr>
                <w:rFonts w:ascii="Calibri" w:hAnsi="Calibri" w:eastAsia="仿宋_GB2312" w:cs="Times New Roman"/>
                <w:sz w:val="28"/>
                <w:szCs w:val="28"/>
              </w:rPr>
            </w:pPr>
            <w:r>
              <w:rPr>
                <w:rFonts w:hint="eastAsia" w:ascii="Calibri" w:hAnsi="Calibri" w:eastAsia="仿宋_GB2312" w:cs="Times New Roman"/>
                <w:sz w:val="28"/>
                <w:szCs w:val="28"/>
              </w:rPr>
              <w:t xml:space="preserve">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3" w:hRule="atLeast"/>
        </w:trPr>
        <w:tc>
          <w:tcPr>
            <w:tcW w:w="1905" w:type="dxa"/>
            <w:vAlign w:val="center"/>
          </w:tcPr>
          <w:p>
            <w:pPr>
              <w:spacing w:line="560" w:lineRule="exact"/>
              <w:ind w:left="0" w:leftChars="0" w:right="0" w:rightChars="0" w:firstLine="0" w:firstLineChars="0"/>
              <w:jc w:val="center"/>
              <w:rPr>
                <w:rFonts w:ascii="Calibri" w:hAnsi="Calibri" w:eastAsia="仿宋_GB2312" w:cs="Times New Roman"/>
                <w:sz w:val="28"/>
                <w:szCs w:val="28"/>
              </w:rPr>
            </w:pPr>
            <w:r>
              <w:rPr>
                <w:rFonts w:ascii="Calibri" w:hAnsi="Calibri" w:eastAsia="仿宋_GB2312" w:cs="Times New Roman"/>
                <w:sz w:val="28"/>
                <w:szCs w:val="28"/>
              </w:rPr>
              <w:t>工作单位</w:t>
            </w:r>
          </w:p>
          <w:p>
            <w:pPr>
              <w:spacing w:line="560" w:lineRule="exact"/>
              <w:ind w:left="0" w:leftChars="0" w:right="0" w:rightChars="0" w:firstLine="0" w:firstLineChars="0"/>
              <w:jc w:val="center"/>
              <w:rPr>
                <w:rFonts w:ascii="Calibri" w:hAnsi="Calibri" w:eastAsia="仿宋_GB2312" w:cs="Times New Roman"/>
                <w:sz w:val="28"/>
                <w:szCs w:val="28"/>
              </w:rPr>
            </w:pPr>
            <w:r>
              <w:rPr>
                <w:rFonts w:ascii="Calibri" w:hAnsi="Calibri" w:eastAsia="仿宋_GB2312" w:cs="Times New Roman"/>
                <w:sz w:val="28"/>
                <w:szCs w:val="28"/>
              </w:rPr>
              <w:t>推荐意见</w:t>
            </w:r>
          </w:p>
        </w:tc>
        <w:tc>
          <w:tcPr>
            <w:tcW w:w="7955" w:type="dxa"/>
            <w:gridSpan w:val="7"/>
            <w:vAlign w:val="center"/>
          </w:tcPr>
          <w:p>
            <w:pPr>
              <w:spacing w:line="560" w:lineRule="exact"/>
              <w:ind w:firstLine="510" w:firstLineChars="200"/>
              <w:rPr>
                <w:rFonts w:ascii="Calibri" w:hAnsi="Calibri" w:eastAsia="仿宋_GB2312" w:cs="Times New Roman"/>
                <w:sz w:val="28"/>
                <w:szCs w:val="28"/>
              </w:rPr>
            </w:pPr>
            <w:r>
              <w:rPr>
                <w:rFonts w:ascii="Calibri" w:hAnsi="Calibri" w:eastAsia="仿宋_GB2312" w:cs="Times New Roman"/>
                <w:sz w:val="28"/>
                <w:szCs w:val="28"/>
              </w:rPr>
              <w:t xml:space="preserve">        </w:t>
            </w:r>
          </w:p>
          <w:p>
            <w:pPr>
              <w:spacing w:line="560" w:lineRule="exact"/>
              <w:ind w:firstLine="510" w:firstLineChars="200"/>
              <w:rPr>
                <w:rFonts w:ascii="Calibri" w:hAnsi="Calibri" w:eastAsia="仿宋_GB2312" w:cs="Times New Roman"/>
                <w:sz w:val="28"/>
                <w:szCs w:val="28"/>
              </w:rPr>
            </w:pPr>
          </w:p>
          <w:p>
            <w:pPr>
              <w:spacing w:line="560" w:lineRule="exact"/>
              <w:ind w:firstLine="510" w:firstLineChars="200"/>
              <w:rPr>
                <w:rFonts w:ascii="Calibri" w:hAnsi="Calibri" w:eastAsia="仿宋_GB2312" w:cs="Times New Roman"/>
                <w:sz w:val="28"/>
                <w:szCs w:val="28"/>
              </w:rPr>
            </w:pPr>
            <w:r>
              <w:rPr>
                <w:rFonts w:hint="eastAsia" w:ascii="Calibri" w:hAnsi="Calibri" w:eastAsia="仿宋_GB2312" w:cs="Times New Roman"/>
                <w:sz w:val="28"/>
                <w:szCs w:val="28"/>
              </w:rPr>
              <w:t xml:space="preserve">                                      （盖章）</w:t>
            </w:r>
          </w:p>
          <w:p>
            <w:pPr>
              <w:spacing w:line="560" w:lineRule="exact"/>
              <w:ind w:firstLine="510" w:firstLineChars="200"/>
              <w:rPr>
                <w:rFonts w:ascii="Calibri" w:hAnsi="Calibri" w:eastAsia="仿宋_GB2312" w:cs="Times New Roman"/>
                <w:sz w:val="28"/>
                <w:szCs w:val="28"/>
              </w:rPr>
            </w:pPr>
            <w:r>
              <w:rPr>
                <w:rFonts w:hint="eastAsia" w:ascii="Calibri" w:hAnsi="Calibri" w:eastAsia="仿宋_GB2312" w:cs="Times New Roman"/>
                <w:sz w:val="28"/>
                <w:szCs w:val="28"/>
              </w:rPr>
              <w:t xml:space="preserve">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1" w:hRule="atLeast"/>
        </w:trPr>
        <w:tc>
          <w:tcPr>
            <w:tcW w:w="1905" w:type="dxa"/>
            <w:vAlign w:val="center"/>
          </w:tcPr>
          <w:p>
            <w:pPr>
              <w:spacing w:line="560" w:lineRule="exact"/>
              <w:rPr>
                <w:rFonts w:ascii="Calibri" w:hAnsi="Calibri" w:eastAsia="仿宋_GB2312" w:cs="Times New Roman"/>
                <w:sz w:val="28"/>
                <w:szCs w:val="28"/>
              </w:rPr>
            </w:pPr>
            <w:r>
              <w:rPr>
                <w:rFonts w:hint="eastAsia" w:ascii="Calibri" w:hAnsi="Calibri" w:eastAsia="仿宋_GB2312" w:cs="Times New Roman"/>
                <w:sz w:val="28"/>
                <w:szCs w:val="28"/>
              </w:rPr>
              <w:t>镇（街）、管委会、行业主管部门推荐意见</w:t>
            </w:r>
          </w:p>
        </w:tc>
        <w:tc>
          <w:tcPr>
            <w:tcW w:w="7955" w:type="dxa"/>
            <w:gridSpan w:val="7"/>
            <w:vAlign w:val="center"/>
          </w:tcPr>
          <w:p>
            <w:pPr>
              <w:spacing w:line="560" w:lineRule="exact"/>
              <w:ind w:firstLine="510" w:firstLineChars="200"/>
              <w:rPr>
                <w:rFonts w:ascii="Calibri" w:hAnsi="Calibri" w:eastAsia="仿宋_GB2312" w:cs="Times New Roman"/>
                <w:sz w:val="28"/>
                <w:szCs w:val="28"/>
              </w:rPr>
            </w:pPr>
            <w:r>
              <w:rPr>
                <w:rFonts w:hint="eastAsia" w:ascii="Calibri" w:hAnsi="Calibri" w:eastAsia="仿宋_GB2312" w:cs="Times New Roman"/>
                <w:sz w:val="28"/>
                <w:szCs w:val="28"/>
              </w:rPr>
              <w:t xml:space="preserve">      </w:t>
            </w:r>
          </w:p>
          <w:p>
            <w:pPr>
              <w:spacing w:line="560" w:lineRule="exact"/>
              <w:ind w:firstLine="510" w:firstLineChars="200"/>
              <w:rPr>
                <w:rFonts w:ascii="Calibri" w:hAnsi="Calibri" w:eastAsia="仿宋_GB2312" w:cs="Times New Roman"/>
                <w:sz w:val="28"/>
                <w:szCs w:val="28"/>
              </w:rPr>
            </w:pPr>
          </w:p>
          <w:p>
            <w:pPr>
              <w:spacing w:line="560" w:lineRule="exact"/>
              <w:ind w:firstLine="510" w:firstLineChars="200"/>
              <w:rPr>
                <w:rFonts w:ascii="Calibri" w:hAnsi="Calibri" w:eastAsia="仿宋_GB2312" w:cs="Times New Roman"/>
                <w:sz w:val="28"/>
                <w:szCs w:val="28"/>
              </w:rPr>
            </w:pPr>
            <w:r>
              <w:rPr>
                <w:rFonts w:hint="eastAsia" w:ascii="Calibri" w:hAnsi="Calibri" w:eastAsia="仿宋_GB2312" w:cs="Times New Roman"/>
                <w:sz w:val="28"/>
                <w:szCs w:val="28"/>
              </w:rPr>
              <w:t xml:space="preserve">                                         </w:t>
            </w:r>
          </w:p>
          <w:p>
            <w:pPr>
              <w:spacing w:line="560" w:lineRule="exact"/>
              <w:ind w:firstLine="5865" w:firstLineChars="2300"/>
              <w:rPr>
                <w:rFonts w:ascii="Calibri" w:hAnsi="Calibri" w:eastAsia="仿宋_GB2312" w:cs="Times New Roman"/>
                <w:sz w:val="28"/>
                <w:szCs w:val="28"/>
              </w:rPr>
            </w:pPr>
            <w:r>
              <w:rPr>
                <w:rFonts w:hint="eastAsia" w:ascii="Calibri" w:hAnsi="Calibri" w:eastAsia="仿宋_GB2312" w:cs="Times New Roman"/>
                <w:sz w:val="28"/>
                <w:szCs w:val="28"/>
              </w:rPr>
              <w:t>（盖章）</w:t>
            </w:r>
          </w:p>
          <w:p>
            <w:pPr>
              <w:spacing w:line="560" w:lineRule="exact"/>
              <w:ind w:firstLine="510" w:firstLineChars="200"/>
              <w:rPr>
                <w:rFonts w:ascii="Calibri" w:hAnsi="Calibri" w:eastAsia="仿宋_GB2312" w:cs="Times New Roman"/>
                <w:sz w:val="28"/>
                <w:szCs w:val="28"/>
              </w:rPr>
            </w:pPr>
            <w:r>
              <w:rPr>
                <w:rFonts w:hint="eastAsia" w:ascii="Calibri" w:hAnsi="Calibri" w:eastAsia="仿宋_GB2312" w:cs="Times New Roman"/>
                <w:sz w:val="28"/>
                <w:szCs w:val="28"/>
              </w:rPr>
              <w:t xml:space="preserve">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7" w:hRule="atLeast"/>
        </w:trPr>
        <w:tc>
          <w:tcPr>
            <w:tcW w:w="1905" w:type="dxa"/>
            <w:vAlign w:val="center"/>
          </w:tcPr>
          <w:p>
            <w:pPr>
              <w:spacing w:line="560" w:lineRule="exact"/>
              <w:rPr>
                <w:rFonts w:ascii="Calibri" w:hAnsi="Calibri" w:eastAsia="仿宋_GB2312" w:cs="Times New Roman"/>
                <w:sz w:val="28"/>
                <w:szCs w:val="28"/>
              </w:rPr>
            </w:pPr>
            <w:r>
              <w:rPr>
                <w:rFonts w:ascii="Calibri" w:hAnsi="Calibri" w:eastAsia="仿宋_GB2312" w:cs="Times New Roman"/>
                <w:sz w:val="28"/>
                <w:szCs w:val="28"/>
              </w:rPr>
              <w:t>区人力资源社会保障局</w:t>
            </w:r>
            <w:r>
              <w:rPr>
                <w:rFonts w:hint="eastAsia" w:ascii="Calibri" w:hAnsi="Calibri" w:eastAsia="仿宋_GB2312" w:cs="Times New Roman"/>
                <w:sz w:val="28"/>
                <w:szCs w:val="28"/>
              </w:rPr>
              <w:t>初核</w:t>
            </w:r>
            <w:r>
              <w:rPr>
                <w:rFonts w:ascii="Calibri" w:hAnsi="Calibri" w:eastAsia="仿宋_GB2312" w:cs="Times New Roman"/>
                <w:sz w:val="28"/>
                <w:szCs w:val="28"/>
              </w:rPr>
              <w:t>意见</w:t>
            </w:r>
          </w:p>
        </w:tc>
        <w:tc>
          <w:tcPr>
            <w:tcW w:w="7955" w:type="dxa"/>
            <w:gridSpan w:val="7"/>
            <w:vAlign w:val="center"/>
          </w:tcPr>
          <w:p>
            <w:pPr>
              <w:spacing w:line="560" w:lineRule="exact"/>
              <w:ind w:firstLine="5610" w:firstLineChars="2200"/>
              <w:rPr>
                <w:rFonts w:ascii="Calibri" w:hAnsi="Calibri" w:eastAsia="仿宋_GB2312" w:cs="Times New Roman"/>
                <w:sz w:val="28"/>
                <w:szCs w:val="28"/>
              </w:rPr>
            </w:pPr>
          </w:p>
          <w:p>
            <w:pPr>
              <w:spacing w:line="560" w:lineRule="exact"/>
              <w:ind w:firstLine="5610" w:firstLineChars="2200"/>
              <w:rPr>
                <w:rFonts w:ascii="Calibri" w:hAnsi="Calibri" w:eastAsia="仿宋_GB2312" w:cs="Times New Roman"/>
                <w:sz w:val="28"/>
                <w:szCs w:val="28"/>
              </w:rPr>
            </w:pPr>
          </w:p>
          <w:p>
            <w:pPr>
              <w:spacing w:line="560" w:lineRule="exact"/>
              <w:ind w:firstLine="5610" w:firstLineChars="2200"/>
              <w:rPr>
                <w:rFonts w:ascii="Calibri" w:hAnsi="Calibri" w:eastAsia="仿宋_GB2312" w:cs="Times New Roman"/>
                <w:sz w:val="28"/>
                <w:szCs w:val="28"/>
              </w:rPr>
            </w:pPr>
          </w:p>
          <w:p>
            <w:pPr>
              <w:spacing w:line="560" w:lineRule="exact"/>
              <w:ind w:firstLine="5610" w:firstLineChars="2200"/>
              <w:rPr>
                <w:rFonts w:ascii="Calibri" w:hAnsi="Calibri" w:eastAsia="仿宋_GB2312" w:cs="Times New Roman"/>
                <w:sz w:val="28"/>
                <w:szCs w:val="28"/>
              </w:rPr>
            </w:pPr>
          </w:p>
          <w:p>
            <w:pPr>
              <w:spacing w:line="560" w:lineRule="exact"/>
              <w:ind w:firstLine="5610" w:firstLineChars="2200"/>
              <w:rPr>
                <w:rFonts w:ascii="Calibri" w:hAnsi="Calibri" w:eastAsia="仿宋_GB2312" w:cs="Times New Roman"/>
                <w:sz w:val="28"/>
                <w:szCs w:val="28"/>
              </w:rPr>
            </w:pPr>
          </w:p>
          <w:p>
            <w:pPr>
              <w:spacing w:line="560" w:lineRule="exact"/>
              <w:ind w:firstLine="5610" w:firstLineChars="2200"/>
              <w:rPr>
                <w:rFonts w:ascii="Calibri" w:hAnsi="Calibri" w:eastAsia="仿宋_GB2312" w:cs="Times New Roman"/>
                <w:sz w:val="28"/>
                <w:szCs w:val="28"/>
              </w:rPr>
            </w:pPr>
            <w:r>
              <w:rPr>
                <w:rFonts w:hint="eastAsia" w:ascii="Calibri" w:hAnsi="Calibri" w:eastAsia="仿宋_GB2312" w:cs="Times New Roman"/>
                <w:sz w:val="28"/>
                <w:szCs w:val="28"/>
              </w:rPr>
              <w:t>（盖章）</w:t>
            </w:r>
          </w:p>
          <w:p>
            <w:pPr>
              <w:spacing w:line="560" w:lineRule="exact"/>
              <w:ind w:firstLine="510" w:firstLineChars="200"/>
              <w:rPr>
                <w:rFonts w:ascii="Calibri" w:hAnsi="Calibri" w:eastAsia="仿宋_GB2312" w:cs="Times New Roman"/>
                <w:sz w:val="28"/>
                <w:szCs w:val="28"/>
              </w:rPr>
            </w:pPr>
            <w:r>
              <w:rPr>
                <w:rFonts w:hint="eastAsia" w:ascii="Calibri" w:hAnsi="Calibri" w:eastAsia="仿宋_GB2312" w:cs="Times New Roman"/>
                <w:sz w:val="28"/>
                <w:szCs w:val="28"/>
              </w:rPr>
              <w:t xml:space="preserve"> 　　　　　　　　　　　　　            年   月   日</w:t>
            </w:r>
          </w:p>
        </w:tc>
      </w:tr>
    </w:tbl>
    <w:p>
      <w:pPr>
        <w:rPr>
          <w:rFonts w:ascii="Calibri" w:hAnsi="Calibri" w:eastAsia="仿宋_GB2312" w:cs="Times New Roman"/>
          <w:sz w:val="32"/>
          <w:szCs w:val="24"/>
        </w:rPr>
      </w:pPr>
      <w:r>
        <w:rPr>
          <w:rFonts w:hint="eastAsia" w:ascii="Calibri" w:hAnsi="Calibri" w:eastAsia="仿宋_GB2312" w:cs="Times New Roman"/>
          <w:sz w:val="32"/>
          <w:szCs w:val="24"/>
        </w:rPr>
        <w:br w:type="page"/>
      </w:r>
    </w:p>
    <w:p>
      <w:pPr>
        <w:widowControl/>
        <w:spacing w:line="560" w:lineRule="exact"/>
        <w:jc w:val="center"/>
        <w:outlineLvl w:val="0"/>
        <w:rPr>
          <w:rFonts w:ascii="方正小标宋_GBK" w:hAnsi="方正小标宋_GBK" w:eastAsia="方正小标宋_GBK" w:cs="方正小标宋_GBK"/>
          <w:kern w:val="0"/>
          <w:sz w:val="44"/>
          <w:szCs w:val="44"/>
          <w:shd w:val="clear" w:color="auto" w:fill="FFFFFF"/>
          <w:lang w:bidi="ar"/>
        </w:rPr>
      </w:pPr>
      <w:bookmarkStart w:id="83" w:name="_Toc9757"/>
      <w:bookmarkStart w:id="84" w:name="_Toc14709"/>
      <w:bookmarkStart w:id="85" w:name="_Toc32585"/>
      <w:bookmarkStart w:id="86" w:name="_Toc20383"/>
      <w:bookmarkStart w:id="87" w:name="_Toc27384"/>
      <w:bookmarkStart w:id="88" w:name="_Toc9744"/>
      <w:r>
        <w:rPr>
          <w:rFonts w:hint="eastAsia" w:ascii="方正小标宋_GBK" w:hAnsi="方正小标宋_GBK" w:eastAsia="方正小标宋_GBK" w:cs="方正小标宋_GBK"/>
          <w:kern w:val="0"/>
          <w:sz w:val="44"/>
          <w:szCs w:val="44"/>
          <w:shd w:val="clear" w:color="auto" w:fill="FFFFFF"/>
          <w:lang w:bidi="ar"/>
        </w:rPr>
        <w:t>花都区创新创业领军团队认定及奖励</w:t>
      </w:r>
      <w:bookmarkEnd w:id="83"/>
      <w:bookmarkEnd w:id="84"/>
      <w:bookmarkEnd w:id="85"/>
      <w:bookmarkEnd w:id="86"/>
      <w:bookmarkEnd w:id="87"/>
      <w:bookmarkEnd w:id="88"/>
    </w:p>
    <w:p>
      <w:pPr>
        <w:widowControl/>
        <w:spacing w:line="560" w:lineRule="exact"/>
        <w:jc w:val="center"/>
        <w:outlineLvl w:val="0"/>
        <w:rPr>
          <w:rFonts w:ascii="方正小标宋_GBK" w:hAnsi="方正小标宋_GBK" w:eastAsia="方正小标宋_GBK" w:cs="方正小标宋_GBK"/>
          <w:kern w:val="0"/>
          <w:sz w:val="44"/>
          <w:szCs w:val="44"/>
          <w:shd w:val="clear" w:color="auto" w:fill="FFFFFF"/>
          <w:lang w:bidi="ar"/>
        </w:rPr>
      </w:pPr>
      <w:bookmarkStart w:id="89" w:name="_Toc21511"/>
      <w:bookmarkStart w:id="90" w:name="_Toc1343"/>
      <w:bookmarkStart w:id="91" w:name="_Toc22350"/>
      <w:bookmarkStart w:id="92" w:name="_Toc25990"/>
      <w:bookmarkStart w:id="93" w:name="_Toc13000"/>
      <w:bookmarkStart w:id="94" w:name="_Toc14061"/>
      <w:r>
        <w:rPr>
          <w:rFonts w:hint="eastAsia" w:ascii="方正小标宋_GBK" w:hAnsi="方正小标宋_GBK" w:eastAsia="方正小标宋_GBK" w:cs="方正小标宋_GBK"/>
          <w:kern w:val="0"/>
          <w:sz w:val="44"/>
          <w:szCs w:val="44"/>
          <w:shd w:val="clear" w:color="auto" w:fill="FFFFFF"/>
          <w:lang w:bidi="ar"/>
        </w:rPr>
        <w:t>实施方案</w:t>
      </w:r>
      <w:bookmarkEnd w:id="89"/>
      <w:bookmarkEnd w:id="90"/>
      <w:bookmarkEnd w:id="91"/>
      <w:bookmarkEnd w:id="92"/>
      <w:bookmarkEnd w:id="93"/>
      <w:bookmarkEnd w:id="94"/>
    </w:p>
    <w:p>
      <w:pPr>
        <w:widowControl/>
        <w:spacing w:line="560" w:lineRule="exact"/>
        <w:rPr>
          <w:rFonts w:ascii="方正小标宋_GBK" w:hAnsi="方正小标宋_GBK" w:eastAsia="方正小标宋_GBK" w:cs="方正小标宋_GBK"/>
          <w:kern w:val="0"/>
          <w:sz w:val="44"/>
          <w:szCs w:val="44"/>
          <w:shd w:val="clear" w:color="auto" w:fill="FFFFFF"/>
          <w:lang w:bidi="ar"/>
        </w:rPr>
      </w:pPr>
    </w:p>
    <w:p>
      <w:pPr>
        <w:spacing w:line="560" w:lineRule="exact"/>
        <w:ind w:firstLine="590" w:firstLineChars="200"/>
        <w:rPr>
          <w:rFonts w:ascii="仿宋_GB2312" w:hAnsi="仿宋_GB2312" w:eastAsia="仿宋_GB2312" w:cs="仿宋_GB2312"/>
          <w:sz w:val="32"/>
          <w:szCs w:val="32"/>
          <w:shd w:val="clear" w:color="auto" w:fill="FFFFFF"/>
        </w:rPr>
      </w:pPr>
      <w:r>
        <w:rPr>
          <w:rFonts w:hint="eastAsia" w:ascii="仿宋_GB2312" w:hAnsi="仿宋_GB2312" w:eastAsia="仿宋_GB2312" w:cs="仿宋_GB2312"/>
          <w:sz w:val="32"/>
          <w:szCs w:val="32"/>
          <w:shd w:val="clear" w:color="auto" w:fill="FFFFFF"/>
        </w:rPr>
        <w:t>根据《关于印发花都区高层次人才认定办法的通知》（花办函〔2021〕20号）、《关于印发&lt;关于加快推进聚才行动的实施意见&gt;&lt;关于打造最优人才综合服务的若干措施&gt;的通知》</w:t>
      </w:r>
      <w:r>
        <w:rPr>
          <w:rFonts w:hint="eastAsia" w:ascii="楷体_GB2312" w:hAnsi="楷体_GB2312" w:eastAsia="楷体_GB2312" w:cs="楷体_GB2312"/>
          <w:sz w:val="32"/>
          <w:szCs w:val="32"/>
          <w:shd w:val="clear" w:color="auto" w:fill="FFFFFF"/>
        </w:rPr>
        <w:t>（穗花人才通〔2022〕1号）</w:t>
      </w:r>
      <w:r>
        <w:rPr>
          <w:rFonts w:hint="eastAsia" w:ascii="仿宋_GB2312" w:hAnsi="仿宋_GB2312" w:eastAsia="仿宋_GB2312" w:cs="仿宋_GB2312"/>
          <w:sz w:val="32"/>
          <w:szCs w:val="32"/>
          <w:shd w:val="clear" w:color="auto" w:fill="FFFFFF"/>
        </w:rPr>
        <w:t>精神，制定方案如下：</w:t>
      </w:r>
    </w:p>
    <w:p>
      <w:pPr>
        <w:spacing w:line="560" w:lineRule="exact"/>
        <w:ind w:firstLine="590" w:firstLineChars="200"/>
        <w:outlineLvl w:val="0"/>
        <w:rPr>
          <w:rFonts w:ascii="黑体" w:hAnsi="黑体" w:eastAsia="黑体" w:cs="黑体"/>
          <w:sz w:val="32"/>
          <w:szCs w:val="32"/>
          <w:shd w:val="clear" w:color="auto" w:fill="FFFFFF"/>
        </w:rPr>
      </w:pPr>
      <w:bookmarkStart w:id="95" w:name="_Toc24231"/>
      <w:bookmarkStart w:id="96" w:name="_Toc24764"/>
      <w:bookmarkStart w:id="97" w:name="_Toc9618"/>
      <w:bookmarkStart w:id="98" w:name="_Toc27302"/>
      <w:bookmarkStart w:id="99" w:name="_Toc17130"/>
      <w:bookmarkStart w:id="100" w:name="_Toc28571"/>
      <w:r>
        <w:rPr>
          <w:rFonts w:hint="eastAsia" w:ascii="黑体" w:hAnsi="黑体" w:eastAsia="黑体" w:cs="黑体"/>
          <w:sz w:val="32"/>
          <w:szCs w:val="32"/>
          <w:shd w:val="clear" w:color="auto" w:fill="FFFFFF"/>
        </w:rPr>
        <w:t>一、总体要求</w:t>
      </w:r>
      <w:bookmarkEnd w:id="95"/>
      <w:bookmarkEnd w:id="96"/>
      <w:bookmarkEnd w:id="97"/>
      <w:bookmarkEnd w:id="98"/>
      <w:bookmarkEnd w:id="99"/>
      <w:bookmarkEnd w:id="100"/>
    </w:p>
    <w:p>
      <w:pPr>
        <w:spacing w:line="560" w:lineRule="exact"/>
        <w:ind w:firstLine="590" w:firstLineChars="200"/>
        <w:rPr>
          <w:rFonts w:ascii="仿宋_GB2312" w:hAnsi="仿宋_GB2312" w:eastAsia="仿宋_GB2312" w:cs="仿宋_GB2312"/>
          <w:sz w:val="32"/>
          <w:szCs w:val="32"/>
          <w:shd w:val="clear" w:color="auto" w:fill="FFFFFF"/>
        </w:rPr>
      </w:pPr>
      <w:r>
        <w:rPr>
          <w:rFonts w:hint="eastAsia" w:ascii="仿宋_GB2312" w:hAnsi="仿宋_GB2312" w:eastAsia="仿宋_GB2312" w:cs="仿宋_GB2312"/>
          <w:sz w:val="32"/>
          <w:szCs w:val="32"/>
          <w:shd w:val="clear" w:color="auto" w:fill="FFFFFF"/>
        </w:rPr>
        <w:t>创新创业领军团队认定分为创业领军团队、创新领军团队2个专项。自</w:t>
      </w:r>
      <w:r>
        <w:rPr>
          <w:rFonts w:hint="eastAsia" w:ascii="仿宋_GB2312" w:hAnsi="仿宋_GB2312" w:eastAsia="仿宋_GB2312" w:cs="仿宋_GB2312"/>
          <w:sz w:val="32"/>
          <w:szCs w:val="32"/>
          <w:shd w:val="clear" w:color="auto" w:fill="FFFFFF"/>
          <w:lang w:val="en-US" w:eastAsia="zh-CN"/>
        </w:rPr>
        <w:t>本</w:t>
      </w:r>
      <w:r>
        <w:rPr>
          <w:rFonts w:hint="eastAsia" w:ascii="仿宋_GB2312" w:hAnsi="仿宋_GB2312" w:eastAsia="仿宋_GB2312" w:cs="仿宋_GB2312"/>
          <w:sz w:val="32"/>
          <w:szCs w:val="32"/>
          <w:shd w:val="clear" w:color="auto" w:fill="FFFFFF"/>
        </w:rPr>
        <w:t>方案实施起每年开展评选，其中，入选创业领军团队带头人和创新领军团队带头人，符合相应条件的纳入“花都领军人才”管理。同等条件下，优先支持符合花都规划重点发展的数字显示、数字通信、半导体、人工智能、工业互联网、区块链、</w:t>
      </w:r>
      <w:r>
        <w:rPr>
          <w:rFonts w:hint="eastAsia" w:ascii="仿宋_GB2312" w:hAnsi="仿宋_GB2312" w:eastAsia="仿宋_GB2312" w:cs="仿宋_GB2312"/>
          <w:sz w:val="32"/>
          <w:szCs w:val="32"/>
          <w:shd w:val="clear" w:color="auto" w:fill="FFFFFF"/>
          <w:lang w:val="en-US" w:eastAsia="zh-CN"/>
        </w:rPr>
        <w:t>元宇宙、</w:t>
      </w:r>
      <w:r>
        <w:rPr>
          <w:rFonts w:hint="eastAsia" w:ascii="仿宋_GB2312" w:hAnsi="仿宋_GB2312" w:eastAsia="仿宋_GB2312" w:cs="仿宋_GB2312"/>
          <w:sz w:val="32"/>
          <w:szCs w:val="32"/>
          <w:shd w:val="clear" w:color="auto" w:fill="FFFFFF"/>
        </w:rPr>
        <w:t>数字物流、数字文化等数字经济产业，新能源汽车、智能电子、交通装备制造等先进制造业，飞机维修、航材制造、飞机租赁、航空物流、跨境电商等临空产业集群，新一代信息技术、生物医药、新能源、新材料等战略性新兴产业，现代商贸、绿色金融及绿色产业，以及其他我区重点发展产业或支柱性产业等领域。</w:t>
      </w:r>
    </w:p>
    <w:p>
      <w:pPr>
        <w:spacing w:line="560" w:lineRule="exact"/>
        <w:ind w:firstLine="590" w:firstLineChars="200"/>
        <w:outlineLvl w:val="0"/>
        <w:rPr>
          <w:rFonts w:ascii="黑体" w:hAnsi="黑体" w:eastAsia="黑体" w:cs="黑体"/>
          <w:sz w:val="32"/>
          <w:szCs w:val="32"/>
          <w:shd w:val="clear" w:color="auto" w:fill="FFFFFF"/>
        </w:rPr>
      </w:pPr>
      <w:bookmarkStart w:id="101" w:name="_Toc10806"/>
      <w:bookmarkStart w:id="102" w:name="_Toc23470"/>
      <w:bookmarkStart w:id="103" w:name="_Toc31660"/>
      <w:bookmarkStart w:id="104" w:name="_Toc14219"/>
      <w:bookmarkStart w:id="105" w:name="_Toc30445"/>
      <w:bookmarkStart w:id="106" w:name="_Toc1408"/>
      <w:r>
        <w:rPr>
          <w:rFonts w:hint="eastAsia" w:ascii="黑体" w:hAnsi="黑体" w:eastAsia="黑体" w:cs="黑体"/>
          <w:sz w:val="32"/>
          <w:szCs w:val="32"/>
          <w:shd w:val="clear" w:color="auto" w:fill="FFFFFF"/>
        </w:rPr>
        <w:t>二、创新创业领军团队认定条件</w:t>
      </w:r>
      <w:bookmarkEnd w:id="101"/>
      <w:bookmarkEnd w:id="102"/>
      <w:bookmarkEnd w:id="103"/>
      <w:bookmarkEnd w:id="104"/>
      <w:bookmarkEnd w:id="105"/>
      <w:bookmarkEnd w:id="106"/>
    </w:p>
    <w:p>
      <w:pPr>
        <w:spacing w:line="560" w:lineRule="exact"/>
        <w:ind w:firstLine="590" w:firstLineChars="200"/>
        <w:outlineLvl w:val="1"/>
        <w:rPr>
          <w:rFonts w:ascii="楷体_GB2312" w:hAnsi="楷体_GB2312" w:eastAsia="楷体_GB2312" w:cs="楷体_GB2312"/>
          <w:b/>
          <w:bCs/>
          <w:sz w:val="32"/>
          <w:szCs w:val="32"/>
        </w:rPr>
      </w:pPr>
      <w:r>
        <w:rPr>
          <w:rFonts w:hint="eastAsia" w:ascii="楷体_GB2312" w:hAnsi="楷体_GB2312" w:eastAsia="楷体_GB2312" w:cs="楷体_GB2312"/>
          <w:sz w:val="32"/>
          <w:szCs w:val="32"/>
          <w:shd w:val="clear" w:color="auto" w:fill="FFFFFF"/>
        </w:rPr>
        <w:t>（一）</w:t>
      </w:r>
      <w:r>
        <w:rPr>
          <w:rFonts w:hint="eastAsia" w:ascii="楷体_GB2312" w:hAnsi="楷体_GB2312" w:eastAsia="楷体_GB2312" w:cs="楷体_GB2312"/>
          <w:sz w:val="32"/>
          <w:szCs w:val="32"/>
        </w:rPr>
        <w:t>创业领军团队</w:t>
      </w:r>
    </w:p>
    <w:p>
      <w:pPr>
        <w:spacing w:line="560" w:lineRule="exact"/>
        <w:ind w:firstLine="59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创业领军团队是指善于把握市场经济规律、善于吸附和转化前沿技术成果、善于推动商业模式创新，所创办企业能够经受住市场考验，具有高成长特点，能带动本区重点发展产业或支柱产业领域，产生重大经济社会效益的高端创业团队。创业领军团队以“人才+项目”形式进行申报。申报创业领军团队应同时具备以下条件：</w:t>
      </w:r>
    </w:p>
    <w:p>
      <w:pPr>
        <w:spacing w:line="560" w:lineRule="exact"/>
        <w:ind w:firstLine="59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1.申报主体为已在本区注册、具有独立法人资格或视同独立法人的企业，企业成立时间不超过5年，企业注册资金与实收资本均不低于100万元；</w:t>
      </w:r>
    </w:p>
    <w:p>
      <w:pPr>
        <w:spacing w:line="560" w:lineRule="exact"/>
        <w:ind w:firstLine="59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团队创业项目为团队自行投入资金组织开展创业活动，项目领域符合我区产业发展方向，项目已完成且已取得有助于解决国家急需或影响经济社会发展问题的创新性技术成果，拥有自主知识产权或掌握核心技术，技术水准达到国际领先或国内一流，已形成相对成熟的产品和相对完善的商业模式，取得良好的经济效益；</w:t>
      </w:r>
    </w:p>
    <w:p>
      <w:pPr>
        <w:spacing w:line="560" w:lineRule="exact"/>
        <w:ind w:firstLine="590" w:firstLineChars="200"/>
        <w:rPr>
          <w:rFonts w:ascii="仿宋_GB2312" w:hAnsi="仿宋_GB2312" w:eastAsia="仿宋_GB2312" w:cs="Times New Roman"/>
          <w:color w:val="000000"/>
          <w:kern w:val="0"/>
          <w:sz w:val="32"/>
          <w:szCs w:val="32"/>
        </w:rPr>
      </w:pPr>
      <w:r>
        <w:rPr>
          <w:rFonts w:hint="eastAsia" w:ascii="仿宋_GB2312" w:hAnsi="仿宋_GB2312" w:eastAsia="仿宋_GB2312" w:cs="仿宋_GB2312"/>
          <w:sz w:val="32"/>
          <w:szCs w:val="32"/>
        </w:rPr>
        <w:t>3.团队由1名团队带头人和不少于3名核心成员组成，团队结构合理、分工明确、架构清晰，有较强的经营管理能力；带头人为企业主要创办人且为第一大股东或最大自然人股东（以工商登记为准）。</w:t>
      </w:r>
    </w:p>
    <w:p>
      <w:pPr>
        <w:spacing w:line="560" w:lineRule="exact"/>
        <w:ind w:firstLine="590" w:firstLineChars="200"/>
        <w:outlineLvl w:val="1"/>
        <w:rPr>
          <w:rFonts w:ascii="楷体_GB2312" w:hAnsi="楷体_GB2312" w:eastAsia="楷体_GB2312" w:cs="楷体_GB2312"/>
          <w:sz w:val="32"/>
          <w:szCs w:val="32"/>
        </w:rPr>
      </w:pPr>
      <w:r>
        <w:rPr>
          <w:rFonts w:hint="eastAsia" w:ascii="楷体_GB2312" w:hAnsi="楷体_GB2312" w:eastAsia="楷体_GB2312" w:cs="楷体_GB2312"/>
          <w:sz w:val="32"/>
          <w:szCs w:val="32"/>
        </w:rPr>
        <w:t>（二）创新领军团队</w:t>
      </w:r>
    </w:p>
    <w:p>
      <w:pPr>
        <w:spacing w:line="560" w:lineRule="exact"/>
        <w:ind w:firstLine="59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创新领军团队是指在符合本区重点发展产业或支柱产业领域内从事前沿技术研究，具有丰富科研经验和较强自主创新能力，善于研发转化先进技术成果、创制国际国内技术标准，在企业或新型研发机构承担新产品、新技术、新工艺研发攻关项目的高端创新团队。创新领军团队以“人才+项目”形式进行申报。申报创新领军团队应同时具备以下条件：</w:t>
      </w:r>
    </w:p>
    <w:p>
      <w:pPr>
        <w:spacing w:line="560" w:lineRule="exact"/>
        <w:ind w:firstLine="59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1.申报主体是在我区注册登记、具有独立法人资格或视同独立法人的企业，或经省科技部门认定的新型研发机构；</w:t>
      </w:r>
    </w:p>
    <w:p>
      <w:pPr>
        <w:spacing w:line="560" w:lineRule="exact"/>
        <w:ind w:firstLine="59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w:t>
      </w:r>
      <w:r>
        <w:rPr>
          <w:rFonts w:hint="eastAsia" w:ascii="Times New Roman" w:hAnsi="Times New Roman" w:eastAsia="仿宋_GB2312" w:cs="Times New Roman"/>
          <w:sz w:val="32"/>
          <w:szCs w:val="24"/>
        </w:rPr>
        <w:t xml:space="preserve"> </w:t>
      </w:r>
      <w:r>
        <w:rPr>
          <w:rFonts w:hint="eastAsia" w:ascii="仿宋_GB2312" w:hAnsi="仿宋_GB2312" w:eastAsia="仿宋_GB2312" w:cs="仿宋_GB2312"/>
          <w:sz w:val="32"/>
          <w:szCs w:val="32"/>
        </w:rPr>
        <w:t>团队创新项目为申报单位自行投入资金组织开展研发活动，</w:t>
      </w:r>
      <w:bookmarkStart w:id="107" w:name="_Hlk97580676"/>
      <w:r>
        <w:rPr>
          <w:rFonts w:hint="eastAsia" w:ascii="仿宋_GB2312" w:hAnsi="仿宋_GB2312" w:eastAsia="仿宋_GB2312" w:cs="仿宋_GB2312"/>
          <w:sz w:val="32"/>
          <w:szCs w:val="32"/>
        </w:rPr>
        <w:t>项目领域符合我区产业发展方向，</w:t>
      </w:r>
      <w:bookmarkEnd w:id="107"/>
      <w:r>
        <w:rPr>
          <w:rFonts w:hint="eastAsia" w:ascii="仿宋_GB2312" w:hAnsi="仿宋_GB2312" w:eastAsia="仿宋_GB2312" w:cs="仿宋_GB2312"/>
          <w:sz w:val="32"/>
          <w:szCs w:val="32"/>
        </w:rPr>
        <w:t>项目已完成并已取得有助于解决国家急需或影响经济社会发展问题的创新性技术成果，拥有自主知识产权或掌握核心技术，技术水准达到国际领先或国内一流，已形成相对成熟的产品和相对完善的商业模式，取得良好的经济效益；</w:t>
      </w:r>
    </w:p>
    <w:p>
      <w:pPr>
        <w:spacing w:line="560" w:lineRule="exact"/>
        <w:ind w:firstLine="590" w:firstLineChars="200"/>
        <w:rPr>
          <w:rFonts w:ascii="仿宋_GB2312" w:hAnsi="仿宋_GB2312" w:eastAsia="仿宋_GB2312" w:cs="仿宋_GB2312"/>
          <w:sz w:val="32"/>
          <w:szCs w:val="32"/>
          <w:highlight w:val="yellow"/>
        </w:rPr>
      </w:pPr>
      <w:r>
        <w:rPr>
          <w:rFonts w:hint="eastAsia" w:ascii="仿宋_GB2312" w:hAnsi="仿宋_GB2312" w:eastAsia="仿宋_GB2312" w:cs="仿宋_GB2312"/>
          <w:sz w:val="32"/>
          <w:szCs w:val="32"/>
        </w:rPr>
        <w:t>3.团队由1名团队带头人和不少于3名核心成员组成，均具有良好的知识和专业背景，专业结构合理，具有关联性和互补性，已稳定合作3年以上；</w:t>
      </w:r>
    </w:p>
    <w:p>
      <w:pPr>
        <w:spacing w:line="560" w:lineRule="exact"/>
        <w:ind w:firstLine="59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4.团队带头人拥有国际发明专利或技术成熟度较高的国内发明专利，或曾主持（承担）市级以上重点科研项目、关键技术应用项目；现担任申报单位研发机构主要负责人、</w:t>
      </w:r>
      <w:bookmarkStart w:id="108" w:name="_Hlk97570492"/>
      <w:r>
        <w:rPr>
          <w:rFonts w:hint="eastAsia" w:ascii="仿宋_GB2312" w:hAnsi="仿宋_GB2312" w:eastAsia="仿宋_GB2312" w:cs="仿宋_GB2312"/>
          <w:sz w:val="32"/>
          <w:szCs w:val="32"/>
        </w:rPr>
        <w:t>关键研发项目</w:t>
      </w:r>
      <w:bookmarkEnd w:id="108"/>
      <w:r>
        <w:rPr>
          <w:rFonts w:hint="eastAsia" w:ascii="仿宋_GB2312" w:hAnsi="仿宋_GB2312" w:eastAsia="仿宋_GB2312" w:cs="仿宋_GB2312"/>
          <w:sz w:val="32"/>
          <w:szCs w:val="32"/>
        </w:rPr>
        <w:t>主持人及以上职务；</w:t>
      </w:r>
    </w:p>
    <w:p>
      <w:pPr>
        <w:spacing w:line="560" w:lineRule="exact"/>
        <w:ind w:firstLine="590" w:firstLineChars="200"/>
        <w:outlineLvl w:val="0"/>
        <w:rPr>
          <w:rFonts w:ascii="仿宋_GB2312" w:hAnsi="仿宋_GB2312" w:eastAsia="仿宋_GB2312" w:cs="仿宋_GB2312"/>
          <w:sz w:val="32"/>
          <w:szCs w:val="32"/>
        </w:rPr>
      </w:pPr>
      <w:bookmarkStart w:id="109" w:name="_Toc25429"/>
      <w:bookmarkStart w:id="110" w:name="_Toc8963"/>
      <w:bookmarkStart w:id="111" w:name="_Toc14072"/>
      <w:bookmarkStart w:id="112" w:name="_Toc31417"/>
      <w:bookmarkStart w:id="113" w:name="_Toc32562"/>
      <w:bookmarkStart w:id="114" w:name="_Toc28927"/>
      <w:r>
        <w:rPr>
          <w:rFonts w:hint="eastAsia" w:ascii="仿宋_GB2312" w:hAnsi="仿宋_GB2312" w:eastAsia="仿宋_GB2312" w:cs="仿宋_GB2312"/>
          <w:sz w:val="32"/>
          <w:szCs w:val="32"/>
        </w:rPr>
        <w:t>5.申报单位应具有较强的技术研发软硬件条件，企业上一年度研发经费投入</w:t>
      </w:r>
      <w:r>
        <w:rPr>
          <w:rFonts w:ascii="仿宋_GB2312" w:hAnsi="仿宋_GB2312" w:eastAsia="仿宋_GB2312" w:cs="仿宋_GB2312"/>
          <w:sz w:val="32"/>
          <w:szCs w:val="32"/>
        </w:rPr>
        <w:t>300</w:t>
      </w:r>
      <w:r>
        <w:rPr>
          <w:rFonts w:hint="eastAsia" w:ascii="仿宋_GB2312" w:hAnsi="仿宋_GB2312" w:eastAsia="仿宋_GB2312" w:cs="仿宋_GB2312"/>
          <w:sz w:val="32"/>
          <w:szCs w:val="32"/>
        </w:rPr>
        <w:t>万元以上，能为入选团队提供良好的工作和科研条件。</w:t>
      </w:r>
      <w:bookmarkEnd w:id="109"/>
      <w:bookmarkEnd w:id="110"/>
      <w:bookmarkEnd w:id="111"/>
      <w:bookmarkEnd w:id="112"/>
      <w:bookmarkEnd w:id="113"/>
      <w:bookmarkEnd w:id="114"/>
    </w:p>
    <w:p>
      <w:pPr>
        <w:spacing w:line="560" w:lineRule="exact"/>
        <w:ind w:firstLine="590" w:firstLineChars="200"/>
        <w:outlineLvl w:val="0"/>
        <w:rPr>
          <w:rFonts w:ascii="黑体" w:hAnsi="黑体" w:eastAsia="黑体" w:cs="黑体"/>
          <w:sz w:val="32"/>
          <w:szCs w:val="32"/>
          <w:shd w:val="clear" w:color="auto" w:fill="FFFFFF"/>
        </w:rPr>
      </w:pPr>
      <w:bookmarkStart w:id="115" w:name="_Toc22864"/>
      <w:bookmarkStart w:id="116" w:name="_Toc17264"/>
      <w:bookmarkStart w:id="117" w:name="_Toc11833"/>
      <w:bookmarkStart w:id="118" w:name="_Toc27707"/>
      <w:bookmarkStart w:id="119" w:name="_Toc1406"/>
      <w:bookmarkStart w:id="120" w:name="_Toc24662"/>
      <w:r>
        <w:rPr>
          <w:rFonts w:hint="eastAsia" w:ascii="黑体" w:hAnsi="黑体" w:eastAsia="黑体" w:cs="黑体"/>
          <w:sz w:val="32"/>
          <w:szCs w:val="32"/>
          <w:shd w:val="clear" w:color="auto" w:fill="FFFFFF"/>
        </w:rPr>
        <w:t>三、创新创业领军团队奖励</w:t>
      </w:r>
      <w:bookmarkEnd w:id="115"/>
      <w:bookmarkEnd w:id="116"/>
      <w:bookmarkEnd w:id="117"/>
      <w:bookmarkEnd w:id="118"/>
      <w:bookmarkEnd w:id="119"/>
      <w:bookmarkEnd w:id="120"/>
    </w:p>
    <w:p>
      <w:pPr>
        <w:spacing w:line="560" w:lineRule="exact"/>
        <w:ind w:firstLine="590" w:firstLineChars="200"/>
        <w:rPr>
          <w:rFonts w:ascii="楷体_GB2312" w:hAnsi="楷体_GB2312" w:eastAsia="楷体_GB2312" w:cs="楷体_GB2312"/>
          <w:sz w:val="32"/>
          <w:szCs w:val="32"/>
          <w:shd w:val="clear" w:color="auto" w:fill="FFFFFF"/>
        </w:rPr>
      </w:pPr>
      <w:r>
        <w:rPr>
          <w:rFonts w:hint="eastAsia" w:ascii="楷体_GB2312" w:hAnsi="楷体_GB2312" w:eastAsia="楷体_GB2312" w:cs="楷体_GB2312"/>
          <w:sz w:val="32"/>
          <w:szCs w:val="32"/>
          <w:shd w:val="clear" w:color="auto" w:fill="FFFFFF"/>
        </w:rPr>
        <w:t>（一）创新创业领军团队可申请以下支持：</w:t>
      </w:r>
    </w:p>
    <w:p>
      <w:pPr>
        <w:spacing w:line="560" w:lineRule="exact"/>
        <w:ind w:firstLine="59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shd w:val="clear" w:color="auto" w:fill="FFFFFF"/>
        </w:rPr>
        <w:t>1.经费奖励。</w:t>
      </w:r>
      <w:r>
        <w:rPr>
          <w:rFonts w:hint="eastAsia" w:ascii="仿宋_GB2312" w:hAnsi="仿宋_GB2312" w:eastAsia="仿宋_GB2312" w:cs="仿宋_GB2312"/>
          <w:sz w:val="32"/>
          <w:szCs w:val="32"/>
        </w:rPr>
        <w:t>经认定的</w:t>
      </w:r>
      <w:r>
        <w:rPr>
          <w:rFonts w:hint="eastAsia" w:ascii="仿宋_GB2312" w:hAnsi="仿宋_GB2312" w:eastAsia="仿宋_GB2312" w:cs="仿宋_GB2312"/>
          <w:sz w:val="32"/>
          <w:szCs w:val="32"/>
          <w:shd w:val="clear" w:color="auto" w:fill="FFFFFF"/>
        </w:rPr>
        <w:t>创新创业领军团队</w:t>
      </w:r>
      <w:r>
        <w:rPr>
          <w:rFonts w:hint="eastAsia" w:ascii="仿宋_GB2312" w:hAnsi="仿宋_GB2312" w:eastAsia="仿宋_GB2312" w:cs="仿宋_GB2312"/>
          <w:sz w:val="32"/>
          <w:szCs w:val="32"/>
        </w:rPr>
        <w:t>可申请50万元资助。</w:t>
      </w:r>
    </w:p>
    <w:p>
      <w:pPr>
        <w:spacing w:line="560" w:lineRule="exact"/>
        <w:ind w:firstLine="59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2.租金补贴和地方经济贡献奖励。若</w:t>
      </w:r>
      <w:r>
        <w:rPr>
          <w:rFonts w:hint="eastAsia" w:ascii="仿宋_GB2312" w:hAnsi="仿宋_GB2312" w:eastAsia="仿宋_GB2312" w:cs="仿宋_GB2312"/>
          <w:sz w:val="32"/>
          <w:szCs w:val="32"/>
          <w:shd w:val="clear" w:color="auto" w:fill="FFFFFF"/>
        </w:rPr>
        <w:t>创新创业领军团队</w:t>
      </w:r>
      <w:r>
        <w:rPr>
          <w:rFonts w:hint="eastAsia" w:ascii="仿宋_GB2312" w:hAnsi="仿宋_GB2312" w:eastAsia="仿宋_GB2312" w:cs="仿宋_GB2312"/>
          <w:sz w:val="32"/>
          <w:szCs w:val="32"/>
        </w:rPr>
        <w:t>进驻花都临空产业人才服务园、广州空港·智荟花都（国际）青创基地或其他经认定的人才服务园区、创业基地、孵化基地等场地的，可享受100%的场地租金补贴、地方经济贡献的20%的项目奖励，奖补期限最长3年。</w:t>
      </w:r>
    </w:p>
    <w:p>
      <w:pPr>
        <w:spacing w:line="560" w:lineRule="exact"/>
        <w:ind w:firstLine="590" w:firstLineChars="200"/>
        <w:rPr>
          <w:rFonts w:ascii="仿宋_GB2312" w:hAnsi="仿宋_GB2312" w:eastAsia="仿宋_GB2312" w:cs="仿宋_GB2312"/>
          <w:sz w:val="32"/>
          <w:szCs w:val="32"/>
        </w:rPr>
      </w:pPr>
      <w:r>
        <w:rPr>
          <w:rFonts w:hint="eastAsia" w:ascii="楷体_GB2312" w:hAnsi="楷体_GB2312" w:eastAsia="楷体_GB2312" w:cs="楷体_GB2312"/>
          <w:sz w:val="32"/>
          <w:szCs w:val="32"/>
          <w:shd w:val="clear" w:color="auto" w:fill="FFFFFF"/>
        </w:rPr>
        <w:t>（二）资金申请方式及要求。</w:t>
      </w:r>
      <w:r>
        <w:rPr>
          <w:rFonts w:hint="eastAsia" w:ascii="仿宋_GB2312" w:hAnsi="仿宋_GB2312" w:eastAsia="仿宋_GB2312" w:cs="仿宋_GB2312"/>
          <w:sz w:val="32"/>
          <w:szCs w:val="32"/>
          <w:shd w:val="clear" w:color="auto" w:fill="FFFFFF"/>
        </w:rPr>
        <w:t>创新创业领军团队</w:t>
      </w:r>
      <w:r>
        <w:rPr>
          <w:rFonts w:hint="eastAsia" w:ascii="仿宋_GB2312" w:hAnsi="仿宋_GB2312" w:eastAsia="仿宋_GB2312" w:cs="仿宋_GB2312"/>
          <w:sz w:val="32"/>
          <w:szCs w:val="32"/>
        </w:rPr>
        <w:t xml:space="preserve">在获得认定的次年开始可申请以上奖励，具体奖励资金和奖励名额视当年财政预算确定，具体按照当年度申报指南进行申请。项目经费在评审通过后拨付，拨付至申报单位账户，由申报单位用于团队、租金支出。 </w:t>
      </w:r>
    </w:p>
    <w:p>
      <w:pPr>
        <w:widowControl/>
        <w:spacing w:line="560" w:lineRule="exact"/>
        <w:ind w:firstLine="590" w:firstLineChars="200"/>
        <w:outlineLvl w:val="0"/>
        <w:rPr>
          <w:rFonts w:ascii="仿宋_GB2312" w:hAnsi="仿宋_GB2312" w:eastAsia="仿宋_GB2312" w:cs="仿宋_GB2312"/>
          <w:kern w:val="0"/>
          <w:sz w:val="32"/>
          <w:szCs w:val="32"/>
          <w:lang w:bidi="ar"/>
        </w:rPr>
      </w:pPr>
      <w:bookmarkStart w:id="121" w:name="_Toc14434"/>
      <w:bookmarkStart w:id="122" w:name="_Toc24818"/>
      <w:bookmarkStart w:id="123" w:name="_Toc17184"/>
      <w:bookmarkStart w:id="124" w:name="_Toc7116"/>
      <w:bookmarkStart w:id="125" w:name="_Toc23418"/>
      <w:bookmarkStart w:id="126" w:name="_Toc10577"/>
      <w:r>
        <w:rPr>
          <w:rFonts w:hint="eastAsia" w:ascii="黑体" w:hAnsi="黑体" w:eastAsia="黑体" w:cs="黑体"/>
          <w:kern w:val="0"/>
          <w:sz w:val="32"/>
          <w:szCs w:val="32"/>
          <w:shd w:val="clear" w:color="auto" w:fill="FFFFFF"/>
          <w:lang w:bidi="ar"/>
        </w:rPr>
        <w:t>四、职责分工</w:t>
      </w:r>
      <w:bookmarkEnd w:id="121"/>
      <w:bookmarkEnd w:id="122"/>
      <w:bookmarkEnd w:id="123"/>
      <w:bookmarkEnd w:id="124"/>
      <w:bookmarkEnd w:id="125"/>
      <w:bookmarkEnd w:id="126"/>
    </w:p>
    <w:p>
      <w:pPr>
        <w:widowControl/>
        <w:spacing w:line="560" w:lineRule="exact"/>
        <w:ind w:firstLine="590" w:firstLineChars="200"/>
        <w:rPr>
          <w:rFonts w:ascii="仿宋_GB2312" w:hAnsi="仿宋_GB2312" w:eastAsia="仿宋_GB2312" w:cs="仿宋_GB2312"/>
          <w:kern w:val="0"/>
          <w:sz w:val="32"/>
          <w:szCs w:val="32"/>
          <w:shd w:val="clear" w:color="auto" w:fill="FFFFFF"/>
          <w:lang w:bidi="ar"/>
        </w:rPr>
      </w:pPr>
      <w:r>
        <w:rPr>
          <w:rFonts w:hint="eastAsia" w:ascii="仿宋_GB2312" w:hAnsi="仿宋_GB2312" w:eastAsia="仿宋_GB2312" w:cs="仿宋_GB2312"/>
          <w:kern w:val="0"/>
          <w:sz w:val="32"/>
          <w:szCs w:val="32"/>
          <w:shd w:val="clear" w:color="auto" w:fill="FFFFFF"/>
          <w:lang w:bidi="ar"/>
        </w:rPr>
        <w:t>区科技工业商务信息化局负责组织实施创新创业领军团队认定及奖励工作，每年发布创新创业领军团队认定及奖励申报指南和组织评审，并将评审结果报送区委人才工作领导小组审定。</w:t>
      </w:r>
    </w:p>
    <w:p>
      <w:pPr>
        <w:widowControl/>
        <w:spacing w:line="560" w:lineRule="exact"/>
        <w:ind w:firstLine="590" w:firstLineChars="200"/>
        <w:rPr>
          <w:rFonts w:ascii="仿宋_GB2312" w:hAnsi="仿宋_GB2312" w:eastAsia="仿宋_GB2312" w:cs="仿宋_GB2312"/>
          <w:kern w:val="0"/>
          <w:sz w:val="32"/>
          <w:szCs w:val="32"/>
          <w:shd w:val="clear" w:color="auto" w:fill="FFFFFF"/>
          <w:lang w:bidi="ar"/>
        </w:rPr>
      </w:pPr>
      <w:r>
        <w:rPr>
          <w:rFonts w:hint="eastAsia" w:ascii="仿宋_GB2312" w:hAnsi="仿宋_GB2312" w:eastAsia="仿宋_GB2312" w:cs="仿宋_GB2312"/>
          <w:kern w:val="0"/>
          <w:sz w:val="32"/>
          <w:szCs w:val="32"/>
          <w:shd w:val="clear" w:color="auto" w:fill="FFFFFF"/>
          <w:lang w:bidi="ar"/>
        </w:rPr>
        <w:t>区委组织部（区委人才办）会同区委统战部、区人力资源社会保障局、区科工商信局等部门明确可获奖励的入驻场地名单。</w:t>
      </w:r>
    </w:p>
    <w:p>
      <w:pPr>
        <w:widowControl/>
        <w:spacing w:line="560" w:lineRule="exact"/>
        <w:ind w:firstLine="590" w:firstLineChars="200"/>
        <w:rPr>
          <w:rFonts w:ascii="仿宋_GB2312" w:hAnsi="仿宋_GB2312" w:eastAsia="仿宋_GB2312" w:cs="仿宋_GB2312"/>
          <w:kern w:val="0"/>
          <w:sz w:val="32"/>
          <w:szCs w:val="32"/>
          <w:shd w:val="clear" w:color="auto" w:fill="FFFFFF"/>
          <w:lang w:bidi="ar"/>
        </w:rPr>
      </w:pPr>
      <w:r>
        <w:rPr>
          <w:rFonts w:hint="eastAsia" w:ascii="仿宋_GB2312" w:hAnsi="仿宋_GB2312" w:eastAsia="仿宋_GB2312" w:cs="仿宋_GB2312"/>
          <w:kern w:val="0"/>
          <w:sz w:val="32"/>
          <w:szCs w:val="32"/>
          <w:shd w:val="clear" w:color="auto" w:fill="FFFFFF"/>
          <w:lang w:bidi="ar"/>
        </w:rPr>
        <w:t>区财政局负责保障已纳入年度预算的奖励经费。</w:t>
      </w:r>
    </w:p>
    <w:p>
      <w:pPr>
        <w:widowControl/>
        <w:numPr>
          <w:ilvl w:val="0"/>
          <w:numId w:val="5"/>
        </w:numPr>
        <w:spacing w:line="560" w:lineRule="exact"/>
        <w:ind w:firstLine="590" w:firstLineChars="200"/>
        <w:outlineLvl w:val="0"/>
        <w:rPr>
          <w:rFonts w:ascii="黑体" w:hAnsi="黑体" w:eastAsia="黑体" w:cs="黑体"/>
          <w:kern w:val="0"/>
          <w:sz w:val="32"/>
          <w:szCs w:val="32"/>
          <w:shd w:val="clear" w:color="auto" w:fill="FFFFFF"/>
          <w:lang w:bidi="ar"/>
        </w:rPr>
      </w:pPr>
      <w:bookmarkStart w:id="127" w:name="_Toc11082"/>
      <w:bookmarkStart w:id="128" w:name="_Toc9164"/>
      <w:bookmarkStart w:id="129" w:name="_Toc20641"/>
      <w:bookmarkStart w:id="130" w:name="_Toc31170"/>
      <w:bookmarkStart w:id="131" w:name="_Toc9484"/>
      <w:bookmarkStart w:id="132" w:name="_Toc29654"/>
      <w:r>
        <w:rPr>
          <w:rFonts w:hint="eastAsia" w:ascii="黑体" w:hAnsi="黑体" w:eastAsia="黑体" w:cs="黑体"/>
          <w:kern w:val="0"/>
          <w:sz w:val="32"/>
          <w:szCs w:val="32"/>
          <w:shd w:val="clear" w:color="auto" w:fill="FFFFFF"/>
          <w:lang w:bidi="ar"/>
        </w:rPr>
        <w:t>其他要求</w:t>
      </w:r>
      <w:bookmarkEnd w:id="127"/>
      <w:bookmarkEnd w:id="128"/>
      <w:bookmarkEnd w:id="129"/>
      <w:bookmarkEnd w:id="130"/>
      <w:bookmarkEnd w:id="131"/>
      <w:bookmarkEnd w:id="132"/>
    </w:p>
    <w:p>
      <w:pPr>
        <w:spacing w:line="560" w:lineRule="exact"/>
        <w:ind w:firstLine="590" w:firstLineChars="200"/>
        <w:rPr>
          <w:rFonts w:ascii="仿宋_GB2312" w:hAnsi="仿宋_GB2312" w:eastAsia="仿宋_GB2312" w:cs="仿宋_GB2312"/>
          <w:sz w:val="32"/>
          <w:szCs w:val="32"/>
          <w:shd w:val="clear" w:color="auto" w:fill="FFFFFF"/>
        </w:rPr>
      </w:pPr>
      <w:r>
        <w:rPr>
          <w:rFonts w:hint="eastAsia" w:ascii="仿宋_GB2312" w:hAnsi="仿宋_GB2312" w:eastAsia="仿宋_GB2312" w:cs="仿宋_GB2312"/>
          <w:sz w:val="32"/>
          <w:szCs w:val="32"/>
          <w:shd w:val="clear" w:color="auto" w:fill="FFFFFF"/>
        </w:rPr>
        <w:t>（一）入选创新创业领军团队，应承诺获得扶持资金后</w:t>
      </w:r>
      <w:r>
        <w:rPr>
          <w:rFonts w:ascii="仿宋_GB2312" w:hAnsi="仿宋_GB2312" w:eastAsia="仿宋_GB2312" w:cs="仿宋_GB2312"/>
          <w:sz w:val="32"/>
          <w:szCs w:val="32"/>
          <w:shd w:val="clear" w:color="auto" w:fill="FFFFFF"/>
        </w:rPr>
        <w:t>5</w:t>
      </w:r>
      <w:r>
        <w:rPr>
          <w:rFonts w:hint="eastAsia" w:ascii="仿宋_GB2312" w:hAnsi="仿宋_GB2312" w:eastAsia="仿宋_GB2312" w:cs="仿宋_GB2312"/>
          <w:sz w:val="32"/>
          <w:szCs w:val="32"/>
          <w:shd w:val="clear" w:color="auto" w:fill="FFFFFF"/>
        </w:rPr>
        <w:t>年内注册登记地址不迁出本区、不改变在本区的纳税义务、不减少实缴出资（含注册资本和资本公积）。</w:t>
      </w:r>
    </w:p>
    <w:p>
      <w:pPr>
        <w:spacing w:line="560" w:lineRule="exact"/>
        <w:ind w:firstLine="590" w:firstLineChars="200"/>
        <w:rPr>
          <w:rFonts w:ascii="仿宋_GB2312" w:hAnsi="仿宋_GB2312" w:eastAsia="仿宋_GB2312" w:cs="仿宋_GB2312"/>
          <w:sz w:val="32"/>
          <w:szCs w:val="32"/>
          <w:shd w:val="clear" w:color="auto" w:fill="FFFFFF"/>
        </w:rPr>
      </w:pPr>
      <w:r>
        <w:rPr>
          <w:rFonts w:hint="eastAsia" w:ascii="仿宋_GB2312" w:hAnsi="仿宋_GB2312" w:eastAsia="仿宋_GB2312" w:cs="仿宋_GB2312"/>
          <w:sz w:val="32"/>
          <w:szCs w:val="32"/>
          <w:shd w:val="clear" w:color="auto" w:fill="FFFFFF"/>
        </w:rPr>
        <w:t>（二）申报人需如实、完整地填写、报送申报材料，如隐瞒事实或提供虚假申报材料的，一经发现即取消申报资格；如已入选获得专项资助的，相关部门有权取消入选资格、停止资助，追回资助资金，追究相关责任人或单位法律责任；造成损失的，由责任人或单位承担赔偿责任。</w:t>
      </w:r>
    </w:p>
    <w:p>
      <w:pPr>
        <w:spacing w:line="560" w:lineRule="exact"/>
        <w:ind w:firstLine="590" w:firstLineChars="200"/>
        <w:rPr>
          <w:rFonts w:ascii="仿宋_GB2312" w:hAnsi="仿宋_GB2312" w:eastAsia="仿宋_GB2312" w:cs="仿宋_GB2312"/>
          <w:sz w:val="32"/>
          <w:szCs w:val="32"/>
          <w:shd w:val="clear" w:color="auto" w:fill="FFFFFF"/>
        </w:rPr>
      </w:pPr>
      <w:r>
        <w:rPr>
          <w:rFonts w:hint="eastAsia" w:ascii="仿宋_GB2312" w:hAnsi="仿宋_GB2312" w:eastAsia="仿宋_GB2312" w:cs="仿宋_GB2312"/>
          <w:sz w:val="32"/>
          <w:szCs w:val="32"/>
          <w:shd w:val="clear" w:color="auto" w:fill="FFFFFF"/>
        </w:rPr>
        <w:t>（三）创新创业领军团队入选花都区内其他人才计划（项目）的，按以下原则执行：</w:t>
      </w:r>
    </w:p>
    <w:p>
      <w:pPr>
        <w:spacing w:line="560" w:lineRule="exact"/>
        <w:ind w:firstLine="590" w:firstLineChars="200"/>
        <w:rPr>
          <w:rFonts w:ascii="仿宋_GB2312" w:hAnsi="仿宋_GB2312" w:eastAsia="仿宋_GB2312" w:cs="仿宋_GB2312"/>
          <w:sz w:val="32"/>
          <w:szCs w:val="32"/>
          <w:shd w:val="clear" w:color="auto" w:fill="FFFFFF"/>
        </w:rPr>
      </w:pPr>
      <w:r>
        <w:rPr>
          <w:rFonts w:hint="eastAsia" w:ascii="仿宋_GB2312" w:hAnsi="仿宋_GB2312" w:eastAsia="仿宋_GB2312" w:cs="仿宋_GB2312"/>
          <w:sz w:val="32"/>
          <w:szCs w:val="32"/>
          <w:shd w:val="clear" w:color="auto" w:fill="FFFFFF"/>
        </w:rPr>
        <w:t>1.对相同或相近的支持和奖励，按最高标准执行，不重复享受。</w:t>
      </w:r>
    </w:p>
    <w:p>
      <w:pPr>
        <w:spacing w:line="560" w:lineRule="exact"/>
        <w:ind w:firstLine="590" w:firstLineChars="200"/>
        <w:rPr>
          <w:rFonts w:ascii="仿宋_GB2312" w:hAnsi="仿宋_GB2312" w:eastAsia="仿宋_GB2312" w:cs="仿宋_GB2312"/>
          <w:sz w:val="32"/>
          <w:szCs w:val="32"/>
          <w:shd w:val="clear" w:color="auto" w:fill="FFFFFF"/>
        </w:rPr>
      </w:pPr>
      <w:r>
        <w:rPr>
          <w:rFonts w:hint="eastAsia" w:ascii="仿宋_GB2312" w:hAnsi="仿宋_GB2312" w:eastAsia="仿宋_GB2312" w:cs="仿宋_GB2312"/>
          <w:sz w:val="32"/>
          <w:szCs w:val="32"/>
          <w:shd w:val="clear" w:color="auto" w:fill="FFFFFF"/>
        </w:rPr>
        <w:t>2.对不重合或不重复的支持和奖励项目，分别执行，同时享受。</w:t>
      </w:r>
    </w:p>
    <w:p>
      <w:pPr>
        <w:spacing w:line="560" w:lineRule="exact"/>
        <w:ind w:firstLine="590" w:firstLineChars="200"/>
        <w:rPr>
          <w:rFonts w:ascii="仿宋_GB2312" w:hAnsi="仿宋_GB2312" w:eastAsia="仿宋_GB2312" w:cs="仿宋_GB2312"/>
          <w:sz w:val="32"/>
          <w:szCs w:val="32"/>
          <w:shd w:val="clear" w:color="auto" w:fill="FFFFFF"/>
        </w:rPr>
      </w:pPr>
      <w:r>
        <w:rPr>
          <w:rFonts w:hint="eastAsia" w:ascii="仿宋_GB2312" w:hAnsi="仿宋_GB2312" w:eastAsia="仿宋_GB2312" w:cs="仿宋_GB2312"/>
          <w:sz w:val="32"/>
          <w:szCs w:val="32"/>
          <w:shd w:val="clear" w:color="auto" w:fill="FFFFFF"/>
        </w:rPr>
        <w:t>（四）</w:t>
      </w:r>
      <w:r>
        <w:rPr>
          <w:rFonts w:hint="eastAsia" w:ascii="仿宋_GB2312" w:hAnsi="仿宋_GB2312" w:eastAsia="仿宋_GB2312" w:cs="仿宋_GB2312"/>
          <w:sz w:val="32"/>
          <w:szCs w:val="32"/>
        </w:rPr>
        <w:t>本方案由区科技工业商务和信息化局负责解释，自印发之日起实施</w:t>
      </w:r>
      <w:r>
        <w:rPr>
          <w:rFonts w:hint="eastAsia" w:ascii="仿宋_GB2312" w:hAnsi="仿宋_GB2312" w:eastAsia="仿宋_GB2312" w:cs="仿宋_GB2312"/>
          <w:sz w:val="32"/>
          <w:szCs w:val="32"/>
          <w:shd w:val="clear" w:color="auto" w:fill="FFFFFF"/>
        </w:rPr>
        <w:t>。</w:t>
      </w:r>
    </w:p>
    <w:p>
      <w:pPr>
        <w:spacing w:line="560" w:lineRule="exact"/>
        <w:rPr>
          <w:rFonts w:ascii="仿宋_GB2312" w:hAnsi="仿宋_GB2312" w:eastAsia="仿宋_GB2312" w:cs="仿宋_GB2312"/>
          <w:sz w:val="32"/>
          <w:szCs w:val="32"/>
          <w:shd w:val="clear" w:color="auto" w:fill="FFFFFF"/>
        </w:rPr>
      </w:pPr>
    </w:p>
    <w:p>
      <w:pPr>
        <w:pStyle w:val="3"/>
      </w:pPr>
    </w:p>
    <w:p>
      <w:pPr>
        <w:spacing w:line="560" w:lineRule="exact"/>
        <w:ind w:firstLine="590" w:firstLineChars="200"/>
        <w:outlineLvl w:val="0"/>
        <w:rPr>
          <w:rFonts w:ascii="仿宋_GB2312" w:hAnsi="仿宋_GB2312" w:eastAsia="仿宋_GB2312" w:cs="仿宋_GB2312"/>
          <w:sz w:val="32"/>
          <w:szCs w:val="32"/>
          <w:shd w:val="clear" w:color="auto" w:fill="FFFFFF"/>
        </w:rPr>
      </w:pPr>
    </w:p>
    <w:p>
      <w:pPr>
        <w:spacing w:line="560" w:lineRule="exact"/>
        <w:jc w:val="center"/>
        <w:outlineLvl w:val="0"/>
        <w:rPr>
          <w:rFonts w:ascii="仿宋_GB2312" w:hAnsi="仿宋_GB2312" w:eastAsia="仿宋_GB2312" w:cs="仿宋_GB2312"/>
          <w:sz w:val="32"/>
          <w:szCs w:val="32"/>
        </w:rPr>
      </w:pPr>
      <w:bookmarkStart w:id="133" w:name="_Toc26685"/>
      <w:bookmarkStart w:id="134" w:name="_Toc20350"/>
      <w:bookmarkStart w:id="135" w:name="_Toc19100"/>
      <w:bookmarkStart w:id="136" w:name="_Toc4666"/>
      <w:bookmarkStart w:id="137" w:name="_Toc30708"/>
      <w:bookmarkStart w:id="138" w:name="_Toc21487"/>
      <w:r>
        <w:rPr>
          <w:rFonts w:hint="eastAsia" w:ascii="方正小标宋简体" w:hAnsi="方正小标宋简体" w:eastAsia="方正小标宋简体" w:cs="方正小标宋简体"/>
          <w:sz w:val="44"/>
          <w:szCs w:val="44"/>
        </w:rPr>
        <w:t>花都区促进青年人才创新创业实施方案</w:t>
      </w:r>
      <w:bookmarkEnd w:id="133"/>
      <w:bookmarkEnd w:id="134"/>
      <w:bookmarkEnd w:id="135"/>
      <w:bookmarkEnd w:id="136"/>
      <w:bookmarkEnd w:id="137"/>
      <w:bookmarkEnd w:id="138"/>
    </w:p>
    <w:p>
      <w:pPr>
        <w:tabs>
          <w:tab w:val="left" w:pos="7770"/>
        </w:tabs>
        <w:spacing w:line="560" w:lineRule="exact"/>
        <w:ind w:firstLine="59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ab/>
      </w:r>
    </w:p>
    <w:p>
      <w:pPr>
        <w:spacing w:line="560" w:lineRule="exact"/>
        <w:ind w:firstLine="59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为贯彻落实《关于印发&lt;关于加快推进聚才行动的实施意见&gt;&lt;关于打造最优人才综合服务的若干措施&gt;的通知》</w:t>
      </w:r>
      <w:r>
        <w:rPr>
          <w:rFonts w:hint="eastAsia" w:ascii="楷体_GB2312" w:hAnsi="楷体_GB2312" w:eastAsia="楷体_GB2312" w:cs="楷体_GB2312"/>
          <w:sz w:val="32"/>
          <w:szCs w:val="32"/>
        </w:rPr>
        <w:t>（穗花人才通〔2022〕1号）</w:t>
      </w:r>
      <w:r>
        <w:rPr>
          <w:rFonts w:hint="eastAsia" w:ascii="仿宋_GB2312" w:hAnsi="仿宋_GB2312" w:eastAsia="仿宋_GB2312" w:cs="仿宋_GB2312"/>
          <w:sz w:val="32"/>
          <w:szCs w:val="32"/>
          <w:lang w:val="en-US" w:eastAsia="zh-CN"/>
        </w:rPr>
        <w:t>精神</w:t>
      </w:r>
      <w:r>
        <w:rPr>
          <w:rFonts w:hint="eastAsia" w:ascii="仿宋_GB2312" w:hAnsi="仿宋_GB2312" w:eastAsia="仿宋_GB2312" w:cs="仿宋_GB2312"/>
          <w:sz w:val="32"/>
          <w:szCs w:val="32"/>
        </w:rPr>
        <w:t>，积极做好我区创新创业青年人才的挖掘、培育、维系、服务，制定工作方案如下:</w:t>
      </w:r>
    </w:p>
    <w:p>
      <w:pPr>
        <w:spacing w:line="560" w:lineRule="exact"/>
        <w:ind w:firstLine="590" w:firstLineChars="200"/>
        <w:rPr>
          <w:rFonts w:ascii="黑体" w:hAnsi="黑体" w:eastAsia="黑体" w:cs="黑体"/>
          <w:sz w:val="32"/>
          <w:szCs w:val="32"/>
        </w:rPr>
      </w:pPr>
      <w:r>
        <w:rPr>
          <w:rFonts w:hint="eastAsia" w:ascii="黑体" w:hAnsi="黑体" w:eastAsia="黑体" w:cs="黑体"/>
          <w:sz w:val="32"/>
          <w:szCs w:val="32"/>
        </w:rPr>
        <w:t>一、工作目标</w:t>
      </w:r>
    </w:p>
    <w:p>
      <w:pPr>
        <w:spacing w:line="560" w:lineRule="exact"/>
        <w:ind w:firstLine="59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以“服务青年创新创业人才”为核心，依托青年创新人才工作站、青创训练营、“青创杯”花都青年创新创业大赛、成果展示交流会等平台，打造“培训提升-展示交流-要素对接-成果转化”的青年创新创业人才培育链条，做好青年创新创业人才的“挖掘、培育、维系、服务”工作。</w:t>
      </w:r>
    </w:p>
    <w:p>
      <w:pPr>
        <w:spacing w:line="560" w:lineRule="exact"/>
        <w:ind w:firstLine="590" w:firstLineChars="200"/>
        <w:rPr>
          <w:rFonts w:ascii="黑体" w:hAnsi="黑体" w:eastAsia="黑体" w:cs="黑体"/>
          <w:sz w:val="32"/>
          <w:szCs w:val="32"/>
        </w:rPr>
      </w:pPr>
      <w:r>
        <w:rPr>
          <w:rFonts w:hint="eastAsia" w:ascii="黑体" w:hAnsi="黑体" w:eastAsia="黑体" w:cs="黑体"/>
          <w:sz w:val="32"/>
          <w:szCs w:val="32"/>
        </w:rPr>
        <w:t>二、工作举措</w:t>
      </w:r>
    </w:p>
    <w:p>
      <w:pPr>
        <w:spacing w:line="560" w:lineRule="exact"/>
        <w:ind w:firstLine="590" w:firstLineChars="200"/>
        <w:rPr>
          <w:rFonts w:ascii="楷体_GB2312" w:hAnsi="楷体_GB2312" w:eastAsia="楷体_GB2312" w:cs="楷体_GB2312"/>
          <w:sz w:val="32"/>
          <w:szCs w:val="32"/>
        </w:rPr>
      </w:pPr>
      <w:r>
        <w:rPr>
          <w:rFonts w:hint="eastAsia" w:ascii="楷体_GB2312" w:hAnsi="楷体_GB2312" w:eastAsia="楷体_GB2312" w:cs="楷体_GB2312"/>
          <w:sz w:val="32"/>
          <w:szCs w:val="32"/>
        </w:rPr>
        <w:t>（一）搭建</w:t>
      </w:r>
      <w:r>
        <w:rPr>
          <w:rFonts w:hint="eastAsia" w:ascii="楷体_GB2312" w:hAnsi="楷体_GB2312" w:eastAsia="楷体_GB2312" w:cs="楷体_GB2312"/>
          <w:sz w:val="32"/>
          <w:szCs w:val="32"/>
          <w:lang w:eastAsia="zh-Hans"/>
        </w:rPr>
        <w:t>青年创新创业</w:t>
      </w:r>
      <w:r>
        <w:rPr>
          <w:rFonts w:hint="eastAsia" w:ascii="楷体_GB2312" w:hAnsi="楷体_GB2312" w:eastAsia="楷体_GB2312" w:cs="楷体_GB2312"/>
          <w:sz w:val="32"/>
          <w:szCs w:val="32"/>
        </w:rPr>
        <w:t>平台</w:t>
      </w:r>
    </w:p>
    <w:p>
      <w:pPr>
        <w:spacing w:line="560" w:lineRule="exact"/>
        <w:ind w:firstLine="590" w:firstLineChars="200"/>
        <w:rPr>
          <w:rFonts w:ascii="楷体_GB2312" w:hAnsi="楷体_GB2312" w:eastAsia="楷体_GB2312" w:cs="楷体_GB2312"/>
          <w:sz w:val="32"/>
          <w:szCs w:val="32"/>
        </w:rPr>
      </w:pPr>
      <w:r>
        <w:rPr>
          <w:rFonts w:hint="eastAsia" w:ascii="仿宋_GB2312" w:hAnsi="仿宋_GB2312" w:eastAsia="仿宋_GB2312" w:cs="仿宋_GB2312"/>
          <w:sz w:val="32"/>
          <w:szCs w:val="32"/>
          <w:lang w:eastAsia="zh-Hans"/>
        </w:rPr>
        <w:t>成立</w:t>
      </w:r>
      <w:r>
        <w:rPr>
          <w:rFonts w:hint="eastAsia" w:ascii="仿宋_GB2312" w:hAnsi="仿宋_GB2312" w:eastAsia="仿宋_GB2312" w:cs="仿宋_GB2312"/>
          <w:sz w:val="32"/>
          <w:szCs w:val="32"/>
        </w:rPr>
        <w:t>一个青年社会组织，</w:t>
      </w:r>
      <w:r>
        <w:rPr>
          <w:rFonts w:hint="eastAsia" w:ascii="仿宋_GB2312" w:hAnsi="仿宋_GB2312" w:eastAsia="仿宋_GB2312" w:cs="仿宋_GB2312"/>
          <w:sz w:val="32"/>
          <w:szCs w:val="32"/>
          <w:lang w:val="en-US" w:eastAsia="zh-CN"/>
        </w:rPr>
        <w:t>重点做好</w:t>
      </w:r>
      <w:r>
        <w:rPr>
          <w:rFonts w:hint="eastAsia" w:ascii="仿宋_GB2312" w:hAnsi="仿宋_GB2312" w:eastAsia="仿宋_GB2312" w:cs="仿宋_GB2312"/>
          <w:sz w:val="32"/>
          <w:szCs w:val="32"/>
        </w:rPr>
        <w:t>创业咨询、培训交流、孵化器对接</w:t>
      </w:r>
      <w:r>
        <w:rPr>
          <w:rFonts w:hint="eastAsia" w:ascii="仿宋_GB2312" w:hAnsi="仿宋_GB2312" w:eastAsia="仿宋_GB2312" w:cs="仿宋_GB2312"/>
          <w:sz w:val="32"/>
          <w:szCs w:val="32"/>
          <w:lang w:val="en-US" w:eastAsia="zh-CN"/>
        </w:rPr>
        <w:t>等业务</w:t>
      </w:r>
      <w:r>
        <w:rPr>
          <w:rFonts w:hint="eastAsia" w:ascii="仿宋_GB2312" w:hAnsi="仿宋_GB2312" w:eastAsia="仿宋_GB2312" w:cs="仿宋_GB2312"/>
          <w:sz w:val="32"/>
          <w:szCs w:val="32"/>
        </w:rPr>
        <w:t>，配合团区委等部门，</w:t>
      </w:r>
      <w:r>
        <w:rPr>
          <w:rFonts w:hint="eastAsia" w:ascii="仿宋_GB2312" w:hAnsi="仿宋_GB2312" w:eastAsia="仿宋_GB2312" w:cs="仿宋_GB2312"/>
          <w:sz w:val="32"/>
          <w:szCs w:val="32"/>
          <w:lang w:val="en-US" w:eastAsia="zh-CN"/>
        </w:rPr>
        <w:t>做好</w:t>
      </w:r>
      <w:r>
        <w:rPr>
          <w:rFonts w:hint="eastAsia" w:ascii="仿宋_GB2312" w:hAnsi="仿宋_GB2312" w:eastAsia="仿宋_GB2312" w:cs="仿宋_GB2312"/>
          <w:sz w:val="32"/>
          <w:szCs w:val="32"/>
        </w:rPr>
        <w:t>我区创新创业</w:t>
      </w:r>
      <w:r>
        <w:rPr>
          <w:rFonts w:hint="eastAsia" w:ascii="仿宋_GB2312" w:hAnsi="仿宋_GB2312" w:eastAsia="仿宋_GB2312" w:cs="仿宋_GB2312"/>
          <w:sz w:val="32"/>
          <w:szCs w:val="32"/>
          <w:lang w:eastAsia="zh-Hans"/>
        </w:rPr>
        <w:t>青年人才的挖掘、培育、维系、服务工作</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并负责</w:t>
      </w:r>
      <w:r>
        <w:rPr>
          <w:rFonts w:hint="eastAsia" w:ascii="仿宋_GB2312" w:hAnsi="仿宋_GB2312" w:eastAsia="仿宋_GB2312" w:cs="仿宋_GB2312"/>
          <w:sz w:val="32"/>
          <w:szCs w:val="32"/>
        </w:rPr>
        <w:t>承办花都青年创新创业大赛</w:t>
      </w:r>
      <w:r>
        <w:rPr>
          <w:rFonts w:hint="eastAsia" w:ascii="仿宋_GB2312" w:hAnsi="仿宋_GB2312" w:eastAsia="仿宋_GB2312" w:cs="仿宋_GB2312"/>
          <w:b w:val="0"/>
          <w:bCs w:val="0"/>
          <w:sz w:val="32"/>
          <w:szCs w:val="32"/>
        </w:rPr>
        <w:t>。</w:t>
      </w:r>
      <w:r>
        <w:rPr>
          <w:rFonts w:hint="eastAsia" w:ascii="楷体_GB2312" w:hAnsi="楷体_GB2312" w:eastAsia="楷体_GB2312" w:cs="楷体_GB2312"/>
          <w:sz w:val="32"/>
          <w:szCs w:val="32"/>
        </w:rPr>
        <w:t>（牵头单位：团区委；配合单位：区民政局）</w:t>
      </w:r>
    </w:p>
    <w:p>
      <w:pPr>
        <w:spacing w:line="560" w:lineRule="exact"/>
        <w:ind w:firstLine="590" w:firstLineChars="200"/>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rPr>
        <w:t>（二）</w:t>
      </w:r>
      <w:r>
        <w:rPr>
          <w:rFonts w:hint="eastAsia" w:ascii="楷体_GB2312" w:hAnsi="楷体_GB2312" w:eastAsia="楷体_GB2312" w:cs="楷体_GB2312"/>
          <w:sz w:val="32"/>
          <w:szCs w:val="32"/>
          <w:lang w:val="en-US" w:eastAsia="zh-CN"/>
        </w:rPr>
        <w:t>组织</w:t>
      </w:r>
      <w:r>
        <w:rPr>
          <w:rFonts w:hint="eastAsia" w:ascii="楷体_GB2312" w:hAnsi="楷体_GB2312" w:eastAsia="楷体_GB2312" w:cs="楷体_GB2312"/>
          <w:sz w:val="32"/>
          <w:szCs w:val="32"/>
          <w:lang w:eastAsia="zh-Hans"/>
        </w:rPr>
        <w:t>青创训练营</w:t>
      </w:r>
      <w:r>
        <w:rPr>
          <w:rFonts w:hint="eastAsia" w:ascii="楷体_GB2312" w:hAnsi="楷体_GB2312" w:eastAsia="楷体_GB2312" w:cs="楷体_GB2312"/>
          <w:sz w:val="32"/>
          <w:szCs w:val="32"/>
          <w:lang w:val="en-US" w:eastAsia="zh-CN"/>
        </w:rPr>
        <w:t>活动</w:t>
      </w:r>
    </w:p>
    <w:p>
      <w:pPr>
        <w:spacing w:line="560" w:lineRule="exact"/>
        <w:ind w:firstLine="590" w:firstLineChars="200"/>
        <w:rPr>
          <w:rFonts w:ascii="楷体_GB2312" w:hAnsi="楷体_GB2312" w:eastAsia="楷体_GB2312" w:cs="楷体_GB2312"/>
          <w:sz w:val="32"/>
          <w:szCs w:val="32"/>
        </w:rPr>
      </w:pPr>
      <w:r>
        <w:rPr>
          <w:rFonts w:hint="eastAsia" w:ascii="仿宋_GB2312" w:hAnsi="仿宋_GB2312" w:eastAsia="仿宋_GB2312" w:cs="仿宋_GB2312"/>
          <w:sz w:val="32"/>
          <w:szCs w:val="32"/>
          <w:lang w:eastAsia="zh-Hans"/>
        </w:rPr>
        <w:t>为</w:t>
      </w:r>
      <w:r>
        <w:rPr>
          <w:rFonts w:hint="eastAsia" w:ascii="仿宋_GB2312" w:hAnsi="仿宋_GB2312" w:eastAsia="仿宋_GB2312" w:cs="仿宋_GB2312"/>
          <w:sz w:val="32"/>
          <w:szCs w:val="32"/>
        </w:rPr>
        <w:t>进一步引导创业青年认识花都、了解花都、</w:t>
      </w:r>
      <w:r>
        <w:rPr>
          <w:rFonts w:hint="eastAsia" w:ascii="仿宋_GB2312" w:hAnsi="仿宋_GB2312" w:eastAsia="仿宋_GB2312" w:cs="仿宋_GB2312"/>
          <w:sz w:val="32"/>
          <w:szCs w:val="32"/>
          <w:lang w:val="en-US" w:eastAsia="zh-CN"/>
        </w:rPr>
        <w:t>热爱</w:t>
      </w:r>
      <w:r>
        <w:rPr>
          <w:rFonts w:hint="eastAsia" w:ascii="仿宋_GB2312" w:hAnsi="仿宋_GB2312" w:eastAsia="仿宋_GB2312" w:cs="仿宋_GB2312"/>
          <w:sz w:val="32"/>
          <w:szCs w:val="32"/>
        </w:rPr>
        <w:t>花都，</w:t>
      </w:r>
      <w:r>
        <w:rPr>
          <w:rFonts w:hint="eastAsia" w:ascii="仿宋_GB2312" w:hAnsi="仿宋_GB2312" w:eastAsia="仿宋_GB2312" w:cs="仿宋_GB2312"/>
          <w:sz w:val="32"/>
          <w:szCs w:val="32"/>
          <w:lang w:eastAsia="zh-Hans"/>
        </w:rPr>
        <w:t>做好参赛青年创业培训</w:t>
      </w:r>
      <w:r>
        <w:rPr>
          <w:rFonts w:hint="eastAsia" w:ascii="仿宋_GB2312" w:hAnsi="仿宋_GB2312" w:eastAsia="仿宋_GB2312" w:cs="仿宋_GB2312"/>
          <w:sz w:val="32"/>
          <w:szCs w:val="32"/>
        </w:rPr>
        <w:t>和交流，</w:t>
      </w:r>
      <w:r>
        <w:rPr>
          <w:rFonts w:hint="eastAsia" w:ascii="仿宋_GB2312" w:hAnsi="仿宋_GB2312" w:eastAsia="仿宋_GB2312" w:cs="仿宋_GB2312"/>
          <w:sz w:val="32"/>
          <w:szCs w:val="32"/>
          <w:lang w:eastAsia="zh-Hans"/>
        </w:rPr>
        <w:t>开展青创训练营活动，为青年创新创业搭建集思想政治培训、创业培训、</w:t>
      </w:r>
      <w:r>
        <w:rPr>
          <w:rFonts w:hint="eastAsia" w:ascii="仿宋_GB2312" w:hAnsi="仿宋_GB2312" w:eastAsia="仿宋_GB2312" w:cs="仿宋_GB2312"/>
          <w:sz w:val="32"/>
          <w:szCs w:val="32"/>
        </w:rPr>
        <w:t>花都区情区貌介绍</w:t>
      </w:r>
      <w:r>
        <w:rPr>
          <w:rFonts w:hint="eastAsia" w:ascii="仿宋_GB2312" w:hAnsi="仿宋_GB2312" w:eastAsia="仿宋_GB2312" w:cs="仿宋_GB2312"/>
          <w:sz w:val="32"/>
          <w:szCs w:val="32"/>
          <w:lang w:eastAsia="zh-Hans"/>
        </w:rPr>
        <w:t>、</w:t>
      </w:r>
      <w:r>
        <w:rPr>
          <w:rFonts w:hint="eastAsia" w:ascii="仿宋_GB2312" w:hAnsi="仿宋_GB2312" w:eastAsia="仿宋_GB2312" w:cs="仿宋_GB2312"/>
          <w:sz w:val="32"/>
          <w:szCs w:val="32"/>
        </w:rPr>
        <w:t>招商</w:t>
      </w:r>
      <w:r>
        <w:rPr>
          <w:rFonts w:hint="eastAsia" w:ascii="仿宋_GB2312" w:hAnsi="仿宋_GB2312" w:eastAsia="仿宋_GB2312" w:cs="仿宋_GB2312"/>
          <w:sz w:val="32"/>
          <w:szCs w:val="32"/>
          <w:lang w:eastAsia="zh-Hans"/>
        </w:rPr>
        <w:t>推介</w:t>
      </w:r>
      <w:r>
        <w:rPr>
          <w:rFonts w:hint="eastAsia" w:ascii="仿宋_GB2312" w:hAnsi="仿宋_GB2312" w:eastAsia="仿宋_GB2312" w:cs="仿宋_GB2312"/>
          <w:sz w:val="32"/>
          <w:szCs w:val="32"/>
        </w:rPr>
        <w:t>为一体的</w:t>
      </w:r>
      <w:r>
        <w:rPr>
          <w:rFonts w:hint="eastAsia" w:ascii="仿宋_GB2312" w:hAnsi="仿宋_GB2312" w:eastAsia="仿宋_GB2312" w:cs="仿宋_GB2312"/>
          <w:sz w:val="32"/>
          <w:szCs w:val="32"/>
          <w:lang w:eastAsia="zh-Hans"/>
        </w:rPr>
        <w:t>综合平台，全面提升参赛青年的思想政治素养和创新创业综合素养，帮助参赛项目落地孵化，助力青年创新创业。</w:t>
      </w:r>
      <w:r>
        <w:rPr>
          <w:rFonts w:hint="eastAsia" w:ascii="楷体_GB2312" w:hAnsi="楷体_GB2312" w:eastAsia="楷体_GB2312" w:cs="楷体_GB2312"/>
          <w:sz w:val="32"/>
          <w:szCs w:val="32"/>
        </w:rPr>
        <w:t>（牵头单位：团区委；配合单位：区委统战部、区科技工业商务信息化局等单位）</w:t>
      </w:r>
    </w:p>
    <w:p>
      <w:pPr>
        <w:spacing w:line="560" w:lineRule="exact"/>
        <w:ind w:firstLine="590" w:firstLineChars="200"/>
        <w:rPr>
          <w:rFonts w:ascii="楷体_GB2312" w:hAnsi="楷体_GB2312" w:eastAsia="楷体_GB2312" w:cs="楷体_GB2312"/>
          <w:sz w:val="32"/>
          <w:szCs w:val="32"/>
        </w:rPr>
      </w:pPr>
      <w:r>
        <w:rPr>
          <w:rFonts w:hint="eastAsia" w:ascii="楷体_GB2312" w:hAnsi="楷体_GB2312" w:eastAsia="楷体_GB2312" w:cs="楷体_GB2312"/>
          <w:sz w:val="32"/>
          <w:szCs w:val="32"/>
        </w:rPr>
        <w:t>（三）选拔、扶持优秀青年创新创业人才</w:t>
      </w:r>
    </w:p>
    <w:p>
      <w:pPr>
        <w:spacing w:line="560" w:lineRule="exact"/>
        <w:ind w:firstLine="590" w:firstLineChars="200"/>
        <w:rPr>
          <w:rFonts w:ascii="楷体_GB2312" w:hAnsi="楷体_GB2312" w:eastAsia="楷体_GB2312" w:cs="楷体_GB2312"/>
          <w:sz w:val="32"/>
          <w:szCs w:val="32"/>
        </w:rPr>
      </w:pPr>
      <w:r>
        <w:rPr>
          <w:rFonts w:hint="eastAsia" w:ascii="仿宋_GB2312" w:hAnsi="仿宋_GB2312" w:eastAsia="仿宋_GB2312" w:cs="仿宋_GB2312"/>
          <w:sz w:val="32"/>
          <w:szCs w:val="32"/>
        </w:rPr>
        <w:t>采取“以赛代评”的方式，开展“青创杯”花都青年创新创业大赛，评选出总决赛的一等奖、二等奖、三等奖项目，由符合条件的获奖项目所在单位各推荐1位主要负责人参与人才资助评选，以获得扶持资金。每年遴选不超过10名优秀青年创新创业人才，对其参赛项目提供5-20万元的资金支持。获得资助的青年人才所在企业</w:t>
      </w:r>
      <w:r>
        <w:rPr>
          <w:rFonts w:hint="eastAsia" w:ascii="仿宋_GB2312" w:hAnsi="仿宋_GB2312" w:eastAsia="仿宋_GB2312" w:cs="仿宋_GB2312"/>
          <w:sz w:val="32"/>
          <w:szCs w:val="32"/>
          <w:lang w:val="en-US" w:eastAsia="zh-CN"/>
        </w:rPr>
        <w:t>直接</w:t>
      </w:r>
      <w:r>
        <w:rPr>
          <w:rFonts w:hint="eastAsia" w:ascii="仿宋_GB2312" w:hAnsi="仿宋_GB2312" w:eastAsia="仿宋_GB2312" w:cs="仿宋_GB2312"/>
          <w:sz w:val="32"/>
          <w:szCs w:val="32"/>
        </w:rPr>
        <w:t>纳入本区“鲲鹏计划”进行培养。</w:t>
      </w:r>
      <w:r>
        <w:rPr>
          <w:rFonts w:hint="eastAsia" w:ascii="楷体_GB2312" w:hAnsi="楷体_GB2312" w:eastAsia="楷体_GB2312" w:cs="楷体_GB2312"/>
          <w:sz w:val="32"/>
          <w:szCs w:val="32"/>
        </w:rPr>
        <w:t>（牵头单位：团区委、</w:t>
      </w:r>
      <w:r>
        <w:rPr>
          <w:rFonts w:hint="eastAsia" w:ascii="楷体_GB2312" w:hAnsi="楷体_GB2312" w:eastAsia="楷体_GB2312" w:cs="楷体_GB2312"/>
          <w:sz w:val="32"/>
          <w:szCs w:val="32"/>
          <w:lang w:val="en-US" w:eastAsia="zh-CN"/>
        </w:rPr>
        <w:t>区工商联</w:t>
      </w:r>
      <w:r>
        <w:rPr>
          <w:rFonts w:hint="eastAsia" w:ascii="楷体_GB2312" w:hAnsi="楷体_GB2312" w:eastAsia="楷体_GB2312" w:cs="楷体_GB2312"/>
          <w:sz w:val="32"/>
          <w:szCs w:val="32"/>
        </w:rPr>
        <w:t>；配合单位：区委统战部、区科技工业商务信息化局</w:t>
      </w: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rPr>
        <w:t>区人力资源社会保障局等单位）</w:t>
      </w:r>
    </w:p>
    <w:p>
      <w:pPr>
        <w:spacing w:line="560" w:lineRule="exact"/>
        <w:ind w:firstLine="590" w:firstLineChars="200"/>
        <w:rPr>
          <w:rFonts w:ascii="楷体_GB2312" w:hAnsi="楷体_GB2312" w:eastAsia="楷体_GB2312" w:cs="楷体_GB2312"/>
          <w:sz w:val="32"/>
          <w:szCs w:val="32"/>
        </w:rPr>
      </w:pPr>
      <w:r>
        <w:rPr>
          <w:rFonts w:hint="eastAsia" w:ascii="楷体_GB2312" w:hAnsi="楷体_GB2312" w:eastAsia="楷体_GB2312" w:cs="楷体_GB2312"/>
          <w:sz w:val="32"/>
          <w:szCs w:val="32"/>
        </w:rPr>
        <w:t>（四）打造青年创新人才工作站</w:t>
      </w:r>
    </w:p>
    <w:p>
      <w:pPr>
        <w:spacing w:line="560" w:lineRule="exact"/>
        <w:ind w:firstLine="590" w:firstLineChars="200"/>
        <w:rPr>
          <w:rFonts w:ascii="楷体_GB2312" w:hAnsi="楷体_GB2312" w:eastAsia="楷体_GB2312" w:cs="楷体_GB2312"/>
          <w:sz w:val="32"/>
          <w:szCs w:val="32"/>
        </w:rPr>
      </w:pPr>
      <w:r>
        <w:rPr>
          <w:rFonts w:hint="eastAsia" w:ascii="仿宋_GB2312" w:hAnsi="仿宋_GB2312" w:eastAsia="仿宋_GB2312" w:cs="仿宋_GB2312"/>
          <w:sz w:val="32"/>
          <w:szCs w:val="32"/>
        </w:rPr>
        <w:t>打造青年创新人才工作站，依托该阵地，联动市区两级资源，为来</w:t>
      </w:r>
      <w:r>
        <w:rPr>
          <w:rFonts w:hint="eastAsia" w:ascii="仿宋_GB2312" w:hAnsi="仿宋_GB2312" w:eastAsia="仿宋_GB2312" w:cs="仿宋_GB2312"/>
          <w:sz w:val="32"/>
          <w:szCs w:val="32"/>
          <w:lang w:val="en-US" w:eastAsia="zh-CN"/>
        </w:rPr>
        <w:t>花都</w:t>
      </w:r>
      <w:r>
        <w:rPr>
          <w:rFonts w:hint="eastAsia" w:ascii="仿宋_GB2312" w:hAnsi="仿宋_GB2312" w:eastAsia="仿宋_GB2312" w:cs="仿宋_GB2312"/>
          <w:sz w:val="32"/>
          <w:szCs w:val="32"/>
        </w:rPr>
        <w:t>发展</w:t>
      </w:r>
      <w:r>
        <w:rPr>
          <w:rFonts w:hint="eastAsia" w:ascii="仿宋_GB2312" w:hAnsi="仿宋_GB2312" w:eastAsia="仿宋_GB2312" w:cs="仿宋_GB2312"/>
          <w:sz w:val="32"/>
          <w:szCs w:val="32"/>
          <w:lang w:val="en-US" w:eastAsia="zh-CN"/>
        </w:rPr>
        <w:t>的青年</w:t>
      </w:r>
      <w:r>
        <w:rPr>
          <w:rFonts w:hint="eastAsia" w:ascii="仿宋_GB2312" w:hAnsi="仿宋_GB2312" w:eastAsia="仿宋_GB2312" w:cs="仿宋_GB2312"/>
          <w:sz w:val="32"/>
          <w:szCs w:val="32"/>
        </w:rPr>
        <w:t>提供“政策指引-培训交流-就业创业帮扶-场地对接-典型推广”等“一站式”服务。</w:t>
      </w:r>
      <w:r>
        <w:rPr>
          <w:rFonts w:hint="eastAsia" w:ascii="楷体_GB2312" w:hAnsi="楷体_GB2312" w:eastAsia="楷体_GB2312" w:cs="楷体_GB2312"/>
          <w:sz w:val="32"/>
          <w:szCs w:val="32"/>
        </w:rPr>
        <w:t>（牵头单位：团区委；配合单位：区科技工业商务信息化局、区人力资源社会保障局）</w:t>
      </w:r>
    </w:p>
    <w:p>
      <w:pPr>
        <w:spacing w:line="560" w:lineRule="exact"/>
        <w:ind w:firstLine="590" w:firstLineChars="200"/>
        <w:rPr>
          <w:rFonts w:ascii="楷体_GB2312" w:hAnsi="楷体_GB2312" w:eastAsia="楷体_GB2312" w:cs="楷体_GB2312"/>
          <w:sz w:val="32"/>
          <w:szCs w:val="32"/>
        </w:rPr>
      </w:pPr>
      <w:r>
        <w:rPr>
          <w:rFonts w:hint="eastAsia" w:ascii="楷体_GB2312" w:hAnsi="楷体_GB2312" w:eastAsia="楷体_GB2312" w:cs="楷体_GB2312"/>
          <w:sz w:val="32"/>
          <w:szCs w:val="32"/>
        </w:rPr>
        <w:t>（五）开展青年创新创业成果展示暨交流会活动</w:t>
      </w:r>
    </w:p>
    <w:p>
      <w:pPr>
        <w:spacing w:line="560" w:lineRule="exact"/>
        <w:ind w:firstLine="590" w:firstLineChars="200"/>
        <w:rPr>
          <w:rFonts w:ascii="楷体_GB2312" w:hAnsi="楷体_GB2312" w:eastAsia="楷体_GB2312" w:cs="楷体_GB2312"/>
          <w:sz w:val="32"/>
          <w:szCs w:val="32"/>
        </w:rPr>
      </w:pPr>
      <w:r>
        <w:rPr>
          <w:rFonts w:hint="eastAsia" w:ascii="仿宋_GB2312" w:hAnsi="仿宋_GB2312" w:eastAsia="仿宋_GB2312" w:cs="仿宋_GB2312"/>
          <w:sz w:val="32"/>
          <w:szCs w:val="32"/>
        </w:rPr>
        <w:t>依托我区创新创业大赛项目，</w:t>
      </w:r>
      <w:r>
        <w:rPr>
          <w:rFonts w:hint="eastAsia" w:ascii="仿宋_GB2312" w:hAnsi="仿宋_GB2312" w:eastAsia="仿宋_GB2312" w:cs="仿宋_GB2312"/>
          <w:sz w:val="32"/>
          <w:szCs w:val="32"/>
          <w:lang w:val="en-US" w:eastAsia="zh-CN"/>
        </w:rPr>
        <w:t>积极</w:t>
      </w:r>
      <w:r>
        <w:rPr>
          <w:rFonts w:hint="eastAsia" w:ascii="仿宋_GB2312" w:hAnsi="仿宋_GB2312" w:eastAsia="仿宋_GB2312" w:cs="仿宋_GB2312"/>
          <w:sz w:val="32"/>
          <w:szCs w:val="32"/>
        </w:rPr>
        <w:t>引入省市项目资源，开展项目成果展示，进一步深化青年创新创业的交流、服务、推广等工作，</w:t>
      </w:r>
      <w:r>
        <w:rPr>
          <w:rFonts w:hint="eastAsia" w:ascii="仿宋_GB2312" w:hAnsi="仿宋_GB2312" w:eastAsia="仿宋_GB2312" w:cs="仿宋_GB2312"/>
          <w:sz w:val="32"/>
          <w:szCs w:val="32"/>
          <w:lang w:val="en-US" w:eastAsia="zh-CN"/>
        </w:rPr>
        <w:t>吸引包括</w:t>
      </w:r>
      <w:r>
        <w:rPr>
          <w:rFonts w:hint="eastAsia" w:ascii="仿宋_GB2312" w:hAnsi="仿宋_GB2312" w:eastAsia="仿宋_GB2312" w:cs="仿宋_GB2312"/>
          <w:sz w:val="32"/>
          <w:szCs w:val="32"/>
        </w:rPr>
        <w:t>港澳青年</w:t>
      </w:r>
      <w:r>
        <w:rPr>
          <w:rFonts w:hint="eastAsia" w:ascii="仿宋_GB2312" w:hAnsi="仿宋_GB2312" w:eastAsia="仿宋_GB2312" w:cs="仿宋_GB2312"/>
          <w:sz w:val="32"/>
          <w:szCs w:val="32"/>
          <w:lang w:val="en-US" w:eastAsia="zh-CN"/>
        </w:rPr>
        <w:t>在内的更多优秀青年</w:t>
      </w:r>
      <w:r>
        <w:rPr>
          <w:rFonts w:hint="eastAsia" w:ascii="仿宋_GB2312" w:hAnsi="仿宋_GB2312" w:eastAsia="仿宋_GB2312" w:cs="仿宋_GB2312"/>
          <w:sz w:val="32"/>
          <w:szCs w:val="32"/>
        </w:rPr>
        <w:t>到花都创业发展。</w:t>
      </w:r>
      <w:r>
        <w:rPr>
          <w:rFonts w:hint="eastAsia" w:ascii="楷体_GB2312" w:hAnsi="楷体_GB2312" w:eastAsia="楷体_GB2312" w:cs="楷体_GB2312"/>
          <w:sz w:val="32"/>
          <w:szCs w:val="32"/>
        </w:rPr>
        <w:t>（牵头单位：团区委、区委统战部；配合单位：区科技工业商务信息化局、区工商联等单位）</w:t>
      </w:r>
    </w:p>
    <w:p>
      <w:pPr>
        <w:spacing w:line="560" w:lineRule="exact"/>
        <w:ind w:firstLine="590" w:firstLineChars="200"/>
        <w:rPr>
          <w:rFonts w:ascii="楷体_GB2312" w:hAnsi="楷体_GB2312" w:eastAsia="楷体_GB2312" w:cs="楷体_GB2312"/>
          <w:sz w:val="32"/>
          <w:szCs w:val="32"/>
        </w:rPr>
      </w:pPr>
      <w:r>
        <w:rPr>
          <w:rFonts w:hint="eastAsia" w:ascii="楷体_GB2312" w:hAnsi="楷体_GB2312" w:eastAsia="楷体_GB2312" w:cs="楷体_GB2312"/>
          <w:sz w:val="32"/>
          <w:szCs w:val="32"/>
        </w:rPr>
        <w:t>（六）青年创新创业成果转化帮扶</w:t>
      </w:r>
    </w:p>
    <w:p>
      <w:pPr>
        <w:spacing w:line="560" w:lineRule="exact"/>
        <w:ind w:firstLine="590" w:firstLineChars="200"/>
        <w:rPr>
          <w:rFonts w:ascii="楷体_GB2312" w:hAnsi="楷体_GB2312" w:eastAsia="楷体_GB2312" w:cs="楷体_GB2312"/>
          <w:sz w:val="32"/>
          <w:szCs w:val="32"/>
        </w:rPr>
      </w:pPr>
      <w:r>
        <w:rPr>
          <w:rFonts w:hint="eastAsia" w:ascii="仿宋_GB2312" w:hAnsi="仿宋_GB2312" w:eastAsia="仿宋_GB2312" w:cs="仿宋_GB2312"/>
          <w:sz w:val="32"/>
          <w:szCs w:val="32"/>
        </w:rPr>
        <w:t>针对花都青年创新创业大赛挖掘的优秀项目和优秀企业，给予相关经济政策、公司注册登记、场地对接等方面的扶持，依托创业孵化器、青年创新人才工作站，做好项目的跟踪和服务，资源对接，帮助相关项目快速成长、落户花都。</w:t>
      </w:r>
      <w:r>
        <w:rPr>
          <w:rFonts w:hint="eastAsia" w:ascii="楷体_GB2312" w:hAnsi="楷体_GB2312" w:eastAsia="楷体_GB2312" w:cs="楷体_GB2312"/>
          <w:sz w:val="32"/>
          <w:szCs w:val="32"/>
        </w:rPr>
        <w:t>（牵头单位：</w:t>
      </w:r>
      <w:r>
        <w:rPr>
          <w:rFonts w:hint="eastAsia" w:ascii="楷体_GB2312" w:hAnsi="楷体_GB2312" w:eastAsia="楷体_GB2312" w:cs="楷体_GB2312"/>
          <w:sz w:val="32"/>
          <w:szCs w:val="32"/>
          <w:lang w:val="en-US" w:eastAsia="zh-CN"/>
        </w:rPr>
        <w:t>团区委、</w:t>
      </w:r>
      <w:r>
        <w:rPr>
          <w:rFonts w:hint="eastAsia" w:ascii="楷体_GB2312" w:hAnsi="楷体_GB2312" w:eastAsia="楷体_GB2312" w:cs="楷体_GB2312"/>
          <w:sz w:val="32"/>
          <w:szCs w:val="32"/>
        </w:rPr>
        <w:t>区科技工业商务信息化局；配合单位：区委统战部、区市场监管局</w:t>
      </w:r>
      <w:r>
        <w:rPr>
          <w:rFonts w:hint="eastAsia" w:ascii="楷体_GB2312" w:hAnsi="楷体_GB2312" w:eastAsia="楷体_GB2312" w:cs="楷体_GB2312"/>
          <w:b w:val="0"/>
          <w:bCs w:val="0"/>
          <w:snapToGrid/>
          <w:kern w:val="2"/>
          <w:sz w:val="32"/>
          <w:szCs w:val="32"/>
          <w:lang w:val="en-US" w:eastAsia="zh-CN" w:bidi="ar-SA"/>
        </w:rPr>
        <w:t>、区人力资源社会保障局</w:t>
      </w:r>
      <w:r>
        <w:rPr>
          <w:rFonts w:hint="eastAsia" w:ascii="楷体_GB2312" w:hAnsi="楷体_GB2312" w:eastAsia="楷体_GB2312" w:cs="楷体_GB2312"/>
          <w:sz w:val="32"/>
          <w:szCs w:val="32"/>
        </w:rPr>
        <w:t>等单位）</w:t>
      </w:r>
    </w:p>
    <w:p>
      <w:pPr>
        <w:pStyle w:val="3"/>
        <w:ind w:firstLine="370"/>
      </w:pPr>
    </w:p>
    <w:p>
      <w:pPr>
        <w:spacing w:line="560" w:lineRule="exact"/>
        <w:ind w:firstLine="590" w:firstLineChars="200"/>
        <w:rPr>
          <w:rFonts w:ascii="仿宋_GB2312" w:hAnsi="仿宋_GB2312" w:eastAsia="仿宋_GB2312" w:cs="仿宋_GB2312"/>
          <w:sz w:val="32"/>
          <w:szCs w:val="32"/>
        </w:rPr>
      </w:pPr>
    </w:p>
    <w:p>
      <w:pPr>
        <w:pStyle w:val="3"/>
        <w:ind w:firstLine="370"/>
      </w:pPr>
    </w:p>
    <w:p>
      <w:pPr>
        <w:spacing w:line="560" w:lineRule="exact"/>
        <w:ind w:firstLine="59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                      </w:t>
      </w:r>
    </w:p>
    <w:p>
      <w:pPr>
        <w:spacing w:line="560" w:lineRule="exact"/>
        <w:ind w:firstLine="590" w:firstLineChars="200"/>
        <w:rPr>
          <w:rFonts w:ascii="仿宋_GB2312" w:hAnsi="仿宋_GB2312" w:eastAsia="仿宋_GB2312" w:cs="仿宋_GB2312"/>
          <w:sz w:val="32"/>
          <w:szCs w:val="32"/>
        </w:rPr>
      </w:pPr>
    </w:p>
    <w:p>
      <w:pPr>
        <w:spacing w:line="560" w:lineRule="exact"/>
        <w:ind w:firstLine="590" w:firstLineChars="200"/>
        <w:rPr>
          <w:rFonts w:ascii="仿宋_GB2312" w:hAnsi="仿宋_GB2312" w:eastAsia="仿宋_GB2312" w:cs="仿宋_GB2312"/>
          <w:sz w:val="32"/>
          <w:szCs w:val="32"/>
        </w:rPr>
      </w:pPr>
    </w:p>
    <w:p>
      <w:pPr>
        <w:spacing w:line="560" w:lineRule="exact"/>
        <w:ind w:firstLine="590" w:firstLineChars="200"/>
        <w:rPr>
          <w:rFonts w:ascii="仿宋_GB2312" w:hAnsi="仿宋_GB2312" w:eastAsia="仿宋_GB2312" w:cs="仿宋_GB2312"/>
          <w:sz w:val="32"/>
          <w:szCs w:val="32"/>
        </w:rPr>
      </w:pPr>
    </w:p>
    <w:p>
      <w:pPr>
        <w:pStyle w:val="5"/>
        <w:ind w:firstLine="255"/>
        <w:rPr>
          <w:rFonts w:ascii="仿宋_GB2312" w:eastAsia="仿宋_GB2312"/>
          <w:sz w:val="28"/>
          <w:szCs w:val="28"/>
        </w:rPr>
      </w:pPr>
    </w:p>
    <w:p>
      <w:pPr>
        <w:pStyle w:val="5"/>
        <w:ind w:firstLine="255"/>
        <w:rPr>
          <w:rFonts w:ascii="仿宋_GB2312" w:eastAsia="仿宋_GB2312"/>
          <w:sz w:val="28"/>
          <w:szCs w:val="28"/>
        </w:rPr>
      </w:pPr>
    </w:p>
    <w:p>
      <w:pPr>
        <w:pStyle w:val="5"/>
        <w:ind w:firstLine="255"/>
        <w:rPr>
          <w:rFonts w:ascii="仿宋_GB2312" w:eastAsia="仿宋_GB2312"/>
          <w:sz w:val="28"/>
          <w:szCs w:val="28"/>
        </w:rPr>
      </w:pPr>
    </w:p>
    <w:p>
      <w:pPr>
        <w:pStyle w:val="5"/>
        <w:ind w:firstLine="255"/>
        <w:rPr>
          <w:rFonts w:ascii="仿宋_GB2312" w:eastAsia="仿宋_GB2312"/>
          <w:sz w:val="28"/>
          <w:szCs w:val="28"/>
        </w:rPr>
      </w:pPr>
    </w:p>
    <w:p>
      <w:pPr>
        <w:pStyle w:val="5"/>
        <w:ind w:firstLine="255"/>
        <w:rPr>
          <w:rFonts w:ascii="仿宋_GB2312" w:eastAsia="仿宋_GB2312"/>
          <w:sz w:val="28"/>
          <w:szCs w:val="28"/>
        </w:rPr>
      </w:pPr>
    </w:p>
    <w:p>
      <w:pPr>
        <w:pStyle w:val="5"/>
        <w:ind w:firstLine="255"/>
        <w:rPr>
          <w:rFonts w:ascii="仿宋_GB2312" w:eastAsia="仿宋_GB2312"/>
          <w:sz w:val="28"/>
          <w:szCs w:val="28"/>
        </w:rPr>
      </w:pPr>
    </w:p>
    <w:p>
      <w:pPr>
        <w:widowControl/>
        <w:jc w:val="left"/>
        <w:rPr>
          <w:rFonts w:ascii="方正小标宋简体" w:hAnsi="方正小标宋简体" w:eastAsia="方正小标宋简体" w:cs="方正小标宋简体"/>
          <w:color w:val="000000"/>
          <w:sz w:val="44"/>
          <w:szCs w:val="44"/>
        </w:rPr>
      </w:pPr>
      <w:r>
        <w:rPr>
          <w:rFonts w:hint="eastAsia" w:ascii="方正小标宋简体" w:hAnsi="方正小标宋简体" w:eastAsia="方正小标宋简体" w:cs="方正小标宋简体"/>
          <w:color w:val="000000"/>
          <w:sz w:val="44"/>
          <w:szCs w:val="44"/>
        </w:rPr>
        <w:br w:type="page"/>
      </w:r>
    </w:p>
    <w:p>
      <w:pPr>
        <w:spacing w:line="560" w:lineRule="exact"/>
        <w:jc w:val="center"/>
        <w:outlineLvl w:val="0"/>
        <w:rPr>
          <w:rFonts w:ascii="方正小标宋简体" w:hAnsi="方正小标宋简体" w:eastAsia="方正小标宋简体" w:cs="方正小标宋简体"/>
          <w:color w:val="000000"/>
          <w:sz w:val="44"/>
          <w:szCs w:val="44"/>
        </w:rPr>
      </w:pPr>
      <w:bookmarkStart w:id="139" w:name="_Toc23935"/>
      <w:bookmarkStart w:id="140" w:name="_Toc4030"/>
      <w:bookmarkStart w:id="141" w:name="_Toc10144"/>
      <w:bookmarkStart w:id="142" w:name="_Toc26342"/>
      <w:bookmarkStart w:id="143" w:name="_Toc16176"/>
      <w:bookmarkStart w:id="144" w:name="_Toc18109"/>
      <w:r>
        <w:rPr>
          <w:rFonts w:hint="eastAsia" w:ascii="方正小标宋简体" w:hAnsi="方正小标宋简体" w:eastAsia="方正小标宋简体" w:cs="方正小标宋简体"/>
          <w:color w:val="000000"/>
          <w:sz w:val="44"/>
          <w:szCs w:val="44"/>
        </w:rPr>
        <w:t>“花都工匠”培育选拔实施方案</w:t>
      </w:r>
      <w:bookmarkEnd w:id="139"/>
      <w:bookmarkEnd w:id="140"/>
      <w:bookmarkEnd w:id="141"/>
      <w:bookmarkEnd w:id="142"/>
      <w:bookmarkEnd w:id="143"/>
      <w:bookmarkEnd w:id="144"/>
    </w:p>
    <w:p>
      <w:pPr>
        <w:spacing w:line="560" w:lineRule="exact"/>
        <w:ind w:firstLine="590" w:firstLineChars="200"/>
        <w:rPr>
          <w:rFonts w:ascii="黑体" w:hAnsi="黑体" w:eastAsia="黑体" w:cs="黑体"/>
          <w:color w:val="000000"/>
          <w:sz w:val="32"/>
          <w:szCs w:val="24"/>
        </w:rPr>
      </w:pPr>
    </w:p>
    <w:p>
      <w:pPr>
        <w:spacing w:line="560" w:lineRule="exact"/>
        <w:ind w:firstLine="590" w:firstLineChars="200"/>
        <w:rPr>
          <w:rFonts w:ascii="仿宋_GB2312" w:hAnsi="仿宋_GB2312" w:eastAsia="仿宋_GB2312" w:cs="仿宋_GB2312"/>
          <w:color w:val="000000"/>
          <w:sz w:val="32"/>
          <w:szCs w:val="24"/>
        </w:rPr>
      </w:pPr>
      <w:r>
        <w:rPr>
          <w:rFonts w:hint="eastAsia" w:ascii="仿宋_GB2312" w:hAnsi="仿宋_GB2312" w:eastAsia="仿宋_GB2312" w:cs="仿宋_GB2312"/>
          <w:color w:val="000000"/>
          <w:sz w:val="32"/>
          <w:szCs w:val="24"/>
        </w:rPr>
        <w:t>为贯彻落实《关于印发&lt;关于加快推进聚才行动的实施意见&gt;&lt;关于打造最优人才综合服务的若干措施&gt;的通知》</w:t>
      </w:r>
      <w:r>
        <w:rPr>
          <w:rFonts w:hint="eastAsia" w:ascii="楷体_GB2312" w:hAnsi="楷体_GB2312" w:eastAsia="楷体_GB2312" w:cs="楷体_GB2312"/>
          <w:color w:val="000000"/>
          <w:sz w:val="32"/>
          <w:szCs w:val="24"/>
        </w:rPr>
        <w:t>（穗花人才通〔2022〕1号）</w:t>
      </w:r>
      <w:r>
        <w:rPr>
          <w:rFonts w:hint="eastAsia" w:ascii="仿宋_GB2312" w:hAnsi="仿宋_GB2312" w:eastAsia="仿宋_GB2312" w:cs="仿宋_GB2312"/>
          <w:color w:val="000000"/>
          <w:sz w:val="32"/>
          <w:szCs w:val="24"/>
        </w:rPr>
        <w:t>文件</w:t>
      </w:r>
      <w:r>
        <w:rPr>
          <w:rFonts w:hint="eastAsia" w:ascii="仿宋_GB2312" w:hAnsi="仿宋_GB2312" w:eastAsia="仿宋_GB2312" w:cs="仿宋_GB2312"/>
          <w:color w:val="000000"/>
          <w:sz w:val="32"/>
          <w:szCs w:val="24"/>
          <w:lang w:val="en-US" w:eastAsia="zh-CN"/>
        </w:rPr>
        <w:t>精神</w:t>
      </w:r>
      <w:r>
        <w:rPr>
          <w:rFonts w:hint="eastAsia" w:ascii="仿宋_GB2312" w:hAnsi="仿宋_GB2312" w:eastAsia="仿宋_GB2312" w:cs="仿宋_GB2312"/>
          <w:color w:val="000000"/>
          <w:sz w:val="32"/>
          <w:szCs w:val="24"/>
        </w:rPr>
        <w:t>，不断优化我区技能人才创新创业环境，结合本区实际，制定本方案。</w:t>
      </w:r>
    </w:p>
    <w:p>
      <w:pPr>
        <w:spacing w:line="560" w:lineRule="exact"/>
        <w:ind w:firstLine="590" w:firstLineChars="200"/>
        <w:rPr>
          <w:rFonts w:ascii="黑体" w:hAnsi="黑体" w:eastAsia="黑体" w:cs="黑体"/>
          <w:color w:val="000000"/>
          <w:sz w:val="32"/>
          <w:szCs w:val="24"/>
        </w:rPr>
      </w:pPr>
      <w:r>
        <w:rPr>
          <w:rFonts w:hint="eastAsia" w:ascii="黑体" w:hAnsi="黑体" w:eastAsia="黑体" w:cs="黑体"/>
          <w:color w:val="000000"/>
          <w:sz w:val="32"/>
          <w:szCs w:val="24"/>
        </w:rPr>
        <w:t>一、适用范围</w:t>
      </w:r>
    </w:p>
    <w:p>
      <w:pPr>
        <w:spacing w:line="560" w:lineRule="exact"/>
        <w:ind w:firstLine="590" w:firstLineChars="200"/>
        <w:rPr>
          <w:rFonts w:ascii="仿宋_GB2312" w:hAnsi="Calibri" w:eastAsia="仿宋_GB2312" w:cs="仿宋_GB2312"/>
          <w:color w:val="000000"/>
          <w:sz w:val="32"/>
          <w:szCs w:val="32"/>
        </w:rPr>
      </w:pPr>
      <w:r>
        <w:rPr>
          <w:rFonts w:hint="eastAsia" w:ascii="仿宋_GB2312" w:hAnsi="Calibri" w:eastAsia="仿宋_GB2312" w:cs="仿宋_GB2312"/>
          <w:color w:val="000000"/>
          <w:sz w:val="32"/>
          <w:szCs w:val="32"/>
        </w:rPr>
        <w:t>面向全区</w:t>
      </w:r>
      <w:r>
        <w:rPr>
          <w:rFonts w:hint="eastAsia" w:ascii="仿宋_GB2312" w:hAnsi="Calibri" w:eastAsia="仿宋_GB2312" w:cs="仿宋_GB2312"/>
          <w:color w:val="000000"/>
          <w:sz w:val="32"/>
          <w:szCs w:val="32"/>
          <w:lang w:val="en-US" w:eastAsia="zh-CN"/>
        </w:rPr>
        <w:t>重点发展的</w:t>
      </w:r>
      <w:r>
        <w:rPr>
          <w:rFonts w:hint="eastAsia" w:ascii="仿宋_GB2312" w:hAnsi="Calibri" w:eastAsia="仿宋_GB2312" w:cs="仿宋_GB2312"/>
          <w:color w:val="000000"/>
          <w:sz w:val="32"/>
          <w:szCs w:val="32"/>
          <w:lang w:eastAsia="zh-CN"/>
        </w:rPr>
        <w:t>产业链</w:t>
      </w:r>
      <w:r>
        <w:rPr>
          <w:rFonts w:hint="eastAsia" w:ascii="仿宋_GB2312" w:hAnsi="Calibri" w:eastAsia="仿宋_GB2312" w:cs="仿宋_GB2312"/>
          <w:color w:val="000000"/>
          <w:sz w:val="32"/>
          <w:szCs w:val="32"/>
        </w:rPr>
        <w:t>，培育选拔具备高超的技能技术水平和创新能力的能工巧匠(不含已入选区级及以上部门认定的高层次人才)。鼓励乡村工匠积极参与，同等条件下优先考虑。</w:t>
      </w:r>
    </w:p>
    <w:p>
      <w:pPr>
        <w:spacing w:line="560" w:lineRule="exact"/>
        <w:ind w:firstLine="590" w:firstLineChars="200"/>
        <w:rPr>
          <w:rFonts w:ascii="黑体" w:hAnsi="黑体" w:eastAsia="黑体" w:cs="黑体"/>
          <w:color w:val="000000"/>
          <w:sz w:val="32"/>
          <w:szCs w:val="24"/>
        </w:rPr>
      </w:pPr>
      <w:r>
        <w:rPr>
          <w:rFonts w:hint="eastAsia" w:ascii="黑体" w:hAnsi="黑体" w:eastAsia="黑体" w:cs="黑体"/>
          <w:color w:val="000000"/>
          <w:sz w:val="32"/>
          <w:szCs w:val="24"/>
        </w:rPr>
        <w:t>二、</w:t>
      </w:r>
      <w:r>
        <w:rPr>
          <w:rFonts w:hint="eastAsia" w:ascii="黑体" w:hAnsi="黑体" w:eastAsia="黑体" w:cs="黑体"/>
          <w:color w:val="000000"/>
          <w:sz w:val="32"/>
          <w:szCs w:val="24"/>
          <w:lang w:val="en-US" w:eastAsia="zh-CN"/>
        </w:rPr>
        <w:t>评选名额和</w:t>
      </w:r>
      <w:r>
        <w:rPr>
          <w:rFonts w:hint="eastAsia" w:ascii="黑体" w:hAnsi="黑体" w:eastAsia="黑体" w:cs="黑体"/>
          <w:color w:val="000000"/>
          <w:sz w:val="32"/>
          <w:szCs w:val="24"/>
        </w:rPr>
        <w:t>奖励标准</w:t>
      </w:r>
    </w:p>
    <w:p>
      <w:pPr>
        <w:spacing w:line="560" w:lineRule="exact"/>
        <w:ind w:firstLine="590" w:firstLineChars="200"/>
        <w:rPr>
          <w:rFonts w:ascii="仿宋_GB2312" w:hAnsi="Calibri" w:eastAsia="仿宋_GB2312" w:cs="仿宋_GB2312"/>
          <w:color w:val="000000"/>
          <w:sz w:val="32"/>
          <w:szCs w:val="32"/>
        </w:rPr>
      </w:pPr>
      <w:r>
        <w:rPr>
          <w:rFonts w:hint="eastAsia" w:ascii="仿宋_GB2312" w:hAnsi="Calibri" w:eastAsia="仿宋_GB2312" w:cs="仿宋_GB2312"/>
          <w:color w:val="000000"/>
          <w:sz w:val="32"/>
          <w:szCs w:val="32"/>
          <w:lang w:val="en-US" w:eastAsia="zh-CN"/>
        </w:rPr>
        <w:t>每年评选若干名</w:t>
      </w:r>
      <w:r>
        <w:rPr>
          <w:rFonts w:hint="eastAsia" w:ascii="仿宋_GB2312" w:hAnsi="Calibri" w:eastAsia="仿宋_GB2312" w:cs="仿宋_GB2312"/>
          <w:color w:val="000000"/>
          <w:sz w:val="32"/>
          <w:szCs w:val="32"/>
        </w:rPr>
        <w:t>“花都工匠”</w:t>
      </w:r>
      <w:r>
        <w:rPr>
          <w:rFonts w:hint="eastAsia" w:ascii="仿宋_GB2312" w:hAnsi="仿宋_GB2312" w:eastAsia="仿宋_GB2312" w:cs="仿宋_GB2312"/>
          <w:color w:val="000000"/>
          <w:sz w:val="32"/>
          <w:szCs w:val="32"/>
          <w:lang w:val="en-US" w:eastAsia="zh-CN"/>
        </w:rPr>
        <w:t>，</w:t>
      </w:r>
      <w:r>
        <w:rPr>
          <w:rFonts w:hint="eastAsia" w:ascii="仿宋_GB2312" w:hAnsi="Calibri" w:eastAsia="仿宋_GB2312" w:cs="仿宋_GB2312"/>
          <w:color w:val="000000"/>
          <w:sz w:val="32"/>
          <w:szCs w:val="32"/>
        </w:rPr>
        <w:t>设置一等奖、二等奖、三等奖，分别给予总额20万元、10万元、5万元的奖励。其中，近5年内获得国家层级技能荣誉或奖项的“花都工匠”入选者，给予一等奖；近5年内获得省级技能荣誉或奖项的“花都工匠”入选者，给予二等奖；近5年内获得市、区层级技能荣誉或奖项的“花都工匠”入选者，给予三等奖。</w:t>
      </w:r>
      <w:r>
        <w:rPr>
          <w:rFonts w:hint="eastAsia" w:ascii="仿宋_GB2312" w:hAnsi="仿宋_GB2312" w:eastAsia="仿宋_GB2312" w:cs="仿宋_GB2312"/>
          <w:color w:val="000000"/>
          <w:sz w:val="32"/>
          <w:szCs w:val="32"/>
        </w:rPr>
        <w:t>获</w:t>
      </w:r>
      <w:r>
        <w:rPr>
          <w:rFonts w:hint="eastAsia" w:ascii="仿宋_GB2312" w:hAnsi="Calibri" w:eastAsia="仿宋_GB2312" w:cs="仿宋_GB2312"/>
          <w:color w:val="000000"/>
          <w:sz w:val="32"/>
          <w:szCs w:val="32"/>
        </w:rPr>
        <w:t>评人员每次领取奖励金时需保持在本区企业就业状态。</w:t>
      </w:r>
    </w:p>
    <w:p>
      <w:pPr>
        <w:spacing w:line="560" w:lineRule="exact"/>
        <w:ind w:firstLine="590" w:firstLineChars="200"/>
        <w:rPr>
          <w:rFonts w:ascii="黑体" w:hAnsi="黑体" w:eastAsia="黑体" w:cs="黑体"/>
          <w:color w:val="000000"/>
          <w:sz w:val="32"/>
          <w:szCs w:val="24"/>
        </w:rPr>
      </w:pPr>
      <w:r>
        <w:rPr>
          <w:rFonts w:hint="eastAsia" w:ascii="黑体" w:hAnsi="黑体" w:eastAsia="黑体" w:cs="黑体"/>
          <w:color w:val="000000"/>
          <w:sz w:val="32"/>
          <w:szCs w:val="24"/>
        </w:rPr>
        <w:t>三、实施部门</w:t>
      </w:r>
    </w:p>
    <w:p>
      <w:pPr>
        <w:spacing w:line="560" w:lineRule="exact"/>
        <w:ind w:firstLine="590" w:firstLineChars="200"/>
        <w:rPr>
          <w:rFonts w:ascii="Calibri" w:hAnsi="Calibri" w:eastAsia="仿宋_GB2312" w:cs="Times New Roman"/>
          <w:color w:val="000000"/>
          <w:sz w:val="32"/>
          <w:szCs w:val="24"/>
        </w:rPr>
      </w:pPr>
      <w:r>
        <w:rPr>
          <w:rFonts w:hint="eastAsia" w:ascii="Calibri" w:hAnsi="Calibri" w:eastAsia="仿宋_GB2312" w:cs="Times New Roman"/>
          <w:color w:val="000000"/>
          <w:sz w:val="32"/>
          <w:szCs w:val="24"/>
        </w:rPr>
        <w:t>“花都工匠”培育选拔与奖励项目由区人力资源社会保障局牵头组织实施。</w:t>
      </w:r>
    </w:p>
    <w:p>
      <w:pPr>
        <w:spacing w:line="560" w:lineRule="exact"/>
        <w:ind w:firstLine="590" w:firstLineChars="200"/>
        <w:rPr>
          <w:rFonts w:ascii="黑体" w:hAnsi="黑体" w:eastAsia="黑体" w:cs="黑体"/>
          <w:color w:val="000000"/>
          <w:sz w:val="32"/>
          <w:szCs w:val="24"/>
        </w:rPr>
      </w:pPr>
      <w:r>
        <w:rPr>
          <w:rFonts w:hint="eastAsia" w:ascii="黑体" w:hAnsi="黑体" w:eastAsia="黑体" w:cs="黑体"/>
          <w:color w:val="000000"/>
          <w:sz w:val="32"/>
          <w:szCs w:val="24"/>
        </w:rPr>
        <w:t>四、申报条件</w:t>
      </w:r>
    </w:p>
    <w:p>
      <w:pPr>
        <w:spacing w:line="560" w:lineRule="exact"/>
        <w:ind w:firstLine="590" w:firstLineChars="200"/>
        <w:rPr>
          <w:rFonts w:ascii="仿宋_GB2312" w:hAnsi="Calibri" w:eastAsia="仿宋_GB2312" w:cs="仿宋_GB2312"/>
          <w:color w:val="000000"/>
          <w:sz w:val="32"/>
          <w:szCs w:val="32"/>
        </w:rPr>
      </w:pPr>
      <w:r>
        <w:rPr>
          <w:rFonts w:hint="eastAsia" w:ascii="仿宋_GB2312" w:hAnsi="Calibri" w:eastAsia="仿宋_GB2312" w:cs="仿宋_GB2312"/>
          <w:color w:val="000000"/>
          <w:sz w:val="32"/>
          <w:szCs w:val="32"/>
        </w:rPr>
        <w:t>在我区先进制造业、现代服务业和战略性新兴产业等产业链企业或重点项目（申报对象所在单位的工商注册地、税务征管关系已在花都区）技能技术岗位工作满1年以上(工作年限计算至申报年度7月30日，以签订劳动合同且办理用工备案，缴纳社会保险为准)，且目前仍在一线岗位上直接从事生产、技术、研发等工作，掌握专门知识和技术，具备较高的操作技能，并在工作实践中能够运用自己的技术和能力进行实际操作，在工作单位起到表率和模范带头作用；</w:t>
      </w:r>
      <w:r>
        <w:rPr>
          <w:rFonts w:hint="eastAsia" w:ascii="仿宋_GB2312" w:hAnsi="仿宋_GB2312" w:eastAsia="仿宋_GB2312" w:cs="仿宋_GB2312"/>
          <w:color w:val="000000"/>
          <w:sz w:val="32"/>
          <w:szCs w:val="24"/>
        </w:rPr>
        <w:t>在本区上一年度个人工资、薪金所得（含年度一次性奖金）10万元以上</w:t>
      </w:r>
      <w:r>
        <w:rPr>
          <w:rFonts w:ascii="仿宋_GB2312" w:hAnsi="Calibri" w:eastAsia="仿宋_GB2312" w:cs="仿宋_GB2312"/>
          <w:color w:val="000000"/>
          <w:sz w:val="32"/>
          <w:szCs w:val="32"/>
        </w:rPr>
        <w:t>，</w:t>
      </w:r>
      <w:r>
        <w:rPr>
          <w:rFonts w:hint="eastAsia" w:ascii="仿宋_GB2312" w:hAnsi="Calibri" w:eastAsia="仿宋_GB2312" w:cs="仿宋_GB2312"/>
          <w:color w:val="000000"/>
          <w:sz w:val="32"/>
          <w:szCs w:val="32"/>
        </w:rPr>
        <w:t>且近5年取得以下业绩之一：</w:t>
      </w:r>
    </w:p>
    <w:p>
      <w:pPr>
        <w:spacing w:line="560" w:lineRule="exact"/>
        <w:ind w:firstLine="590" w:firstLineChars="200"/>
        <w:rPr>
          <w:rFonts w:ascii="仿宋_GB2312" w:hAnsi="Calibri" w:eastAsia="仿宋_GB2312" w:cs="仿宋_GB2312"/>
          <w:color w:val="000000"/>
          <w:sz w:val="32"/>
          <w:szCs w:val="32"/>
        </w:rPr>
      </w:pPr>
      <w:r>
        <w:rPr>
          <w:rFonts w:hint="eastAsia" w:ascii="仿宋_GB2312" w:hAnsi="Calibri" w:eastAsia="仿宋_GB2312" w:cs="仿宋_GB2312"/>
          <w:color w:val="000000"/>
          <w:sz w:val="32"/>
          <w:szCs w:val="32"/>
        </w:rPr>
        <w:t>（</w:t>
      </w:r>
      <w:r>
        <w:rPr>
          <w:rFonts w:ascii="仿宋_GB2312" w:hAnsi="Calibri" w:eastAsia="仿宋_GB2312" w:cs="仿宋_GB2312"/>
          <w:color w:val="000000"/>
          <w:sz w:val="32"/>
          <w:szCs w:val="32"/>
        </w:rPr>
        <w:t>一</w:t>
      </w:r>
      <w:r>
        <w:rPr>
          <w:rFonts w:hint="eastAsia" w:ascii="仿宋_GB2312" w:hAnsi="Calibri" w:eastAsia="仿宋_GB2312" w:cs="仿宋_GB2312"/>
          <w:color w:val="000000"/>
          <w:sz w:val="32"/>
          <w:szCs w:val="32"/>
        </w:rPr>
        <w:t>）</w:t>
      </w:r>
      <w:r>
        <w:rPr>
          <w:rFonts w:ascii="仿宋_GB2312" w:hAnsi="Calibri" w:eastAsia="仿宋_GB2312" w:cs="仿宋_GB2312"/>
          <w:color w:val="000000"/>
          <w:sz w:val="32"/>
          <w:szCs w:val="32"/>
        </w:rPr>
        <w:t>职业技能在同行业中处于领先水平，并取得下列条件之一且在本区产生重大经济或社会效益：获得世界技能大赛或国家技能竞赛奖项</w:t>
      </w:r>
      <w:r>
        <w:rPr>
          <w:rFonts w:hint="eastAsia" w:ascii="仿宋_GB2312" w:hAnsi="Calibri" w:eastAsia="仿宋_GB2312" w:cs="仿宋_GB2312"/>
          <w:color w:val="000000"/>
          <w:sz w:val="32"/>
          <w:szCs w:val="32"/>
        </w:rPr>
        <w:t>；</w:t>
      </w:r>
      <w:r>
        <w:rPr>
          <w:rFonts w:ascii="仿宋_GB2312" w:hAnsi="Calibri" w:eastAsia="仿宋_GB2312" w:cs="仿宋_GB2312"/>
          <w:color w:val="000000"/>
          <w:sz w:val="32"/>
          <w:szCs w:val="32"/>
        </w:rPr>
        <w:t>获得</w:t>
      </w:r>
      <w:r>
        <w:rPr>
          <w:rFonts w:hint="eastAsia" w:ascii="仿宋_GB2312" w:hAnsi="Calibri" w:eastAsia="仿宋_GB2312" w:cs="仿宋_GB2312"/>
          <w:color w:val="000000"/>
          <w:sz w:val="32"/>
          <w:szCs w:val="32"/>
        </w:rPr>
        <w:t>“</w:t>
      </w:r>
      <w:r>
        <w:rPr>
          <w:rFonts w:ascii="仿宋_GB2312" w:hAnsi="Calibri" w:eastAsia="仿宋_GB2312" w:cs="仿宋_GB2312"/>
          <w:color w:val="000000"/>
          <w:sz w:val="32"/>
          <w:szCs w:val="32"/>
        </w:rPr>
        <w:t>中华技能大奖</w:t>
      </w:r>
      <w:r>
        <w:rPr>
          <w:rFonts w:hint="eastAsia" w:ascii="仿宋_GB2312" w:hAnsi="Calibri" w:eastAsia="仿宋_GB2312" w:cs="仿宋_GB2312"/>
          <w:color w:val="000000"/>
          <w:sz w:val="32"/>
          <w:szCs w:val="32"/>
        </w:rPr>
        <w:t>”“</w:t>
      </w:r>
      <w:r>
        <w:rPr>
          <w:rFonts w:ascii="仿宋_GB2312" w:hAnsi="Calibri" w:eastAsia="仿宋_GB2312" w:cs="仿宋_GB2312"/>
          <w:color w:val="000000"/>
          <w:sz w:val="32"/>
          <w:szCs w:val="32"/>
        </w:rPr>
        <w:t>全国技术能手</w:t>
      </w:r>
      <w:r>
        <w:rPr>
          <w:rFonts w:hint="eastAsia" w:ascii="仿宋_GB2312" w:hAnsi="Calibri" w:eastAsia="仿宋_GB2312" w:cs="仿宋_GB2312"/>
          <w:color w:val="000000"/>
          <w:sz w:val="32"/>
          <w:szCs w:val="32"/>
        </w:rPr>
        <w:t>”“</w:t>
      </w:r>
      <w:r>
        <w:rPr>
          <w:rFonts w:ascii="仿宋_GB2312" w:hAnsi="Calibri" w:eastAsia="仿宋_GB2312" w:cs="仿宋_GB2312"/>
          <w:color w:val="000000"/>
          <w:sz w:val="32"/>
          <w:szCs w:val="32"/>
        </w:rPr>
        <w:t>南粤技术能手</w:t>
      </w:r>
      <w:r>
        <w:rPr>
          <w:rFonts w:hint="eastAsia" w:ascii="仿宋_GB2312" w:hAnsi="Calibri" w:eastAsia="仿宋_GB2312" w:cs="仿宋_GB2312"/>
          <w:color w:val="000000"/>
          <w:sz w:val="32"/>
          <w:szCs w:val="32"/>
        </w:rPr>
        <w:t>”“</w:t>
      </w:r>
      <w:r>
        <w:rPr>
          <w:rFonts w:ascii="仿宋_GB2312" w:hAnsi="Calibri" w:eastAsia="仿宋_GB2312" w:cs="仿宋_GB2312"/>
          <w:color w:val="000000"/>
          <w:sz w:val="32"/>
          <w:szCs w:val="32"/>
        </w:rPr>
        <w:t>广东省技术能手</w:t>
      </w:r>
      <w:r>
        <w:rPr>
          <w:rFonts w:hint="eastAsia" w:ascii="仿宋_GB2312" w:hAnsi="Calibri" w:eastAsia="仿宋_GB2312" w:cs="仿宋_GB2312"/>
          <w:color w:val="000000"/>
          <w:sz w:val="32"/>
          <w:szCs w:val="32"/>
        </w:rPr>
        <w:t>”“</w:t>
      </w:r>
      <w:r>
        <w:rPr>
          <w:rFonts w:ascii="仿宋_GB2312" w:hAnsi="Calibri" w:eastAsia="仿宋_GB2312" w:cs="仿宋_GB2312"/>
          <w:color w:val="000000"/>
          <w:sz w:val="32"/>
          <w:szCs w:val="32"/>
        </w:rPr>
        <w:t>广州市技术能手</w:t>
      </w:r>
      <w:r>
        <w:rPr>
          <w:rFonts w:hint="eastAsia" w:ascii="仿宋_GB2312" w:hAnsi="Calibri" w:eastAsia="仿宋_GB2312" w:cs="仿宋_GB2312"/>
          <w:color w:val="000000"/>
          <w:sz w:val="32"/>
          <w:szCs w:val="32"/>
        </w:rPr>
        <w:t>”</w:t>
      </w:r>
      <w:r>
        <w:rPr>
          <w:rFonts w:ascii="仿宋_GB2312" w:hAnsi="Calibri" w:eastAsia="仿宋_GB2312" w:cs="仿宋_GB2312"/>
          <w:color w:val="000000"/>
          <w:sz w:val="32"/>
          <w:szCs w:val="32"/>
        </w:rPr>
        <w:t>称号</w:t>
      </w:r>
      <w:r>
        <w:rPr>
          <w:rFonts w:hint="eastAsia" w:ascii="仿宋_GB2312" w:hAnsi="Calibri" w:eastAsia="仿宋_GB2312" w:cs="仿宋_GB2312"/>
          <w:color w:val="000000"/>
          <w:sz w:val="32"/>
          <w:szCs w:val="32"/>
        </w:rPr>
        <w:t>；因</w:t>
      </w:r>
      <w:r>
        <w:rPr>
          <w:rFonts w:ascii="仿宋_GB2312" w:hAnsi="Calibri" w:eastAsia="仿宋_GB2312" w:cs="仿宋_GB2312"/>
          <w:color w:val="000000"/>
          <w:sz w:val="32"/>
          <w:szCs w:val="32"/>
        </w:rPr>
        <w:t>个人职业技能</w:t>
      </w:r>
      <w:r>
        <w:rPr>
          <w:rFonts w:hint="eastAsia" w:ascii="仿宋_GB2312" w:hAnsi="Calibri" w:eastAsia="仿宋_GB2312" w:cs="仿宋_GB2312"/>
          <w:color w:val="000000"/>
          <w:sz w:val="32"/>
          <w:szCs w:val="32"/>
        </w:rPr>
        <w:t>过硬</w:t>
      </w:r>
      <w:r>
        <w:rPr>
          <w:rFonts w:ascii="仿宋_GB2312" w:hAnsi="Calibri" w:eastAsia="仿宋_GB2312" w:cs="仿宋_GB2312"/>
          <w:color w:val="000000"/>
          <w:sz w:val="32"/>
          <w:szCs w:val="32"/>
        </w:rPr>
        <w:t>获得国家或省级劳动模范、国家或省级</w:t>
      </w:r>
      <w:r>
        <w:rPr>
          <w:rFonts w:hint="eastAsia" w:ascii="仿宋_GB2312" w:hAnsi="Calibri" w:eastAsia="仿宋_GB2312" w:cs="仿宋_GB2312"/>
          <w:color w:val="000000"/>
          <w:sz w:val="32"/>
          <w:szCs w:val="32"/>
        </w:rPr>
        <w:t>“</w:t>
      </w:r>
      <w:r>
        <w:rPr>
          <w:rFonts w:ascii="仿宋_GB2312" w:hAnsi="Calibri" w:eastAsia="仿宋_GB2312" w:cs="仿宋_GB2312"/>
          <w:color w:val="000000"/>
          <w:sz w:val="32"/>
          <w:szCs w:val="32"/>
        </w:rPr>
        <w:t>五一</w:t>
      </w:r>
      <w:r>
        <w:rPr>
          <w:rFonts w:hint="eastAsia" w:ascii="仿宋_GB2312" w:hAnsi="Calibri" w:eastAsia="仿宋_GB2312" w:cs="仿宋_GB2312"/>
          <w:color w:val="000000"/>
          <w:sz w:val="32"/>
          <w:szCs w:val="32"/>
        </w:rPr>
        <w:t>”</w:t>
      </w:r>
      <w:r>
        <w:rPr>
          <w:rFonts w:ascii="仿宋_GB2312" w:hAnsi="Calibri" w:eastAsia="仿宋_GB2312" w:cs="仿宋_GB2312"/>
          <w:color w:val="000000"/>
          <w:sz w:val="32"/>
          <w:szCs w:val="32"/>
        </w:rPr>
        <w:t>劳动奖章、南粤工匠等荣誉称号</w:t>
      </w:r>
      <w:r>
        <w:rPr>
          <w:rFonts w:hint="eastAsia" w:ascii="仿宋_GB2312" w:hAnsi="Calibri" w:eastAsia="仿宋_GB2312" w:cs="仿宋_GB2312"/>
          <w:color w:val="000000"/>
          <w:sz w:val="32"/>
          <w:szCs w:val="32"/>
        </w:rPr>
        <w:t>的；</w:t>
      </w:r>
    </w:p>
    <w:p>
      <w:pPr>
        <w:spacing w:line="560" w:lineRule="exact"/>
        <w:ind w:firstLine="590" w:firstLineChars="200"/>
        <w:rPr>
          <w:rFonts w:ascii="仿宋_GB2312" w:hAnsi="Calibri" w:eastAsia="仿宋_GB2312" w:cs="仿宋_GB2312"/>
          <w:color w:val="000000"/>
          <w:sz w:val="32"/>
          <w:szCs w:val="32"/>
        </w:rPr>
      </w:pPr>
      <w:r>
        <w:rPr>
          <w:rFonts w:ascii="仿宋_GB2312" w:hAnsi="Calibri" w:eastAsia="仿宋_GB2312" w:cs="仿宋_GB2312"/>
          <w:color w:val="000000"/>
          <w:sz w:val="32"/>
          <w:szCs w:val="32"/>
        </w:rPr>
        <w:t>(二)在重要发明创造、技术或工艺革新、获得专利、提供核心技术保障、解决重大生产工艺或技术难题、总结形成独特的操作工艺和操作方法等方面有突出贡献，并产生重大经济效益或社会效益</w:t>
      </w:r>
      <w:r>
        <w:rPr>
          <w:rFonts w:hint="eastAsia" w:ascii="仿宋_GB2312" w:hAnsi="Calibri" w:eastAsia="仿宋_GB2312" w:cs="仿宋_GB2312"/>
          <w:color w:val="000000"/>
          <w:sz w:val="32"/>
          <w:szCs w:val="32"/>
        </w:rPr>
        <w:t>的；</w:t>
      </w:r>
    </w:p>
    <w:p>
      <w:pPr>
        <w:spacing w:line="560" w:lineRule="exact"/>
        <w:ind w:firstLine="590" w:firstLineChars="200"/>
        <w:rPr>
          <w:rFonts w:ascii="仿宋_GB2312" w:hAnsi="Calibri" w:eastAsia="仿宋_GB2312" w:cs="仿宋_GB2312"/>
          <w:color w:val="000000"/>
          <w:sz w:val="32"/>
          <w:szCs w:val="32"/>
        </w:rPr>
      </w:pPr>
      <w:r>
        <w:rPr>
          <w:rFonts w:ascii="仿宋_GB2312" w:hAnsi="Calibri" w:eastAsia="仿宋_GB2312" w:cs="仿宋_GB2312"/>
          <w:color w:val="000000"/>
          <w:sz w:val="32"/>
          <w:szCs w:val="32"/>
        </w:rPr>
        <w:t>(三)引领本行业技术发展，在引进推广先进适用技术、编制行业技术标准等方面有突出成绩，产生显著经济效益或社会效益，并形成较大影响</w:t>
      </w:r>
      <w:r>
        <w:rPr>
          <w:rFonts w:hint="eastAsia" w:ascii="仿宋_GB2312" w:hAnsi="Calibri" w:eastAsia="仿宋_GB2312" w:cs="仿宋_GB2312"/>
          <w:color w:val="000000"/>
          <w:sz w:val="32"/>
          <w:szCs w:val="32"/>
        </w:rPr>
        <w:t>的；</w:t>
      </w:r>
    </w:p>
    <w:p>
      <w:pPr>
        <w:spacing w:line="560" w:lineRule="exact"/>
        <w:ind w:firstLine="590" w:firstLineChars="200"/>
        <w:rPr>
          <w:rFonts w:ascii="仿宋_GB2312" w:hAnsi="Calibri" w:eastAsia="仿宋_GB2312" w:cs="仿宋_GB2312"/>
          <w:color w:val="000000"/>
          <w:sz w:val="32"/>
          <w:szCs w:val="32"/>
        </w:rPr>
      </w:pPr>
      <w:r>
        <w:rPr>
          <w:rFonts w:ascii="仿宋_GB2312" w:hAnsi="Calibri" w:eastAsia="仿宋_GB2312" w:cs="仿宋_GB2312"/>
          <w:color w:val="000000"/>
          <w:sz w:val="32"/>
          <w:szCs w:val="32"/>
        </w:rPr>
        <w:t>(四)刻苦钻研技术，具有绝技绝招，创造了被同行公认的先进操作法，</w:t>
      </w:r>
      <w:r>
        <w:rPr>
          <w:rFonts w:hint="eastAsia" w:ascii="仿宋_GB2312" w:hAnsi="Calibri" w:eastAsia="仿宋_GB2312" w:cs="仿宋_GB2312"/>
          <w:color w:val="000000"/>
          <w:sz w:val="32"/>
          <w:szCs w:val="32"/>
        </w:rPr>
        <w:t>受到区</w:t>
      </w:r>
      <w:r>
        <w:rPr>
          <w:rFonts w:ascii="仿宋_GB2312" w:hAnsi="Calibri" w:eastAsia="仿宋_GB2312" w:cs="仿宋_GB2312"/>
          <w:color w:val="000000"/>
          <w:sz w:val="32"/>
          <w:szCs w:val="32"/>
        </w:rPr>
        <w:t>级</w:t>
      </w:r>
      <w:r>
        <w:rPr>
          <w:rFonts w:hint="eastAsia" w:ascii="仿宋_GB2312" w:hAnsi="Calibri" w:eastAsia="仿宋_GB2312" w:cs="仿宋_GB2312"/>
          <w:color w:val="000000"/>
          <w:sz w:val="32"/>
          <w:szCs w:val="32"/>
        </w:rPr>
        <w:t>及</w:t>
      </w:r>
      <w:r>
        <w:rPr>
          <w:rFonts w:ascii="仿宋_GB2312" w:hAnsi="Calibri" w:eastAsia="仿宋_GB2312" w:cs="仿宋_GB2312"/>
          <w:color w:val="000000"/>
          <w:sz w:val="32"/>
          <w:szCs w:val="32"/>
        </w:rPr>
        <w:t>以上有关部门命名表彰，</w:t>
      </w:r>
      <w:r>
        <w:rPr>
          <w:rFonts w:hint="eastAsia" w:ascii="仿宋_GB2312" w:hAnsi="Calibri" w:eastAsia="仿宋_GB2312" w:cs="仿宋_GB2312"/>
          <w:color w:val="000000"/>
          <w:sz w:val="32"/>
          <w:szCs w:val="32"/>
        </w:rPr>
        <w:t>且</w:t>
      </w:r>
      <w:r>
        <w:rPr>
          <w:rFonts w:ascii="仿宋_GB2312" w:hAnsi="Calibri" w:eastAsia="仿宋_GB2312" w:cs="仿宋_GB2312"/>
          <w:color w:val="000000"/>
          <w:sz w:val="32"/>
          <w:szCs w:val="32"/>
        </w:rPr>
        <w:t>在同行业中具有一定推广价值</w:t>
      </w:r>
      <w:r>
        <w:rPr>
          <w:rFonts w:hint="eastAsia" w:ascii="仿宋_GB2312" w:hAnsi="Calibri" w:eastAsia="仿宋_GB2312" w:cs="仿宋_GB2312"/>
          <w:color w:val="000000"/>
          <w:sz w:val="32"/>
          <w:szCs w:val="32"/>
        </w:rPr>
        <w:t>的；</w:t>
      </w:r>
    </w:p>
    <w:p>
      <w:pPr>
        <w:spacing w:line="560" w:lineRule="exact"/>
        <w:ind w:firstLine="590" w:firstLineChars="200"/>
        <w:rPr>
          <w:rFonts w:ascii="仿宋_GB2312" w:hAnsi="Calibri" w:eastAsia="仿宋_GB2312" w:cs="仿宋_GB2312"/>
          <w:color w:val="000000"/>
          <w:sz w:val="32"/>
          <w:szCs w:val="32"/>
        </w:rPr>
      </w:pPr>
      <w:r>
        <w:rPr>
          <w:rFonts w:ascii="仿宋_GB2312" w:hAnsi="Calibri" w:eastAsia="仿宋_GB2312" w:cs="仿宋_GB2312"/>
          <w:color w:val="000000"/>
          <w:sz w:val="32"/>
          <w:szCs w:val="32"/>
        </w:rPr>
        <w:t>(五)</w:t>
      </w:r>
      <w:r>
        <w:rPr>
          <w:rFonts w:hint="eastAsia" w:ascii="仿宋_GB2312" w:hAnsi="Calibri" w:eastAsia="仿宋_GB2312" w:cs="仿宋_GB2312"/>
          <w:color w:val="000000"/>
          <w:sz w:val="32"/>
          <w:szCs w:val="32"/>
        </w:rPr>
        <w:t>能够</w:t>
      </w:r>
      <w:r>
        <w:rPr>
          <w:rFonts w:ascii="仿宋_GB2312" w:hAnsi="Calibri" w:eastAsia="仿宋_GB2312" w:cs="仿宋_GB2312"/>
          <w:color w:val="000000"/>
          <w:sz w:val="32"/>
          <w:szCs w:val="32"/>
        </w:rPr>
        <w:t>发扬团队精神和工匠精神，</w:t>
      </w:r>
      <w:r>
        <w:rPr>
          <w:rFonts w:hint="eastAsia" w:ascii="仿宋_GB2312" w:hAnsi="Calibri" w:eastAsia="仿宋_GB2312" w:cs="仿宋_GB2312"/>
          <w:color w:val="000000"/>
          <w:sz w:val="32"/>
          <w:szCs w:val="32"/>
        </w:rPr>
        <w:t>建立经区主管部门认定技能大师工作室，</w:t>
      </w:r>
      <w:r>
        <w:rPr>
          <w:rFonts w:ascii="仿宋_GB2312" w:hAnsi="Calibri" w:eastAsia="仿宋_GB2312" w:cs="仿宋_GB2312"/>
          <w:color w:val="000000"/>
          <w:sz w:val="32"/>
          <w:szCs w:val="32"/>
        </w:rPr>
        <w:t>积极以师带徒、传授技艺，培养出大批精英技能人才，成为我区企业的技能技术核心骨干，或在</w:t>
      </w:r>
      <w:r>
        <w:rPr>
          <w:rFonts w:hint="eastAsia" w:ascii="仿宋_GB2312" w:hAnsi="Calibri" w:eastAsia="仿宋_GB2312" w:cs="仿宋_GB2312"/>
          <w:color w:val="000000"/>
          <w:sz w:val="32"/>
          <w:szCs w:val="32"/>
        </w:rPr>
        <w:t>区行业主管部门以上层级组织的</w:t>
      </w:r>
      <w:r>
        <w:rPr>
          <w:rFonts w:ascii="仿宋_GB2312" w:hAnsi="Calibri" w:eastAsia="仿宋_GB2312" w:cs="仿宋_GB2312"/>
          <w:color w:val="000000"/>
          <w:sz w:val="32"/>
          <w:szCs w:val="32"/>
        </w:rPr>
        <w:t>各类技能竞赛中取得优异成绩</w:t>
      </w:r>
      <w:r>
        <w:rPr>
          <w:rFonts w:hint="eastAsia" w:ascii="仿宋_GB2312" w:hAnsi="Calibri" w:eastAsia="仿宋_GB2312" w:cs="仿宋_GB2312"/>
          <w:color w:val="000000"/>
          <w:sz w:val="32"/>
          <w:szCs w:val="32"/>
        </w:rPr>
        <w:t>的</w:t>
      </w:r>
      <w:r>
        <w:rPr>
          <w:rFonts w:ascii="仿宋_GB2312" w:hAnsi="Calibri" w:eastAsia="仿宋_GB2312" w:cs="仿宋_GB2312"/>
          <w:color w:val="000000"/>
          <w:sz w:val="32"/>
          <w:szCs w:val="32"/>
        </w:rPr>
        <w:t>。</w:t>
      </w:r>
    </w:p>
    <w:p>
      <w:pPr>
        <w:spacing w:line="560" w:lineRule="exact"/>
        <w:ind w:firstLine="590" w:firstLineChars="200"/>
        <w:rPr>
          <w:rFonts w:ascii="黑体" w:hAnsi="黑体" w:eastAsia="黑体" w:cs="黑体"/>
          <w:color w:val="000000"/>
          <w:sz w:val="32"/>
          <w:szCs w:val="24"/>
        </w:rPr>
      </w:pPr>
      <w:r>
        <w:rPr>
          <w:rFonts w:hint="eastAsia" w:ascii="黑体" w:hAnsi="黑体" w:eastAsia="黑体" w:cs="黑体"/>
          <w:color w:val="000000"/>
          <w:sz w:val="32"/>
          <w:szCs w:val="24"/>
        </w:rPr>
        <w:t>五、申报时间及名额限制</w:t>
      </w:r>
    </w:p>
    <w:p>
      <w:pPr>
        <w:spacing w:line="560" w:lineRule="exact"/>
        <w:ind w:firstLine="590" w:firstLineChars="200"/>
        <w:rPr>
          <w:rFonts w:ascii="仿宋_GB2312" w:hAnsi="Calibri" w:eastAsia="仿宋_GB2312" w:cs="仿宋_GB2312"/>
          <w:color w:val="000000"/>
          <w:sz w:val="32"/>
          <w:szCs w:val="32"/>
        </w:rPr>
      </w:pPr>
      <w:r>
        <w:rPr>
          <w:rFonts w:hint="eastAsia" w:ascii="仿宋_GB2312" w:hAnsi="Calibri" w:eastAsia="仿宋_GB2312" w:cs="仿宋_GB2312"/>
          <w:color w:val="000000"/>
          <w:sz w:val="32"/>
          <w:szCs w:val="32"/>
        </w:rPr>
        <w:t>“花都</w:t>
      </w:r>
      <w:r>
        <w:rPr>
          <w:rFonts w:ascii="仿宋_GB2312" w:hAnsi="Calibri" w:eastAsia="仿宋_GB2312" w:cs="仿宋_GB2312"/>
          <w:color w:val="000000"/>
          <w:sz w:val="32"/>
          <w:szCs w:val="32"/>
        </w:rPr>
        <w:t>工匠</w:t>
      </w:r>
      <w:r>
        <w:rPr>
          <w:rFonts w:hint="eastAsia" w:ascii="仿宋_GB2312" w:hAnsi="Calibri" w:eastAsia="仿宋_GB2312" w:cs="仿宋_GB2312"/>
          <w:color w:val="000000"/>
          <w:sz w:val="32"/>
          <w:szCs w:val="32"/>
        </w:rPr>
        <w:t>”选拔工作原则上每年开展一次（政策有效期内），具体申报时间及</w:t>
      </w:r>
      <w:r>
        <w:rPr>
          <w:rFonts w:hint="eastAsia" w:ascii="仿宋_GB2312" w:hAnsi="仿宋_GB2312" w:eastAsia="仿宋_GB2312" w:cs="仿宋_GB2312"/>
          <w:color w:val="000000"/>
          <w:sz w:val="32"/>
          <w:szCs w:val="32"/>
        </w:rPr>
        <w:t>奖</w:t>
      </w:r>
      <w:r>
        <w:rPr>
          <w:rFonts w:hint="eastAsia" w:ascii="仿宋_GB2312" w:hAnsi="仿宋_GB2312" w:eastAsia="仿宋_GB2312" w:cs="仿宋_GB2312"/>
          <w:color w:val="000000"/>
          <w:sz w:val="32"/>
          <w:szCs w:val="32"/>
          <w:lang w:val="en-US" w:eastAsia="zh-CN"/>
        </w:rPr>
        <w:t>项</w:t>
      </w:r>
      <w:r>
        <w:rPr>
          <w:rFonts w:hint="eastAsia" w:ascii="仿宋_GB2312" w:hAnsi="仿宋_GB2312" w:eastAsia="仿宋_GB2312" w:cs="仿宋_GB2312"/>
          <w:color w:val="000000"/>
          <w:sz w:val="32"/>
          <w:szCs w:val="32"/>
        </w:rPr>
        <w:t>比例，</w:t>
      </w:r>
      <w:r>
        <w:rPr>
          <w:rFonts w:hint="eastAsia" w:ascii="仿宋_GB2312" w:hAnsi="Calibri" w:eastAsia="仿宋_GB2312" w:cs="仿宋_GB2312"/>
          <w:color w:val="000000"/>
          <w:sz w:val="32"/>
          <w:szCs w:val="32"/>
        </w:rPr>
        <w:t>以当年度</w:t>
      </w:r>
      <w:r>
        <w:rPr>
          <w:rFonts w:hint="eastAsia" w:ascii="Calibri" w:hAnsi="Calibri" w:eastAsia="仿宋_GB2312" w:cs="Times New Roman"/>
          <w:color w:val="000000"/>
          <w:sz w:val="32"/>
          <w:szCs w:val="24"/>
        </w:rPr>
        <w:t>区人力资源社会保障局</w:t>
      </w:r>
      <w:r>
        <w:rPr>
          <w:rFonts w:hint="eastAsia" w:ascii="仿宋_GB2312" w:hAnsi="Calibri" w:eastAsia="仿宋_GB2312" w:cs="仿宋_GB2312"/>
          <w:color w:val="000000"/>
          <w:sz w:val="32"/>
          <w:szCs w:val="32"/>
        </w:rPr>
        <w:t>发布通知为准。原则上</w:t>
      </w:r>
      <w:r>
        <w:rPr>
          <w:rFonts w:ascii="仿宋_GB2312" w:hAnsi="Calibri" w:eastAsia="仿宋_GB2312" w:cs="仿宋_GB2312"/>
          <w:color w:val="000000"/>
          <w:sz w:val="32"/>
          <w:szCs w:val="32"/>
        </w:rPr>
        <w:t>企业推荐</w:t>
      </w:r>
      <w:r>
        <w:rPr>
          <w:rFonts w:hint="eastAsia" w:ascii="仿宋_GB2312" w:hAnsi="Calibri" w:eastAsia="仿宋_GB2312" w:cs="仿宋_GB2312"/>
          <w:color w:val="000000"/>
          <w:sz w:val="32"/>
          <w:szCs w:val="32"/>
        </w:rPr>
        <w:t>环节截止每年8月30日前。</w:t>
      </w:r>
      <w:r>
        <w:rPr>
          <w:rFonts w:ascii="仿宋_GB2312" w:hAnsi="Calibri" w:eastAsia="仿宋_GB2312" w:cs="仿宋_GB2312"/>
          <w:color w:val="000000"/>
          <w:sz w:val="32"/>
          <w:szCs w:val="32"/>
        </w:rPr>
        <w:t>各企业按照评选条件统一推荐参评，每个企业报送的参评人数最多不超过</w:t>
      </w:r>
      <w:r>
        <w:rPr>
          <w:rFonts w:hint="eastAsia" w:ascii="仿宋_GB2312" w:hAnsi="Calibri" w:eastAsia="仿宋_GB2312" w:cs="仿宋_GB2312"/>
          <w:color w:val="000000"/>
          <w:sz w:val="32"/>
          <w:szCs w:val="32"/>
        </w:rPr>
        <w:t>3</w:t>
      </w:r>
      <w:r>
        <w:rPr>
          <w:rFonts w:ascii="仿宋_GB2312" w:hAnsi="Calibri" w:eastAsia="仿宋_GB2312" w:cs="仿宋_GB2312"/>
          <w:color w:val="000000"/>
          <w:sz w:val="32"/>
          <w:szCs w:val="32"/>
        </w:rPr>
        <w:t>人</w:t>
      </w:r>
      <w:r>
        <w:rPr>
          <w:rFonts w:hint="eastAsia" w:ascii="仿宋_GB2312" w:hAnsi="Calibri" w:eastAsia="仿宋_GB2312" w:cs="仿宋_GB2312"/>
          <w:color w:val="000000"/>
          <w:sz w:val="32"/>
          <w:szCs w:val="32"/>
        </w:rPr>
        <w:t>，属</w:t>
      </w:r>
      <w:r>
        <w:rPr>
          <w:rFonts w:ascii="仿宋_GB2312" w:hAnsi="Calibri" w:eastAsia="仿宋_GB2312" w:cs="仿宋_GB2312"/>
          <w:color w:val="000000"/>
          <w:sz w:val="32"/>
          <w:szCs w:val="32"/>
        </w:rPr>
        <w:t>同一工种(专业)只推荐1人。</w:t>
      </w:r>
    </w:p>
    <w:p>
      <w:pPr>
        <w:spacing w:line="560" w:lineRule="exact"/>
        <w:ind w:firstLine="590" w:firstLineChars="200"/>
        <w:rPr>
          <w:rFonts w:ascii="黑体" w:hAnsi="黑体" w:eastAsia="黑体" w:cs="黑体"/>
          <w:color w:val="000000"/>
          <w:sz w:val="32"/>
          <w:szCs w:val="32"/>
        </w:rPr>
      </w:pPr>
      <w:r>
        <w:rPr>
          <w:rFonts w:hint="eastAsia" w:ascii="黑体" w:hAnsi="黑体" w:eastAsia="黑体" w:cs="黑体"/>
          <w:color w:val="000000"/>
          <w:sz w:val="32"/>
          <w:szCs w:val="24"/>
        </w:rPr>
        <w:t>六、</w:t>
      </w:r>
      <w:r>
        <w:rPr>
          <w:rFonts w:hint="eastAsia" w:ascii="黑体" w:hAnsi="黑体" w:eastAsia="黑体" w:cs="黑体"/>
          <w:color w:val="000000"/>
          <w:sz w:val="32"/>
          <w:szCs w:val="32"/>
        </w:rPr>
        <w:t>申报流程</w:t>
      </w:r>
    </w:p>
    <w:p>
      <w:pPr>
        <w:spacing w:line="560" w:lineRule="exact"/>
        <w:ind w:firstLine="590" w:firstLineChars="200"/>
        <w:rPr>
          <w:rFonts w:ascii="仿宋_GB2312" w:hAnsi="Calibri" w:eastAsia="仿宋_GB2312" w:cs="仿宋_GB2312"/>
          <w:color w:val="000000"/>
          <w:sz w:val="32"/>
          <w:szCs w:val="32"/>
        </w:rPr>
      </w:pPr>
      <w:r>
        <w:rPr>
          <w:rFonts w:ascii="仿宋_GB2312" w:hAnsi="Calibri" w:eastAsia="仿宋_GB2312" w:cs="仿宋_GB2312"/>
          <w:b/>
          <w:bCs/>
          <w:color w:val="000000"/>
          <w:sz w:val="32"/>
          <w:szCs w:val="32"/>
        </w:rPr>
        <w:t>(一)企业推荐</w:t>
      </w:r>
      <w:r>
        <w:rPr>
          <w:rFonts w:ascii="仿宋_GB2312" w:hAnsi="Calibri" w:eastAsia="仿宋_GB2312" w:cs="仿宋_GB2312"/>
          <w:color w:val="000000"/>
          <w:sz w:val="32"/>
          <w:szCs w:val="32"/>
        </w:rPr>
        <w:t>。由企业</w:t>
      </w:r>
      <w:r>
        <w:rPr>
          <w:rFonts w:hint="eastAsia" w:ascii="仿宋_GB2312" w:hAnsi="Calibri" w:eastAsia="仿宋_GB2312" w:cs="仿宋_GB2312"/>
          <w:color w:val="000000"/>
          <w:sz w:val="32"/>
          <w:szCs w:val="32"/>
        </w:rPr>
        <w:t>宣传发动本单位</w:t>
      </w:r>
      <w:r>
        <w:rPr>
          <w:rFonts w:ascii="仿宋_GB2312" w:hAnsi="Calibri" w:eastAsia="仿宋_GB2312" w:cs="仿宋_GB2312"/>
          <w:color w:val="000000"/>
          <w:sz w:val="32"/>
          <w:szCs w:val="32"/>
        </w:rPr>
        <w:t>符合条件的个人提出参评申请，按要求开展内部审核和选拔</w:t>
      </w:r>
      <w:r>
        <w:rPr>
          <w:rFonts w:hint="eastAsia" w:ascii="仿宋_GB2312" w:hAnsi="Calibri" w:eastAsia="仿宋_GB2312" w:cs="仿宋_GB2312"/>
          <w:color w:val="000000"/>
          <w:sz w:val="32"/>
          <w:szCs w:val="32"/>
        </w:rPr>
        <w:t>。</w:t>
      </w:r>
      <w:r>
        <w:rPr>
          <w:rFonts w:ascii="仿宋_GB2312" w:hAnsi="Calibri" w:eastAsia="仿宋_GB2312" w:cs="仿宋_GB2312"/>
          <w:color w:val="000000"/>
          <w:sz w:val="32"/>
          <w:szCs w:val="32"/>
        </w:rPr>
        <w:t>推荐企业在组织内部审核和选拔的基础上确定参评人员名单，并将参评人员的申请材料和企业评价意见在本单位内部公示5个工作日(公示内容中同时提供</w:t>
      </w:r>
      <w:r>
        <w:rPr>
          <w:rFonts w:hint="eastAsia" w:ascii="Calibri" w:hAnsi="Calibri" w:eastAsia="仿宋_GB2312" w:cs="Times New Roman"/>
          <w:color w:val="000000"/>
          <w:sz w:val="32"/>
          <w:szCs w:val="24"/>
        </w:rPr>
        <w:t>区人力资源社会保障局</w:t>
      </w:r>
      <w:r>
        <w:rPr>
          <w:rFonts w:ascii="仿宋_GB2312" w:hAnsi="Calibri" w:eastAsia="仿宋_GB2312" w:cs="仿宋_GB2312"/>
          <w:color w:val="000000"/>
          <w:sz w:val="32"/>
          <w:szCs w:val="32"/>
        </w:rPr>
        <w:t>监督电话</w:t>
      </w:r>
      <w:r>
        <w:rPr>
          <w:rFonts w:hint="eastAsia" w:ascii="仿宋_GB2312" w:hAnsi="Calibri" w:eastAsia="仿宋_GB2312" w:cs="仿宋_GB2312"/>
          <w:color w:val="000000"/>
          <w:sz w:val="32"/>
          <w:szCs w:val="32"/>
        </w:rPr>
        <w:t>：36888101</w:t>
      </w:r>
      <w:r>
        <w:rPr>
          <w:rFonts w:ascii="仿宋_GB2312" w:hAnsi="Calibri" w:eastAsia="仿宋_GB2312" w:cs="仿宋_GB2312"/>
          <w:color w:val="000000"/>
          <w:sz w:val="32"/>
          <w:szCs w:val="32"/>
        </w:rPr>
        <w:t>)</w:t>
      </w:r>
      <w:r>
        <w:rPr>
          <w:rFonts w:hint="eastAsia" w:ascii="仿宋_GB2312" w:hAnsi="Calibri" w:eastAsia="仿宋_GB2312" w:cs="仿宋_GB2312"/>
          <w:color w:val="000000"/>
          <w:sz w:val="32"/>
          <w:szCs w:val="32"/>
        </w:rPr>
        <w:t>。</w:t>
      </w:r>
      <w:r>
        <w:rPr>
          <w:rFonts w:ascii="仿宋_GB2312" w:hAnsi="Calibri" w:eastAsia="仿宋_GB2312" w:cs="仿宋_GB2312"/>
          <w:color w:val="000000"/>
          <w:sz w:val="32"/>
          <w:szCs w:val="32"/>
        </w:rPr>
        <w:t>公示期间收到情况反馈的，应对反馈情况进行核实，情况属实的要采取相应修正措施</w:t>
      </w:r>
      <w:r>
        <w:rPr>
          <w:rFonts w:hint="eastAsia" w:ascii="仿宋_GB2312" w:hAnsi="Calibri" w:eastAsia="仿宋_GB2312" w:cs="仿宋_GB2312"/>
          <w:color w:val="000000"/>
          <w:sz w:val="32"/>
          <w:szCs w:val="32"/>
        </w:rPr>
        <w:t>，确保推荐工作</w:t>
      </w:r>
      <w:r>
        <w:rPr>
          <w:rFonts w:ascii="仿宋_GB2312" w:hAnsi="Calibri" w:eastAsia="仿宋_GB2312" w:cs="仿宋_GB2312"/>
          <w:color w:val="000000"/>
          <w:sz w:val="32"/>
          <w:szCs w:val="32"/>
        </w:rPr>
        <w:t>公平、公正、公开</w:t>
      </w:r>
      <w:r>
        <w:rPr>
          <w:rFonts w:hint="eastAsia" w:ascii="仿宋_GB2312" w:hAnsi="Calibri" w:eastAsia="仿宋_GB2312" w:cs="仿宋_GB2312"/>
          <w:color w:val="000000"/>
          <w:sz w:val="32"/>
          <w:szCs w:val="32"/>
        </w:rPr>
        <w:t>，</w:t>
      </w:r>
      <w:r>
        <w:rPr>
          <w:rFonts w:ascii="仿宋_GB2312" w:hAnsi="Calibri" w:eastAsia="仿宋_GB2312" w:cs="仿宋_GB2312"/>
          <w:color w:val="000000"/>
          <w:sz w:val="32"/>
          <w:szCs w:val="32"/>
        </w:rPr>
        <w:t>确保参评人员能代表本企业的技能人才最高水平。</w:t>
      </w:r>
    </w:p>
    <w:p>
      <w:pPr>
        <w:spacing w:line="560" w:lineRule="exact"/>
        <w:ind w:firstLine="590" w:firstLineChars="200"/>
        <w:rPr>
          <w:rFonts w:ascii="仿宋_GB2312" w:hAnsi="Calibri" w:eastAsia="仿宋_GB2312" w:cs="仿宋_GB2312"/>
          <w:color w:val="000000"/>
          <w:sz w:val="32"/>
          <w:szCs w:val="32"/>
        </w:rPr>
      </w:pPr>
      <w:r>
        <w:rPr>
          <w:rFonts w:hint="eastAsia" w:ascii="仿宋_GB2312" w:hAnsi="Calibri" w:eastAsia="仿宋_GB2312" w:cs="仿宋_GB2312"/>
          <w:b/>
          <w:bCs/>
          <w:color w:val="000000"/>
          <w:sz w:val="32"/>
          <w:szCs w:val="32"/>
        </w:rPr>
        <w:t>（二）镇（街）、管委会或行业主管部门初核</w:t>
      </w:r>
      <w:r>
        <w:rPr>
          <w:rFonts w:hint="eastAsia" w:ascii="仿宋_GB2312" w:hAnsi="Calibri" w:eastAsia="仿宋_GB2312" w:cs="仿宋_GB2312"/>
          <w:color w:val="000000"/>
          <w:sz w:val="32"/>
          <w:szCs w:val="32"/>
        </w:rPr>
        <w:t>。</w:t>
      </w:r>
      <w:r>
        <w:rPr>
          <w:rFonts w:ascii="仿宋_GB2312" w:hAnsi="Calibri" w:eastAsia="仿宋_GB2312" w:cs="仿宋_GB2312"/>
          <w:color w:val="000000"/>
          <w:sz w:val="32"/>
          <w:szCs w:val="32"/>
        </w:rPr>
        <w:t>企业</w:t>
      </w:r>
      <w:r>
        <w:rPr>
          <w:rFonts w:hint="eastAsia" w:ascii="仿宋_GB2312" w:hAnsi="Calibri" w:eastAsia="仿宋_GB2312" w:cs="仿宋_GB2312"/>
          <w:color w:val="000000"/>
          <w:sz w:val="32"/>
          <w:szCs w:val="32"/>
        </w:rPr>
        <w:t>完成</w:t>
      </w:r>
      <w:r>
        <w:rPr>
          <w:rFonts w:ascii="仿宋_GB2312" w:hAnsi="Calibri" w:eastAsia="仿宋_GB2312" w:cs="仿宋_GB2312"/>
          <w:color w:val="000000"/>
          <w:sz w:val="32"/>
          <w:szCs w:val="32"/>
        </w:rPr>
        <w:t>内部审核和选拔</w:t>
      </w:r>
      <w:r>
        <w:rPr>
          <w:rFonts w:hint="eastAsia" w:ascii="仿宋_GB2312" w:hAnsi="Calibri" w:eastAsia="仿宋_GB2312" w:cs="仿宋_GB2312"/>
          <w:color w:val="000000"/>
          <w:sz w:val="32"/>
          <w:szCs w:val="32"/>
        </w:rPr>
        <w:t>后，每年最迟8月30日前将申报对象有关申报材料纸质版及</w:t>
      </w:r>
      <w:r>
        <w:rPr>
          <w:rFonts w:ascii="仿宋_GB2312" w:hAnsi="Calibri" w:eastAsia="仿宋_GB2312" w:cs="仿宋_GB2312"/>
          <w:color w:val="000000"/>
          <w:sz w:val="32"/>
          <w:szCs w:val="32"/>
        </w:rPr>
        <w:t>电子材料</w:t>
      </w:r>
      <w:r>
        <w:rPr>
          <w:rFonts w:hint="eastAsia" w:ascii="仿宋_GB2312" w:hAnsi="Calibri" w:eastAsia="仿宋_GB2312" w:cs="仿宋_GB2312"/>
          <w:color w:val="000000"/>
          <w:sz w:val="32"/>
          <w:szCs w:val="32"/>
        </w:rPr>
        <w:t>提交企业所属镇（街）、管委会或行业主管部门初核（逾期不予受理）。由镇（街）、管委会或行业主管部门对申报材料真实性、是否符合基本条件、申报材料是否完整和规范等进行初核并加具推荐意见。每年最迟9月15日前提交</w:t>
      </w:r>
      <w:r>
        <w:rPr>
          <w:rFonts w:hint="eastAsia" w:ascii="Calibri" w:hAnsi="Calibri" w:eastAsia="仿宋_GB2312" w:cs="Times New Roman"/>
          <w:color w:val="000000"/>
          <w:sz w:val="32"/>
          <w:szCs w:val="24"/>
        </w:rPr>
        <w:t>区人力资源社会保障局</w:t>
      </w:r>
      <w:r>
        <w:rPr>
          <w:rFonts w:hint="eastAsia" w:ascii="仿宋_GB2312" w:hAnsi="Calibri" w:eastAsia="仿宋_GB2312" w:cs="仿宋_GB2312"/>
          <w:color w:val="000000"/>
          <w:sz w:val="32"/>
          <w:szCs w:val="32"/>
        </w:rPr>
        <w:t>劳动关系和就业促进科。</w:t>
      </w:r>
    </w:p>
    <w:p>
      <w:pPr>
        <w:spacing w:line="560" w:lineRule="exact"/>
        <w:ind w:firstLine="590" w:firstLineChars="200"/>
        <w:rPr>
          <w:rFonts w:ascii="仿宋_GB2312" w:hAnsi="Calibri" w:eastAsia="仿宋_GB2312" w:cs="仿宋_GB2312"/>
          <w:color w:val="000000"/>
          <w:sz w:val="32"/>
          <w:szCs w:val="32"/>
        </w:rPr>
      </w:pPr>
      <w:r>
        <w:rPr>
          <w:rFonts w:hint="eastAsia" w:ascii="仿宋_GB2312" w:hAnsi="Calibri" w:eastAsia="仿宋_GB2312" w:cs="仿宋_GB2312"/>
          <w:b/>
          <w:bCs/>
          <w:color w:val="000000"/>
          <w:sz w:val="32"/>
          <w:szCs w:val="32"/>
        </w:rPr>
        <w:t>（三）区人力资源社会保障局</w:t>
      </w:r>
      <w:r>
        <w:rPr>
          <w:rFonts w:ascii="仿宋_GB2312" w:hAnsi="Calibri" w:eastAsia="仿宋_GB2312" w:cs="仿宋_GB2312"/>
          <w:b/>
          <w:bCs/>
          <w:color w:val="000000"/>
          <w:sz w:val="32"/>
          <w:szCs w:val="32"/>
        </w:rPr>
        <w:t>资格审核</w:t>
      </w:r>
      <w:r>
        <w:rPr>
          <w:rFonts w:ascii="仿宋_GB2312" w:hAnsi="Calibri" w:eastAsia="仿宋_GB2312" w:cs="仿宋_GB2312"/>
          <w:color w:val="000000"/>
          <w:sz w:val="32"/>
          <w:szCs w:val="32"/>
        </w:rPr>
        <w:t>。</w:t>
      </w:r>
      <w:r>
        <w:rPr>
          <w:rFonts w:hint="eastAsia" w:ascii="Calibri" w:hAnsi="Calibri" w:eastAsia="仿宋_GB2312" w:cs="Times New Roman"/>
          <w:color w:val="000000"/>
          <w:sz w:val="32"/>
          <w:szCs w:val="24"/>
        </w:rPr>
        <w:t>区人力资源社会保障局</w:t>
      </w:r>
      <w:r>
        <w:rPr>
          <w:rFonts w:hint="eastAsia" w:ascii="仿宋_GB2312" w:hAnsi="Calibri" w:eastAsia="仿宋_GB2312" w:cs="仿宋_GB2312"/>
          <w:color w:val="000000"/>
          <w:sz w:val="32"/>
          <w:szCs w:val="32"/>
        </w:rPr>
        <w:t>汇总各镇（街）、管委会或行业主管部门提交的“花都</w:t>
      </w:r>
      <w:r>
        <w:rPr>
          <w:rFonts w:ascii="仿宋_GB2312" w:hAnsi="Calibri" w:eastAsia="仿宋_GB2312" w:cs="仿宋_GB2312"/>
          <w:color w:val="000000"/>
          <w:sz w:val="32"/>
          <w:szCs w:val="32"/>
        </w:rPr>
        <w:t>工匠</w:t>
      </w:r>
      <w:r>
        <w:rPr>
          <w:rFonts w:hint="eastAsia" w:ascii="仿宋_GB2312" w:hAnsi="Calibri" w:eastAsia="仿宋_GB2312" w:cs="仿宋_GB2312"/>
          <w:color w:val="000000"/>
          <w:sz w:val="32"/>
          <w:szCs w:val="32"/>
        </w:rPr>
        <w:t>”</w:t>
      </w:r>
      <w:r>
        <w:rPr>
          <w:rFonts w:ascii="仿宋_GB2312" w:hAnsi="Calibri" w:eastAsia="仿宋_GB2312" w:cs="仿宋_GB2312"/>
          <w:color w:val="000000"/>
          <w:sz w:val="32"/>
          <w:szCs w:val="32"/>
        </w:rPr>
        <w:t>评选</w:t>
      </w:r>
      <w:r>
        <w:rPr>
          <w:rFonts w:hint="eastAsia" w:ascii="仿宋_GB2312" w:hAnsi="Calibri" w:eastAsia="仿宋_GB2312" w:cs="仿宋_GB2312"/>
          <w:color w:val="000000"/>
          <w:sz w:val="32"/>
          <w:szCs w:val="32"/>
        </w:rPr>
        <w:t>材料后，</w:t>
      </w:r>
      <w:r>
        <w:rPr>
          <w:rFonts w:ascii="仿宋_GB2312" w:hAnsi="Calibri" w:eastAsia="仿宋_GB2312" w:cs="仿宋_GB2312"/>
          <w:color w:val="000000"/>
          <w:sz w:val="32"/>
          <w:szCs w:val="32"/>
        </w:rPr>
        <w:t>对</w:t>
      </w:r>
      <w:r>
        <w:rPr>
          <w:rFonts w:hint="eastAsia" w:ascii="仿宋_GB2312" w:hAnsi="Calibri" w:eastAsia="仿宋_GB2312" w:cs="仿宋_GB2312"/>
          <w:color w:val="000000"/>
          <w:sz w:val="32"/>
          <w:szCs w:val="32"/>
        </w:rPr>
        <w:t>各行业各领域推荐的</w:t>
      </w:r>
      <w:r>
        <w:rPr>
          <w:rFonts w:ascii="仿宋_GB2312" w:hAnsi="Calibri" w:eastAsia="仿宋_GB2312" w:cs="仿宋_GB2312"/>
          <w:color w:val="000000"/>
          <w:sz w:val="32"/>
          <w:szCs w:val="32"/>
        </w:rPr>
        <w:t>申报材料进行资格审核</w:t>
      </w:r>
      <w:r>
        <w:rPr>
          <w:rFonts w:hint="eastAsia" w:ascii="仿宋_GB2312" w:hAnsi="Calibri" w:eastAsia="仿宋_GB2312" w:cs="仿宋_GB2312"/>
          <w:color w:val="000000"/>
          <w:sz w:val="32"/>
          <w:szCs w:val="32"/>
        </w:rPr>
        <w:t>。</w:t>
      </w:r>
    </w:p>
    <w:p>
      <w:pPr>
        <w:spacing w:line="560" w:lineRule="exact"/>
        <w:ind w:firstLine="590" w:firstLineChars="200"/>
        <w:rPr>
          <w:rFonts w:ascii="仿宋_GB2312" w:hAnsi="Calibri" w:eastAsia="仿宋_GB2312" w:cs="仿宋_GB2312"/>
          <w:color w:val="000000"/>
          <w:sz w:val="32"/>
          <w:szCs w:val="32"/>
        </w:rPr>
      </w:pPr>
      <w:r>
        <w:rPr>
          <w:rFonts w:hint="eastAsia" w:ascii="仿宋_GB2312" w:hAnsi="Calibri" w:eastAsia="仿宋_GB2312" w:cs="仿宋_GB2312"/>
          <w:b/>
          <w:bCs/>
          <w:color w:val="000000"/>
          <w:sz w:val="32"/>
          <w:szCs w:val="32"/>
        </w:rPr>
        <w:t>（四）考察</w:t>
      </w:r>
      <w:r>
        <w:rPr>
          <w:rFonts w:hint="eastAsia" w:ascii="仿宋_GB2312" w:hAnsi="Calibri" w:eastAsia="仿宋_GB2312" w:cs="仿宋_GB2312"/>
          <w:color w:val="000000"/>
          <w:sz w:val="32"/>
          <w:szCs w:val="32"/>
        </w:rPr>
        <w:t>。由</w:t>
      </w:r>
      <w:r>
        <w:rPr>
          <w:rFonts w:hint="eastAsia" w:ascii="Calibri" w:hAnsi="Calibri" w:eastAsia="仿宋_GB2312" w:cs="Times New Roman"/>
          <w:color w:val="000000"/>
          <w:sz w:val="32"/>
          <w:szCs w:val="24"/>
        </w:rPr>
        <w:t>区人力资源社会保障局</w:t>
      </w:r>
      <w:r>
        <w:rPr>
          <w:rFonts w:hint="eastAsia" w:ascii="仿宋_GB2312" w:hAnsi="Calibri" w:eastAsia="仿宋_GB2312" w:cs="仿宋_GB2312"/>
          <w:color w:val="000000"/>
          <w:sz w:val="32"/>
          <w:szCs w:val="32"/>
        </w:rPr>
        <w:t>牵头，组织考察申报对象的工作表现、技能业绩、遵纪守法等方面的情况。</w:t>
      </w:r>
    </w:p>
    <w:p>
      <w:pPr>
        <w:spacing w:line="560" w:lineRule="exact"/>
        <w:ind w:firstLine="590" w:firstLineChars="200"/>
        <w:rPr>
          <w:rFonts w:ascii="仿宋_GB2312" w:hAnsi="Calibri" w:eastAsia="仿宋_GB2312" w:cs="仿宋_GB2312"/>
          <w:color w:val="000000"/>
          <w:sz w:val="32"/>
          <w:szCs w:val="32"/>
        </w:rPr>
      </w:pPr>
      <w:r>
        <w:rPr>
          <w:rFonts w:hint="eastAsia" w:ascii="仿宋_GB2312" w:hAnsi="Calibri" w:eastAsia="仿宋_GB2312" w:cs="仿宋_GB2312"/>
          <w:b/>
          <w:bCs/>
          <w:color w:val="000000"/>
          <w:sz w:val="32"/>
          <w:szCs w:val="32"/>
        </w:rPr>
        <w:t>（五）审定</w:t>
      </w:r>
      <w:r>
        <w:rPr>
          <w:rFonts w:hint="eastAsia" w:ascii="仿宋_GB2312" w:hAnsi="Calibri" w:eastAsia="仿宋_GB2312" w:cs="仿宋_GB2312"/>
          <w:color w:val="000000"/>
          <w:sz w:val="32"/>
          <w:szCs w:val="32"/>
        </w:rPr>
        <w:t>。由</w:t>
      </w:r>
      <w:r>
        <w:rPr>
          <w:rFonts w:hint="eastAsia" w:ascii="Calibri" w:hAnsi="Calibri" w:eastAsia="仿宋_GB2312" w:cs="Times New Roman"/>
          <w:color w:val="000000"/>
          <w:sz w:val="32"/>
          <w:szCs w:val="24"/>
        </w:rPr>
        <w:t>区人力资源社会保障局</w:t>
      </w:r>
      <w:r>
        <w:rPr>
          <w:rFonts w:hint="eastAsia" w:ascii="仿宋_GB2312" w:hAnsi="Calibri" w:eastAsia="仿宋_GB2312" w:cs="仿宋_GB2312"/>
          <w:color w:val="000000"/>
          <w:sz w:val="32"/>
          <w:szCs w:val="32"/>
        </w:rPr>
        <w:t>组织行业主管部门联审或采取</w:t>
      </w:r>
      <w:r>
        <w:rPr>
          <w:rFonts w:ascii="仿宋_GB2312" w:hAnsi="Calibri" w:eastAsia="仿宋_GB2312" w:cs="仿宋_GB2312"/>
          <w:color w:val="000000"/>
          <w:sz w:val="32"/>
          <w:szCs w:val="32"/>
        </w:rPr>
        <w:t>专家评审</w:t>
      </w:r>
      <w:r>
        <w:rPr>
          <w:rFonts w:hint="eastAsia" w:ascii="仿宋_GB2312" w:hAnsi="Calibri" w:eastAsia="仿宋_GB2312" w:cs="仿宋_GB2312"/>
          <w:color w:val="000000"/>
          <w:sz w:val="32"/>
          <w:szCs w:val="32"/>
        </w:rPr>
        <w:t>的形式，产生“花都</w:t>
      </w:r>
      <w:r>
        <w:rPr>
          <w:rFonts w:ascii="仿宋_GB2312" w:hAnsi="Calibri" w:eastAsia="仿宋_GB2312" w:cs="仿宋_GB2312"/>
          <w:color w:val="000000"/>
          <w:sz w:val="32"/>
          <w:szCs w:val="32"/>
        </w:rPr>
        <w:t>工匠</w:t>
      </w:r>
      <w:r>
        <w:rPr>
          <w:rFonts w:hint="eastAsia" w:ascii="仿宋_GB2312" w:hAnsi="Calibri" w:eastAsia="仿宋_GB2312" w:cs="仿宋_GB2312"/>
          <w:color w:val="000000"/>
          <w:sz w:val="32"/>
          <w:szCs w:val="32"/>
        </w:rPr>
        <w:t>”候选名单。</w:t>
      </w:r>
    </w:p>
    <w:p>
      <w:pPr>
        <w:spacing w:line="560" w:lineRule="exact"/>
        <w:ind w:firstLine="590" w:firstLineChars="200"/>
        <w:rPr>
          <w:rFonts w:ascii="仿宋_GB2312" w:hAnsi="Calibri" w:eastAsia="仿宋_GB2312" w:cs="仿宋_GB2312"/>
          <w:color w:val="000000"/>
          <w:sz w:val="32"/>
          <w:szCs w:val="32"/>
        </w:rPr>
      </w:pPr>
      <w:r>
        <w:rPr>
          <w:rFonts w:hint="eastAsia" w:ascii="仿宋_GB2312" w:hAnsi="Calibri" w:eastAsia="仿宋_GB2312" w:cs="仿宋_GB2312"/>
          <w:b/>
          <w:bCs/>
          <w:color w:val="000000"/>
          <w:sz w:val="32"/>
          <w:szCs w:val="32"/>
        </w:rPr>
        <w:t>（六）公示</w:t>
      </w:r>
      <w:r>
        <w:rPr>
          <w:rFonts w:hint="eastAsia" w:ascii="仿宋_GB2312" w:hAnsi="Calibri" w:eastAsia="仿宋_GB2312" w:cs="仿宋_GB2312"/>
          <w:color w:val="000000"/>
          <w:sz w:val="32"/>
          <w:szCs w:val="32"/>
        </w:rPr>
        <w:t>。经审核和考察的“花都工匠”候选人名单在花都区官方网站（</w:t>
      </w:r>
      <w:r>
        <w:rPr>
          <w:rFonts w:ascii="Times New Roman" w:hAnsi="Times New Roman" w:eastAsia="仿宋_GB2312" w:cs="Times New Roman"/>
          <w:color w:val="000000"/>
          <w:sz w:val="32"/>
          <w:szCs w:val="32"/>
        </w:rPr>
        <w:t>http:///www.huadu.gov.cn</w:t>
      </w:r>
      <w:r>
        <w:rPr>
          <w:rFonts w:hint="eastAsia" w:ascii="仿宋_GB2312" w:hAnsi="Calibri" w:eastAsia="仿宋_GB2312" w:cs="仿宋_GB2312"/>
          <w:color w:val="000000"/>
          <w:sz w:val="32"/>
          <w:szCs w:val="32"/>
        </w:rPr>
        <w:t>）和花都发布微信公众号进行公示，公示期为</w:t>
      </w:r>
      <w:r>
        <w:rPr>
          <w:rFonts w:ascii="Times New Roman" w:hAnsi="Times New Roman" w:eastAsia="仿宋_GB2312" w:cs="Times New Roman"/>
          <w:color w:val="000000"/>
          <w:sz w:val="32"/>
          <w:szCs w:val="32"/>
        </w:rPr>
        <w:t>5</w:t>
      </w:r>
      <w:r>
        <w:rPr>
          <w:rFonts w:hint="eastAsia" w:ascii="仿宋_GB2312" w:hAnsi="Calibri" w:eastAsia="仿宋_GB2312" w:cs="仿宋_GB2312"/>
          <w:color w:val="000000"/>
          <w:sz w:val="32"/>
          <w:szCs w:val="32"/>
        </w:rPr>
        <w:t>个工作日。公示无异议后，由</w:t>
      </w:r>
      <w:r>
        <w:rPr>
          <w:rFonts w:hint="eastAsia" w:ascii="Calibri" w:hAnsi="Calibri" w:eastAsia="仿宋_GB2312" w:cs="Times New Roman"/>
          <w:color w:val="000000"/>
          <w:sz w:val="32"/>
          <w:szCs w:val="24"/>
        </w:rPr>
        <w:t>区人力资源社会保障局</w:t>
      </w:r>
      <w:r>
        <w:rPr>
          <w:rFonts w:hint="eastAsia" w:ascii="仿宋_GB2312" w:hAnsi="Calibri" w:eastAsia="仿宋_GB2312" w:cs="仿宋_GB2312"/>
          <w:color w:val="000000"/>
          <w:sz w:val="32"/>
          <w:szCs w:val="32"/>
        </w:rPr>
        <w:t>发布入选名单并</w:t>
      </w:r>
      <w:r>
        <w:rPr>
          <w:rFonts w:ascii="仿宋_GB2312" w:hAnsi="Calibri" w:eastAsia="仿宋_GB2312" w:cs="仿宋_GB2312"/>
          <w:color w:val="000000"/>
          <w:sz w:val="32"/>
          <w:szCs w:val="32"/>
        </w:rPr>
        <w:t>颁发</w:t>
      </w:r>
      <w:r>
        <w:rPr>
          <w:rFonts w:hint="eastAsia" w:ascii="仿宋_GB2312" w:hAnsi="Calibri" w:eastAsia="仿宋_GB2312" w:cs="仿宋_GB2312"/>
          <w:color w:val="000000"/>
          <w:sz w:val="32"/>
          <w:szCs w:val="32"/>
        </w:rPr>
        <w:t>“花都</w:t>
      </w:r>
      <w:r>
        <w:rPr>
          <w:rFonts w:ascii="仿宋_GB2312" w:hAnsi="Calibri" w:eastAsia="仿宋_GB2312" w:cs="仿宋_GB2312"/>
          <w:color w:val="000000"/>
          <w:sz w:val="32"/>
          <w:szCs w:val="32"/>
        </w:rPr>
        <w:t>工匠</w:t>
      </w:r>
      <w:r>
        <w:rPr>
          <w:rFonts w:hint="eastAsia" w:ascii="仿宋_GB2312" w:hAnsi="Calibri" w:eastAsia="仿宋_GB2312" w:cs="仿宋_GB2312"/>
          <w:color w:val="000000"/>
          <w:sz w:val="32"/>
          <w:szCs w:val="32"/>
        </w:rPr>
        <w:t>”荣誉</w:t>
      </w:r>
      <w:r>
        <w:rPr>
          <w:rFonts w:ascii="仿宋_GB2312" w:hAnsi="Calibri" w:eastAsia="仿宋_GB2312" w:cs="仿宋_GB2312"/>
          <w:color w:val="000000"/>
          <w:sz w:val="32"/>
          <w:szCs w:val="32"/>
        </w:rPr>
        <w:t>证书</w:t>
      </w:r>
      <w:r>
        <w:rPr>
          <w:rFonts w:hint="eastAsia" w:ascii="仿宋_GB2312" w:hAnsi="Calibri" w:eastAsia="仿宋_GB2312" w:cs="仿宋_GB2312"/>
          <w:color w:val="000000"/>
          <w:sz w:val="32"/>
          <w:szCs w:val="32"/>
        </w:rPr>
        <w:t>。</w:t>
      </w:r>
    </w:p>
    <w:p>
      <w:pPr>
        <w:spacing w:line="560" w:lineRule="exact"/>
        <w:ind w:firstLine="590" w:firstLineChars="200"/>
        <w:rPr>
          <w:rFonts w:ascii="黑体" w:hAnsi="黑体" w:eastAsia="黑体" w:cs="黑体"/>
          <w:color w:val="000000"/>
          <w:sz w:val="32"/>
          <w:szCs w:val="24"/>
        </w:rPr>
      </w:pPr>
      <w:r>
        <w:rPr>
          <w:rFonts w:hint="eastAsia" w:ascii="黑体" w:hAnsi="黑体" w:eastAsia="黑体" w:cs="黑体"/>
          <w:color w:val="000000"/>
          <w:sz w:val="32"/>
          <w:szCs w:val="24"/>
        </w:rPr>
        <w:t>七、申报材料清单</w:t>
      </w:r>
    </w:p>
    <w:p>
      <w:pPr>
        <w:spacing w:line="560" w:lineRule="exact"/>
        <w:ind w:firstLine="590" w:firstLineChars="200"/>
        <w:rPr>
          <w:rFonts w:ascii="仿宋_GB2312" w:hAnsi="Calibri" w:eastAsia="仿宋_GB2312" w:cs="仿宋_GB2312"/>
          <w:color w:val="000000"/>
          <w:sz w:val="32"/>
          <w:szCs w:val="32"/>
        </w:rPr>
      </w:pPr>
      <w:r>
        <w:rPr>
          <w:rFonts w:ascii="仿宋_GB2312" w:hAnsi="Calibri" w:eastAsia="仿宋_GB2312" w:cs="仿宋_GB2312"/>
          <w:color w:val="000000"/>
          <w:sz w:val="32"/>
          <w:szCs w:val="32"/>
        </w:rPr>
        <w:t>1.《</w:t>
      </w:r>
      <w:r>
        <w:rPr>
          <w:rFonts w:hint="eastAsia" w:ascii="仿宋_GB2312" w:hAnsi="Calibri" w:eastAsia="仿宋_GB2312" w:cs="仿宋_GB2312"/>
          <w:color w:val="000000"/>
          <w:sz w:val="32"/>
          <w:szCs w:val="32"/>
        </w:rPr>
        <w:t>“花都</w:t>
      </w:r>
      <w:r>
        <w:rPr>
          <w:rFonts w:ascii="仿宋_GB2312" w:hAnsi="Calibri" w:eastAsia="仿宋_GB2312" w:cs="仿宋_GB2312"/>
          <w:color w:val="000000"/>
          <w:sz w:val="32"/>
          <w:szCs w:val="32"/>
        </w:rPr>
        <w:t>工匠</w:t>
      </w:r>
      <w:r>
        <w:rPr>
          <w:rFonts w:hint="eastAsia" w:ascii="仿宋_GB2312" w:hAnsi="Calibri" w:eastAsia="仿宋_GB2312" w:cs="仿宋_GB2312"/>
          <w:color w:val="000000"/>
          <w:sz w:val="32"/>
          <w:szCs w:val="32"/>
        </w:rPr>
        <w:t>”</w:t>
      </w:r>
      <w:r>
        <w:rPr>
          <w:rFonts w:ascii="仿宋_GB2312" w:hAnsi="Calibri" w:eastAsia="仿宋_GB2312" w:cs="仿宋_GB2312"/>
          <w:color w:val="000000"/>
          <w:sz w:val="32"/>
          <w:szCs w:val="32"/>
        </w:rPr>
        <w:t>评选审批表》，</w:t>
      </w:r>
      <w:r>
        <w:rPr>
          <w:rFonts w:hint="eastAsia" w:ascii="仿宋_GB2312" w:hAnsi="Calibri" w:eastAsia="仿宋_GB2312" w:cs="仿宋_GB2312"/>
          <w:color w:val="000000"/>
          <w:sz w:val="32"/>
          <w:szCs w:val="32"/>
        </w:rPr>
        <w:t>申报对象</w:t>
      </w:r>
      <w:r>
        <w:rPr>
          <w:rFonts w:ascii="仿宋_GB2312" w:hAnsi="Calibri" w:eastAsia="仿宋_GB2312" w:cs="仿宋_GB2312"/>
          <w:color w:val="000000"/>
          <w:sz w:val="32"/>
          <w:szCs w:val="32"/>
        </w:rPr>
        <w:t>填写纸质件一式两份，由单位加盖公章。</w:t>
      </w:r>
    </w:p>
    <w:p>
      <w:pPr>
        <w:spacing w:line="560" w:lineRule="exact"/>
        <w:ind w:firstLine="590" w:firstLineChars="200"/>
        <w:rPr>
          <w:rFonts w:ascii="仿宋_GB2312" w:hAnsi="Calibri" w:eastAsia="仿宋_GB2312" w:cs="仿宋_GB2312"/>
          <w:color w:val="000000"/>
          <w:sz w:val="32"/>
          <w:szCs w:val="32"/>
        </w:rPr>
      </w:pPr>
      <w:r>
        <w:rPr>
          <w:rFonts w:hint="eastAsia" w:ascii="仿宋_GB2312" w:hAnsi="Calibri" w:eastAsia="仿宋_GB2312" w:cs="仿宋_GB2312"/>
          <w:color w:val="000000"/>
          <w:sz w:val="32"/>
          <w:szCs w:val="32"/>
        </w:rPr>
        <w:t>2.展现申报对象</w:t>
      </w:r>
      <w:r>
        <w:rPr>
          <w:rFonts w:ascii="仿宋_GB2312" w:hAnsi="Calibri" w:eastAsia="仿宋_GB2312" w:cs="仿宋_GB2312"/>
          <w:color w:val="000000"/>
          <w:sz w:val="32"/>
          <w:szCs w:val="32"/>
        </w:rPr>
        <w:t>职业技能</w:t>
      </w:r>
      <w:r>
        <w:rPr>
          <w:rFonts w:hint="eastAsia" w:ascii="仿宋_GB2312" w:hAnsi="Calibri" w:eastAsia="仿宋_GB2312" w:cs="仿宋_GB2312"/>
          <w:color w:val="000000"/>
          <w:sz w:val="32"/>
          <w:szCs w:val="32"/>
        </w:rPr>
        <w:t>特长的</w:t>
      </w:r>
      <w:r>
        <w:rPr>
          <w:rFonts w:ascii="仿宋_GB2312" w:hAnsi="Calibri" w:eastAsia="仿宋_GB2312" w:cs="仿宋_GB2312"/>
          <w:color w:val="000000"/>
          <w:sz w:val="32"/>
          <w:szCs w:val="32"/>
        </w:rPr>
        <w:t>现场工作视频</w:t>
      </w:r>
      <w:r>
        <w:rPr>
          <w:rFonts w:hint="eastAsia" w:ascii="仿宋_GB2312" w:hAnsi="Calibri" w:eastAsia="仿宋_GB2312" w:cs="仿宋_GB2312"/>
          <w:color w:val="000000"/>
          <w:sz w:val="32"/>
          <w:szCs w:val="32"/>
        </w:rPr>
        <w:t>光盘（3至</w:t>
      </w:r>
      <w:r>
        <w:rPr>
          <w:rFonts w:ascii="仿宋_GB2312" w:hAnsi="Calibri" w:eastAsia="仿宋_GB2312" w:cs="仿宋_GB2312"/>
          <w:color w:val="000000"/>
          <w:sz w:val="32"/>
          <w:szCs w:val="32"/>
        </w:rPr>
        <w:t>5分钟</w:t>
      </w:r>
      <w:r>
        <w:rPr>
          <w:rFonts w:hint="eastAsia" w:ascii="仿宋_GB2312" w:hAnsi="Calibri" w:eastAsia="仿宋_GB2312" w:cs="仿宋_GB2312"/>
          <w:color w:val="000000"/>
          <w:sz w:val="32"/>
          <w:szCs w:val="32"/>
        </w:rPr>
        <w:t>）。</w:t>
      </w:r>
    </w:p>
    <w:p>
      <w:pPr>
        <w:spacing w:line="560" w:lineRule="exact"/>
        <w:ind w:firstLine="590" w:firstLineChars="200"/>
        <w:rPr>
          <w:rFonts w:ascii="仿宋_GB2312" w:hAnsi="Calibri" w:eastAsia="仿宋_GB2312" w:cs="仿宋_GB2312"/>
          <w:color w:val="000000"/>
          <w:sz w:val="32"/>
          <w:szCs w:val="32"/>
        </w:rPr>
      </w:pPr>
      <w:r>
        <w:rPr>
          <w:rFonts w:hint="eastAsia" w:ascii="仿宋_GB2312" w:hAnsi="Calibri" w:eastAsia="仿宋_GB2312" w:cs="仿宋_GB2312"/>
          <w:color w:val="000000"/>
          <w:sz w:val="32"/>
          <w:szCs w:val="32"/>
        </w:rPr>
        <w:t>3</w:t>
      </w:r>
      <w:r>
        <w:rPr>
          <w:rFonts w:ascii="仿宋_GB2312" w:hAnsi="Calibri" w:eastAsia="仿宋_GB2312" w:cs="仿宋_GB2312"/>
          <w:color w:val="000000"/>
          <w:sz w:val="32"/>
          <w:szCs w:val="32"/>
        </w:rPr>
        <w:t>.参评个人涉及的职业资格证书、发明专利、表彰奖励、技术成果等情况的相关证明材料以及行业专家推荐意见。</w:t>
      </w:r>
    </w:p>
    <w:p>
      <w:pPr>
        <w:spacing w:line="560" w:lineRule="exact"/>
        <w:ind w:firstLine="590" w:firstLineChars="200"/>
        <w:rPr>
          <w:rFonts w:ascii="仿宋_GB2312" w:hAnsi="Calibri" w:eastAsia="仿宋_GB2312" w:cs="仿宋_GB2312"/>
          <w:color w:val="000000"/>
          <w:sz w:val="32"/>
          <w:szCs w:val="32"/>
        </w:rPr>
      </w:pPr>
      <w:r>
        <w:rPr>
          <w:rFonts w:hint="eastAsia" w:ascii="仿宋_GB2312" w:hAnsi="Calibri" w:eastAsia="仿宋_GB2312" w:cs="仿宋_GB2312"/>
          <w:color w:val="000000"/>
          <w:sz w:val="32"/>
          <w:szCs w:val="32"/>
        </w:rPr>
        <w:t>4</w:t>
      </w:r>
      <w:r>
        <w:rPr>
          <w:rFonts w:ascii="仿宋_GB2312" w:hAnsi="Calibri" w:eastAsia="仿宋_GB2312" w:cs="仿宋_GB2312"/>
          <w:color w:val="000000"/>
          <w:sz w:val="32"/>
          <w:szCs w:val="32"/>
        </w:rPr>
        <w:t>.申报承诺书(单位和个人同时出具)。</w:t>
      </w:r>
    </w:p>
    <w:p>
      <w:pPr>
        <w:spacing w:line="560" w:lineRule="exact"/>
        <w:ind w:firstLine="590" w:firstLineChars="200"/>
        <w:rPr>
          <w:rFonts w:ascii="仿宋_GB2312" w:hAnsi="Calibri" w:eastAsia="仿宋_GB2312" w:cs="仿宋_GB2312"/>
          <w:color w:val="000000"/>
          <w:sz w:val="32"/>
          <w:szCs w:val="32"/>
        </w:rPr>
      </w:pPr>
      <w:r>
        <w:rPr>
          <w:rFonts w:hint="eastAsia" w:ascii="仿宋_GB2312" w:hAnsi="Calibri" w:eastAsia="仿宋_GB2312" w:cs="仿宋_GB2312"/>
          <w:color w:val="000000"/>
          <w:sz w:val="32"/>
          <w:szCs w:val="32"/>
        </w:rPr>
        <w:t>5</w:t>
      </w:r>
      <w:r>
        <w:rPr>
          <w:rFonts w:ascii="仿宋_GB2312" w:hAnsi="Calibri" w:eastAsia="仿宋_GB2312" w:cs="仿宋_GB2312"/>
          <w:color w:val="000000"/>
          <w:sz w:val="32"/>
          <w:szCs w:val="32"/>
        </w:rPr>
        <w:t>.单位营业执照、内部公示文件(照片或网站公示截图)和情况反馈等材料。</w:t>
      </w:r>
    </w:p>
    <w:p>
      <w:pPr>
        <w:spacing w:line="560" w:lineRule="exact"/>
        <w:ind w:firstLine="590" w:firstLineChars="200"/>
        <w:rPr>
          <w:rFonts w:ascii="仿宋_GB2312" w:hAnsi="Calibri" w:eastAsia="仿宋_GB2312" w:cs="仿宋_GB2312"/>
          <w:color w:val="000000"/>
          <w:sz w:val="32"/>
          <w:szCs w:val="32"/>
        </w:rPr>
      </w:pPr>
      <w:r>
        <w:rPr>
          <w:rFonts w:hint="eastAsia" w:ascii="仿宋_GB2312" w:hAnsi="Calibri" w:eastAsia="仿宋_GB2312" w:cs="仿宋_GB2312"/>
          <w:color w:val="000000"/>
          <w:sz w:val="32"/>
          <w:szCs w:val="32"/>
        </w:rPr>
        <w:t>6</w:t>
      </w:r>
      <w:r>
        <w:rPr>
          <w:rFonts w:ascii="仿宋_GB2312" w:hAnsi="Calibri" w:eastAsia="仿宋_GB2312" w:cs="仿宋_GB2312"/>
          <w:color w:val="000000"/>
          <w:sz w:val="32"/>
          <w:szCs w:val="32"/>
        </w:rPr>
        <w:t>.</w:t>
      </w:r>
      <w:r>
        <w:rPr>
          <w:rFonts w:hint="eastAsia" w:ascii="仿宋_GB2312" w:hAnsi="Calibri" w:eastAsia="仿宋_GB2312" w:cs="仿宋_GB2312"/>
          <w:color w:val="000000"/>
          <w:sz w:val="32"/>
          <w:szCs w:val="32"/>
        </w:rPr>
        <w:t>“花都</w:t>
      </w:r>
      <w:r>
        <w:rPr>
          <w:rFonts w:ascii="仿宋_GB2312" w:hAnsi="Calibri" w:eastAsia="仿宋_GB2312" w:cs="仿宋_GB2312"/>
          <w:color w:val="000000"/>
          <w:sz w:val="32"/>
          <w:szCs w:val="32"/>
        </w:rPr>
        <w:t>工匠</w:t>
      </w:r>
      <w:r>
        <w:rPr>
          <w:rFonts w:hint="eastAsia" w:ascii="仿宋_GB2312" w:hAnsi="Calibri" w:eastAsia="仿宋_GB2312" w:cs="仿宋_GB2312"/>
          <w:color w:val="000000"/>
          <w:sz w:val="32"/>
          <w:szCs w:val="32"/>
        </w:rPr>
        <w:t>”</w:t>
      </w:r>
      <w:r>
        <w:rPr>
          <w:rFonts w:ascii="仿宋_GB2312" w:hAnsi="Calibri" w:eastAsia="仿宋_GB2312" w:cs="仿宋_GB2312"/>
          <w:color w:val="000000"/>
          <w:sz w:val="32"/>
          <w:szCs w:val="32"/>
        </w:rPr>
        <w:t>参评人员信息汇总表(单位填写)。</w:t>
      </w:r>
    </w:p>
    <w:p>
      <w:pPr>
        <w:spacing w:line="560" w:lineRule="exact"/>
        <w:ind w:firstLine="590" w:firstLineChars="200"/>
        <w:rPr>
          <w:rFonts w:ascii="仿宋_GB2312" w:hAnsi="Calibri" w:eastAsia="仿宋_GB2312" w:cs="仿宋_GB2312"/>
          <w:color w:val="000000"/>
          <w:sz w:val="32"/>
          <w:szCs w:val="32"/>
        </w:rPr>
      </w:pPr>
      <w:r>
        <w:rPr>
          <w:rFonts w:hint="eastAsia" w:ascii="仿宋_GB2312" w:hAnsi="Calibri" w:eastAsia="仿宋_GB2312" w:cs="仿宋_GB2312"/>
          <w:color w:val="000000"/>
          <w:sz w:val="32"/>
          <w:szCs w:val="32"/>
        </w:rPr>
        <w:t>7</w:t>
      </w:r>
      <w:r>
        <w:rPr>
          <w:rFonts w:ascii="仿宋_GB2312" w:hAnsi="Calibri" w:eastAsia="仿宋_GB2312" w:cs="仿宋_GB2312"/>
          <w:color w:val="000000"/>
          <w:sz w:val="32"/>
          <w:szCs w:val="32"/>
        </w:rPr>
        <w:t>.企业人才情况统计表(单位填写)。</w:t>
      </w:r>
    </w:p>
    <w:p>
      <w:pPr>
        <w:spacing w:line="560" w:lineRule="exact"/>
        <w:ind w:firstLine="590" w:firstLineChars="200"/>
        <w:rPr>
          <w:rFonts w:ascii="黑体" w:hAnsi="黑体" w:eastAsia="黑体" w:cs="黑体"/>
          <w:color w:val="000000"/>
          <w:sz w:val="32"/>
          <w:szCs w:val="32"/>
        </w:rPr>
      </w:pPr>
      <w:r>
        <w:rPr>
          <w:rFonts w:hint="eastAsia" w:ascii="黑体" w:hAnsi="黑体" w:eastAsia="黑体" w:cs="黑体"/>
          <w:color w:val="000000"/>
          <w:sz w:val="32"/>
          <w:szCs w:val="24"/>
        </w:rPr>
        <w:t>八、</w:t>
      </w:r>
      <w:r>
        <w:rPr>
          <w:rFonts w:hint="eastAsia" w:ascii="黑体" w:hAnsi="黑体" w:eastAsia="黑体" w:cs="黑体"/>
          <w:color w:val="000000"/>
          <w:sz w:val="32"/>
          <w:szCs w:val="32"/>
        </w:rPr>
        <w:t>“花都</w:t>
      </w:r>
      <w:r>
        <w:rPr>
          <w:rFonts w:ascii="黑体" w:hAnsi="黑体" w:eastAsia="黑体" w:cs="黑体"/>
          <w:color w:val="000000"/>
          <w:sz w:val="32"/>
          <w:szCs w:val="32"/>
        </w:rPr>
        <w:t>工匠</w:t>
      </w:r>
      <w:r>
        <w:rPr>
          <w:rFonts w:hint="eastAsia" w:ascii="黑体" w:hAnsi="黑体" w:eastAsia="黑体" w:cs="黑体"/>
          <w:color w:val="000000"/>
          <w:sz w:val="32"/>
          <w:szCs w:val="32"/>
        </w:rPr>
        <w:t>”奖励金申领流程。</w:t>
      </w:r>
    </w:p>
    <w:p>
      <w:pPr>
        <w:spacing w:line="560" w:lineRule="exact"/>
        <w:ind w:firstLine="590" w:firstLineChars="200"/>
        <w:rPr>
          <w:rFonts w:ascii="仿宋_GB2312" w:hAnsi="Calibri" w:eastAsia="仿宋_GB2312" w:cs="仿宋_GB2312"/>
          <w:color w:val="000000"/>
          <w:sz w:val="32"/>
          <w:szCs w:val="32"/>
        </w:rPr>
      </w:pPr>
      <w:r>
        <w:rPr>
          <w:rFonts w:hint="eastAsia" w:ascii="仿宋_GB2312" w:hAnsi="Calibri" w:eastAsia="仿宋_GB2312" w:cs="仿宋_GB2312"/>
          <w:color w:val="000000"/>
          <w:sz w:val="32"/>
          <w:szCs w:val="32"/>
        </w:rPr>
        <w:t>“花都工匠”奖励金</w:t>
      </w:r>
      <w:r>
        <w:rPr>
          <w:rFonts w:hint="eastAsia" w:ascii="仿宋_GB2312" w:hAnsi="仿宋_GB2312" w:eastAsia="仿宋_GB2312" w:cs="仿宋_GB2312"/>
          <w:color w:val="000000"/>
          <w:sz w:val="32"/>
          <w:szCs w:val="32"/>
        </w:rPr>
        <w:t>分</w:t>
      </w:r>
      <w:r>
        <w:rPr>
          <w:rFonts w:hint="eastAsia" w:ascii="仿宋_GB2312" w:hAnsi="仿宋_GB2312" w:eastAsia="仿宋_GB2312" w:cs="仿宋_GB2312"/>
          <w:color w:val="000000"/>
          <w:sz w:val="32"/>
          <w:szCs w:val="32"/>
          <w:lang w:val="en-US" w:eastAsia="zh-CN"/>
        </w:rPr>
        <w:t>两</w:t>
      </w:r>
      <w:r>
        <w:rPr>
          <w:rFonts w:hint="eastAsia" w:ascii="仿宋_GB2312" w:hAnsi="仿宋_GB2312" w:eastAsia="仿宋_GB2312" w:cs="仿宋_GB2312"/>
          <w:color w:val="000000"/>
          <w:sz w:val="32"/>
          <w:szCs w:val="32"/>
        </w:rPr>
        <w:t>年等额发放，分别于</w:t>
      </w:r>
      <w:r>
        <w:rPr>
          <w:rFonts w:hint="eastAsia" w:ascii="仿宋_GB2312" w:hAnsi="Calibri" w:eastAsia="仿宋_GB2312" w:cs="仿宋_GB2312"/>
          <w:color w:val="000000"/>
          <w:sz w:val="32"/>
          <w:szCs w:val="32"/>
        </w:rPr>
        <w:t>获评“花都工匠”的第二年、第三年提交奖励金申请，</w:t>
      </w:r>
      <w:r>
        <w:rPr>
          <w:rFonts w:hint="eastAsia" w:ascii="仿宋_GB2312" w:hAnsi="仿宋_GB2312" w:eastAsia="仿宋_GB2312" w:cs="仿宋_GB2312"/>
          <w:color w:val="000000"/>
          <w:sz w:val="32"/>
          <w:szCs w:val="32"/>
        </w:rPr>
        <w:t>获</w:t>
      </w:r>
      <w:r>
        <w:rPr>
          <w:rFonts w:hint="eastAsia" w:ascii="仿宋_GB2312" w:hAnsi="Calibri" w:eastAsia="仿宋_GB2312" w:cs="仿宋_GB2312"/>
          <w:color w:val="000000"/>
          <w:sz w:val="32"/>
          <w:szCs w:val="32"/>
        </w:rPr>
        <w:t>评人员每次领取奖励金时需保持在本区企业就业状态。逾期不申请，视同自动放弃。</w:t>
      </w:r>
    </w:p>
    <w:p>
      <w:pPr>
        <w:numPr>
          <w:ilvl w:val="255"/>
          <w:numId w:val="0"/>
        </w:numPr>
        <w:spacing w:line="560" w:lineRule="exact"/>
        <w:ind w:firstLine="590" w:firstLineChars="200"/>
        <w:rPr>
          <w:rFonts w:ascii="仿宋_GB2312" w:hAnsi="Calibri" w:eastAsia="仿宋_GB2312" w:cs="仿宋_GB2312"/>
          <w:color w:val="000000"/>
          <w:sz w:val="32"/>
          <w:szCs w:val="32"/>
        </w:rPr>
      </w:pPr>
      <w:r>
        <w:rPr>
          <w:rFonts w:hint="eastAsia" w:ascii="仿宋_GB2312" w:hAnsi="Calibri" w:eastAsia="仿宋_GB2312" w:cs="仿宋_GB2312"/>
          <w:b/>
          <w:bCs/>
          <w:color w:val="000000"/>
          <w:sz w:val="32"/>
          <w:szCs w:val="32"/>
        </w:rPr>
        <w:t>（一）申请</w:t>
      </w:r>
      <w:r>
        <w:rPr>
          <w:rFonts w:hint="eastAsia" w:ascii="仿宋_GB2312" w:hAnsi="Calibri" w:eastAsia="仿宋_GB2312" w:cs="仿宋_GB2312"/>
          <w:color w:val="000000"/>
          <w:sz w:val="32"/>
          <w:szCs w:val="32"/>
        </w:rPr>
        <w:t>。获评“花都工匠”后，分别在获评后的第二年、第三年的第一季度内分别向</w:t>
      </w:r>
      <w:r>
        <w:rPr>
          <w:rFonts w:hint="eastAsia" w:ascii="Calibri" w:hAnsi="Calibri" w:eastAsia="仿宋_GB2312" w:cs="Times New Roman"/>
          <w:color w:val="000000"/>
          <w:sz w:val="32"/>
          <w:szCs w:val="24"/>
        </w:rPr>
        <w:t>区人力资源社会保障局</w:t>
      </w:r>
      <w:r>
        <w:rPr>
          <w:rFonts w:hint="eastAsia" w:ascii="仿宋_GB2312" w:hAnsi="Calibri" w:eastAsia="仿宋_GB2312" w:cs="仿宋_GB2312"/>
          <w:color w:val="000000"/>
          <w:sz w:val="32"/>
          <w:szCs w:val="32"/>
        </w:rPr>
        <w:t>劳动关系和就业促进科提交第一、二笔奖励金申请。</w:t>
      </w:r>
    </w:p>
    <w:p>
      <w:pPr>
        <w:spacing w:line="560" w:lineRule="exact"/>
        <w:ind w:firstLine="590" w:firstLineChars="200"/>
        <w:rPr>
          <w:rFonts w:ascii="仿宋_GB2312" w:hAnsi="Calibri" w:eastAsia="仿宋_GB2312" w:cs="仿宋_GB2312"/>
          <w:color w:val="000000"/>
          <w:sz w:val="32"/>
          <w:szCs w:val="32"/>
        </w:rPr>
      </w:pPr>
      <w:r>
        <w:rPr>
          <w:rFonts w:hint="eastAsia" w:ascii="仿宋_GB2312" w:hAnsi="Calibri" w:eastAsia="仿宋_GB2312" w:cs="仿宋_GB2312"/>
          <w:b/>
          <w:bCs/>
          <w:color w:val="000000"/>
          <w:sz w:val="32"/>
          <w:szCs w:val="32"/>
        </w:rPr>
        <w:t>（二）审核。</w:t>
      </w:r>
      <w:r>
        <w:rPr>
          <w:rFonts w:hint="eastAsia" w:ascii="Calibri" w:hAnsi="Calibri" w:eastAsia="仿宋_GB2312" w:cs="Times New Roman"/>
          <w:color w:val="000000"/>
          <w:sz w:val="32"/>
          <w:szCs w:val="24"/>
        </w:rPr>
        <w:t>区人力资源社会保障局</w:t>
      </w:r>
      <w:r>
        <w:rPr>
          <w:rFonts w:hint="eastAsia" w:ascii="仿宋_GB2312" w:hAnsi="Calibri" w:eastAsia="仿宋_GB2312" w:cs="仿宋_GB2312"/>
          <w:color w:val="000000"/>
          <w:sz w:val="32"/>
          <w:szCs w:val="32"/>
        </w:rPr>
        <w:t>于第二季度完成审核。</w:t>
      </w:r>
    </w:p>
    <w:p>
      <w:pPr>
        <w:spacing w:line="560" w:lineRule="exact"/>
        <w:ind w:firstLine="590" w:firstLineChars="200"/>
        <w:jc w:val="left"/>
        <w:rPr>
          <w:rFonts w:ascii="仿宋_GB2312" w:hAnsi="Calibri" w:eastAsia="仿宋_GB2312" w:cs="仿宋_GB2312"/>
          <w:color w:val="000000"/>
          <w:sz w:val="32"/>
          <w:szCs w:val="32"/>
        </w:rPr>
      </w:pPr>
      <w:r>
        <w:rPr>
          <w:rFonts w:hint="eastAsia" w:ascii="仿宋_GB2312" w:hAnsi="Calibri" w:eastAsia="仿宋_GB2312" w:cs="仿宋_GB2312"/>
          <w:b/>
          <w:bCs/>
          <w:color w:val="000000"/>
          <w:sz w:val="32"/>
          <w:szCs w:val="32"/>
        </w:rPr>
        <w:t>（三）公示</w:t>
      </w:r>
      <w:r>
        <w:rPr>
          <w:rFonts w:hint="eastAsia" w:ascii="仿宋_GB2312" w:hAnsi="Calibri" w:eastAsia="仿宋_GB2312" w:cs="仿宋_GB2312"/>
          <w:color w:val="000000"/>
          <w:sz w:val="32"/>
          <w:szCs w:val="32"/>
        </w:rPr>
        <w:t>。审核结果在花都区官方网站（</w:t>
      </w:r>
      <w:r>
        <w:rPr>
          <w:rFonts w:ascii="Times New Roman" w:hAnsi="Times New Roman" w:eastAsia="仿宋_GB2312" w:cs="Times New Roman"/>
          <w:color w:val="000000"/>
          <w:sz w:val="32"/>
          <w:szCs w:val="32"/>
        </w:rPr>
        <w:t>http:///www.huadu.gov.cn</w:t>
      </w:r>
      <w:r>
        <w:rPr>
          <w:rFonts w:hint="eastAsia" w:ascii="仿宋_GB2312" w:hAnsi="Calibri" w:eastAsia="仿宋_GB2312" w:cs="仿宋_GB2312"/>
          <w:color w:val="000000"/>
          <w:sz w:val="32"/>
          <w:szCs w:val="32"/>
        </w:rPr>
        <w:t>）公示，公示期为5个工作日。</w:t>
      </w:r>
    </w:p>
    <w:p>
      <w:pPr>
        <w:spacing w:line="560" w:lineRule="exact"/>
        <w:ind w:firstLine="590" w:firstLineChars="200"/>
        <w:rPr>
          <w:rFonts w:ascii="仿宋_GB2312" w:hAnsi="Calibri" w:eastAsia="仿宋_GB2312" w:cs="仿宋_GB2312"/>
          <w:color w:val="000000"/>
          <w:sz w:val="32"/>
          <w:szCs w:val="32"/>
        </w:rPr>
      </w:pPr>
      <w:r>
        <w:rPr>
          <w:rFonts w:hint="eastAsia" w:ascii="仿宋_GB2312" w:hAnsi="Calibri" w:eastAsia="仿宋_GB2312" w:cs="仿宋_GB2312"/>
          <w:b/>
          <w:bCs/>
          <w:color w:val="000000"/>
          <w:sz w:val="32"/>
          <w:szCs w:val="32"/>
        </w:rPr>
        <w:t>（四）拨款</w:t>
      </w:r>
      <w:r>
        <w:rPr>
          <w:rFonts w:hint="eastAsia" w:ascii="仿宋_GB2312" w:hAnsi="Calibri" w:eastAsia="仿宋_GB2312" w:cs="仿宋_GB2312"/>
          <w:color w:val="000000"/>
          <w:sz w:val="32"/>
          <w:szCs w:val="32"/>
        </w:rPr>
        <w:t>。公示期满无异议，办理资金核拨手续。</w:t>
      </w:r>
    </w:p>
    <w:p>
      <w:pPr>
        <w:spacing w:line="560" w:lineRule="exact"/>
        <w:ind w:firstLine="590" w:firstLineChars="200"/>
        <w:rPr>
          <w:rFonts w:hint="eastAsia" w:ascii="黑体" w:hAnsi="黑体" w:eastAsia="黑体" w:cs="黑体"/>
          <w:color w:val="000000"/>
          <w:sz w:val="32"/>
          <w:szCs w:val="24"/>
          <w:lang w:val="en-US" w:eastAsia="zh-CN"/>
        </w:rPr>
      </w:pPr>
      <w:r>
        <w:rPr>
          <w:rFonts w:hint="eastAsia" w:ascii="黑体" w:hAnsi="黑体" w:eastAsia="黑体" w:cs="黑体"/>
          <w:color w:val="000000"/>
          <w:sz w:val="32"/>
          <w:szCs w:val="24"/>
        </w:rPr>
        <w:t>九、受理</w:t>
      </w:r>
      <w:r>
        <w:rPr>
          <w:rFonts w:hint="eastAsia" w:ascii="黑体" w:hAnsi="黑体" w:eastAsia="黑体" w:cs="黑体"/>
          <w:color w:val="000000"/>
          <w:sz w:val="32"/>
          <w:szCs w:val="24"/>
          <w:lang w:val="en-US" w:eastAsia="zh-CN"/>
        </w:rPr>
        <w:t>部门</w:t>
      </w:r>
    </w:p>
    <w:p>
      <w:pPr>
        <w:spacing w:line="560" w:lineRule="exact"/>
        <w:ind w:firstLine="590" w:firstLineChars="200"/>
        <w:rPr>
          <w:rFonts w:hint="eastAsia" w:ascii="仿宋_GB2312" w:hAnsi="Calibri" w:eastAsia="仿宋_GB2312" w:cs="仿宋_GB2312"/>
          <w:color w:val="000000"/>
          <w:sz w:val="32"/>
          <w:szCs w:val="32"/>
        </w:rPr>
      </w:pPr>
      <w:r>
        <w:rPr>
          <w:rFonts w:hint="eastAsia" w:ascii="仿宋_GB2312" w:hAnsi="Calibri" w:eastAsia="仿宋_GB2312" w:cs="仿宋_GB2312"/>
          <w:color w:val="000000"/>
          <w:sz w:val="32"/>
          <w:szCs w:val="32"/>
        </w:rPr>
        <w:t>区人力资源社会保障局劳动关系和就业促进科，地址：花都区花城街府西一路1号3号楼3202室。</w:t>
      </w:r>
    </w:p>
    <w:p>
      <w:pPr>
        <w:spacing w:line="560" w:lineRule="exact"/>
        <w:ind w:firstLine="590" w:firstLineChars="200"/>
        <w:rPr>
          <w:rFonts w:ascii="黑体" w:hAnsi="黑体" w:eastAsia="黑体" w:cs="黑体"/>
          <w:color w:val="000000"/>
          <w:sz w:val="32"/>
          <w:szCs w:val="24"/>
        </w:rPr>
      </w:pPr>
      <w:r>
        <w:rPr>
          <w:rFonts w:hint="eastAsia" w:ascii="黑体" w:hAnsi="黑体" w:eastAsia="黑体" w:cs="黑体"/>
          <w:color w:val="000000"/>
          <w:sz w:val="32"/>
          <w:szCs w:val="24"/>
        </w:rPr>
        <w:t>十、其他事项</w:t>
      </w:r>
    </w:p>
    <w:p>
      <w:pPr>
        <w:spacing w:line="560" w:lineRule="exact"/>
        <w:ind w:firstLine="590" w:firstLineChars="200"/>
        <w:rPr>
          <w:rFonts w:hint="eastAsia" w:ascii="Calibri" w:hAnsi="Calibri" w:eastAsia="仿宋_GB2312" w:cs="仿宋_GB2312"/>
          <w:color w:val="000000"/>
          <w:sz w:val="32"/>
          <w:szCs w:val="24"/>
        </w:rPr>
      </w:pPr>
      <w:r>
        <w:rPr>
          <w:rFonts w:hint="eastAsia" w:ascii="仿宋_GB2312" w:hAnsi="Calibri" w:eastAsia="仿宋_GB2312" w:cs="仿宋_GB2312"/>
          <w:color w:val="000000"/>
          <w:sz w:val="32"/>
          <w:szCs w:val="32"/>
        </w:rPr>
        <w:t>（一）</w:t>
      </w:r>
      <w:r>
        <w:rPr>
          <w:rFonts w:hint="eastAsia" w:ascii="仿宋_GB2312" w:hAnsi="仿宋_GB2312" w:eastAsia="仿宋_GB2312" w:cs="仿宋_GB2312"/>
          <w:color w:val="000000"/>
          <w:sz w:val="32"/>
          <w:szCs w:val="24"/>
        </w:rPr>
        <w:t>本方案涉及奖励项目的财政资金纳入</w:t>
      </w:r>
      <w:r>
        <w:rPr>
          <w:rFonts w:hint="eastAsia" w:ascii="Calibri" w:hAnsi="Calibri" w:eastAsia="仿宋_GB2312" w:cs="Times New Roman"/>
          <w:color w:val="000000"/>
          <w:sz w:val="32"/>
          <w:szCs w:val="24"/>
        </w:rPr>
        <w:t>区人力资源社会保障局</w:t>
      </w:r>
      <w:r>
        <w:rPr>
          <w:rFonts w:hint="eastAsia" w:ascii="仿宋_GB2312" w:hAnsi="仿宋_GB2312" w:eastAsia="仿宋_GB2312" w:cs="仿宋_GB2312"/>
          <w:color w:val="000000"/>
          <w:sz w:val="32"/>
          <w:szCs w:val="24"/>
        </w:rPr>
        <w:t>年度预算。</w:t>
      </w:r>
      <w:r>
        <w:rPr>
          <w:rFonts w:hint="eastAsia" w:ascii="Calibri" w:hAnsi="Calibri" w:eastAsia="仿宋_GB2312" w:cs="仿宋_GB2312"/>
          <w:color w:val="000000"/>
          <w:sz w:val="32"/>
          <w:szCs w:val="24"/>
        </w:rPr>
        <w:t>奖励资金使用和管理应当遵守有关法律、法规和政策规定，并接受财政、审计、监察等部门的监督。</w:t>
      </w:r>
    </w:p>
    <w:p>
      <w:pPr>
        <w:spacing w:line="560" w:lineRule="exact"/>
        <w:ind w:firstLine="590" w:firstLineChars="200"/>
        <w:rPr>
          <w:rFonts w:ascii="仿宋_GB2312" w:hAnsi="仿宋_GB2312" w:eastAsia="仿宋_GB2312" w:cs="仿宋_GB2312"/>
          <w:color w:val="000000"/>
          <w:sz w:val="32"/>
          <w:szCs w:val="24"/>
        </w:rPr>
      </w:pPr>
      <w:r>
        <w:rPr>
          <w:rFonts w:hint="eastAsia" w:ascii="Calibri" w:hAnsi="Calibri" w:eastAsia="仿宋_GB2312" w:cs="仿宋_GB2312"/>
          <w:color w:val="000000"/>
          <w:sz w:val="32"/>
          <w:szCs w:val="24"/>
          <w:lang w:val="en-US" w:eastAsia="zh-CN"/>
        </w:rPr>
        <w:t>（二）依据本方案入选的“花都工匠”人员，若后续被我区认定为花都区高层次人才的，其入选“花都工匠”奖励资金与高层次人才的安家费视为同类资金扶持项目，按照就高不重复的原则予以支持。</w:t>
      </w:r>
    </w:p>
    <w:p>
      <w:pPr>
        <w:spacing w:line="560" w:lineRule="exact"/>
        <w:ind w:firstLine="590" w:firstLineChars="200"/>
        <w:rPr>
          <w:rFonts w:ascii="仿宋_GB2312" w:hAnsi="仿宋_GB2312" w:eastAsia="仿宋_GB2312" w:cs="仿宋_GB2312"/>
          <w:color w:val="000000"/>
          <w:sz w:val="32"/>
          <w:szCs w:val="24"/>
        </w:rPr>
      </w:pPr>
      <w:r>
        <w:rPr>
          <w:rFonts w:hint="eastAsia" w:ascii="仿宋_GB2312" w:hAnsi="仿宋_GB2312" w:eastAsia="仿宋_GB2312" w:cs="仿宋_GB2312"/>
          <w:color w:val="000000"/>
          <w:sz w:val="32"/>
          <w:szCs w:val="24"/>
        </w:rPr>
        <w:t>（</w:t>
      </w:r>
      <w:r>
        <w:rPr>
          <w:rFonts w:hint="eastAsia" w:ascii="仿宋_GB2312" w:hAnsi="仿宋_GB2312" w:eastAsia="仿宋_GB2312" w:cs="仿宋_GB2312"/>
          <w:color w:val="000000"/>
          <w:sz w:val="32"/>
          <w:szCs w:val="24"/>
          <w:lang w:val="en-US" w:eastAsia="zh-CN"/>
        </w:rPr>
        <w:t>三</w:t>
      </w:r>
      <w:r>
        <w:rPr>
          <w:rFonts w:hint="eastAsia" w:ascii="仿宋_GB2312" w:hAnsi="仿宋_GB2312" w:eastAsia="仿宋_GB2312" w:cs="仿宋_GB2312"/>
          <w:color w:val="000000"/>
          <w:sz w:val="32"/>
          <w:szCs w:val="24"/>
        </w:rPr>
        <w:t>）本方案由</w:t>
      </w:r>
      <w:r>
        <w:rPr>
          <w:rFonts w:hint="eastAsia" w:ascii="Calibri" w:hAnsi="Calibri" w:eastAsia="仿宋_GB2312" w:cs="Times New Roman"/>
          <w:color w:val="000000"/>
          <w:sz w:val="32"/>
          <w:szCs w:val="24"/>
        </w:rPr>
        <w:t>区人力资源社会保障局</w:t>
      </w:r>
      <w:r>
        <w:rPr>
          <w:rFonts w:hint="eastAsia" w:ascii="仿宋_GB2312" w:hAnsi="仿宋_GB2312" w:eastAsia="仿宋_GB2312" w:cs="仿宋_GB2312"/>
          <w:color w:val="000000"/>
          <w:sz w:val="32"/>
          <w:szCs w:val="24"/>
        </w:rPr>
        <w:t>负责解释，自印发之日起实施。有效期届满或有关法律政策依据变化，将根据实施情况予以评估修订。有效期届满而相关资金应当支付而尚未支付完毕的，应继续执行至全部完毕。</w:t>
      </w:r>
    </w:p>
    <w:p>
      <w:pPr>
        <w:spacing w:line="560" w:lineRule="exact"/>
        <w:ind w:firstLine="590" w:firstLineChars="200"/>
        <w:rPr>
          <w:rFonts w:ascii="仿宋_GB2312" w:hAnsi="仿宋_GB2312" w:eastAsia="仿宋_GB2312" w:cs="仿宋_GB2312"/>
          <w:color w:val="000000"/>
          <w:sz w:val="32"/>
          <w:szCs w:val="24"/>
        </w:rPr>
      </w:pPr>
    </w:p>
    <w:p>
      <w:pPr>
        <w:spacing w:line="560" w:lineRule="exact"/>
        <w:ind w:firstLine="590" w:firstLineChars="200"/>
        <w:rPr>
          <w:rFonts w:ascii="仿宋_GB2312" w:hAnsi="仿宋_GB2312" w:eastAsia="仿宋_GB2312" w:cs="仿宋_GB2312"/>
          <w:color w:val="000000"/>
          <w:sz w:val="32"/>
          <w:szCs w:val="24"/>
        </w:rPr>
      </w:pPr>
      <w:r>
        <w:rPr>
          <w:rFonts w:hint="eastAsia" w:ascii="仿宋_GB2312" w:hAnsi="仿宋_GB2312" w:eastAsia="仿宋_GB2312" w:cs="仿宋_GB2312"/>
          <w:color w:val="000000"/>
          <w:sz w:val="32"/>
          <w:szCs w:val="24"/>
        </w:rPr>
        <w:t xml:space="preserve">附件: </w:t>
      </w:r>
      <w:r>
        <w:rPr>
          <w:rFonts w:hint="eastAsia" w:ascii="仿宋_GB2312" w:hAnsi="仿宋_GB2312" w:eastAsia="仿宋_GB2312" w:cs="仿宋_GB2312"/>
          <w:color w:val="000000"/>
          <w:sz w:val="32"/>
          <w:szCs w:val="32"/>
        </w:rPr>
        <w:t>1.“花都工匠”评选审批表</w:t>
      </w:r>
    </w:p>
    <w:p>
      <w:pPr>
        <w:spacing w:line="560" w:lineRule="exact"/>
        <w:ind w:firstLine="1475" w:firstLineChars="500"/>
        <w:rPr>
          <w:rFonts w:ascii="Calibri" w:hAnsi="Calibri" w:eastAsia="仿宋_GB2312" w:cs="Times New Roman"/>
          <w:color w:val="000000"/>
          <w:sz w:val="32"/>
          <w:szCs w:val="24"/>
        </w:rPr>
      </w:pPr>
      <w:r>
        <w:rPr>
          <w:rFonts w:hint="eastAsia" w:ascii="仿宋_GB2312" w:hAnsi="Calibri" w:eastAsia="仿宋_GB2312" w:cs="仿宋_GB2312"/>
          <w:color w:val="000000"/>
          <w:sz w:val="32"/>
          <w:szCs w:val="32"/>
        </w:rPr>
        <w:t>2.“花都</w:t>
      </w:r>
      <w:r>
        <w:rPr>
          <w:rFonts w:ascii="仿宋_GB2312" w:hAnsi="Calibri" w:eastAsia="仿宋_GB2312" w:cs="仿宋_GB2312"/>
          <w:color w:val="000000"/>
          <w:sz w:val="32"/>
          <w:szCs w:val="32"/>
        </w:rPr>
        <w:t>工匠</w:t>
      </w:r>
      <w:r>
        <w:rPr>
          <w:rFonts w:hint="eastAsia" w:ascii="仿宋_GB2312" w:hAnsi="Calibri" w:eastAsia="仿宋_GB2312" w:cs="仿宋_GB2312"/>
          <w:color w:val="000000"/>
          <w:sz w:val="32"/>
          <w:szCs w:val="32"/>
        </w:rPr>
        <w:t>”</w:t>
      </w:r>
      <w:r>
        <w:rPr>
          <w:rFonts w:ascii="仿宋_GB2312" w:hAnsi="Calibri" w:eastAsia="仿宋_GB2312" w:cs="仿宋_GB2312"/>
          <w:color w:val="000000"/>
          <w:sz w:val="32"/>
          <w:szCs w:val="32"/>
        </w:rPr>
        <w:t>申报承诺书</w:t>
      </w:r>
    </w:p>
    <w:p>
      <w:pPr>
        <w:spacing w:line="560" w:lineRule="exact"/>
        <w:ind w:firstLine="1475" w:firstLineChars="500"/>
        <w:rPr>
          <w:rFonts w:ascii="Calibri" w:hAnsi="Calibri" w:eastAsia="仿宋_GB2312" w:cs="Times New Roman"/>
          <w:color w:val="000000"/>
          <w:sz w:val="32"/>
          <w:szCs w:val="24"/>
        </w:rPr>
      </w:pPr>
      <w:r>
        <w:rPr>
          <w:rFonts w:hint="eastAsia" w:ascii="仿宋_GB2312" w:hAnsi="Calibri" w:eastAsia="仿宋_GB2312" w:cs="仿宋_GB2312"/>
          <w:color w:val="000000"/>
          <w:sz w:val="32"/>
          <w:szCs w:val="32"/>
        </w:rPr>
        <w:t>3.</w:t>
      </w:r>
      <w:r>
        <w:rPr>
          <w:rFonts w:hint="eastAsia" w:ascii="仿宋_GB2312" w:hAnsi="Calibri" w:eastAsia="仿宋_GB2312" w:cs="仿宋_GB2312"/>
          <w:color w:val="000000"/>
          <w:sz w:val="32"/>
          <w:szCs w:val="32"/>
          <w:u w:val="single"/>
        </w:rPr>
        <w:t xml:space="preserve">    </w:t>
      </w:r>
      <w:r>
        <w:rPr>
          <w:rFonts w:hint="eastAsia" w:ascii="仿宋_GB2312" w:hAnsi="Calibri" w:eastAsia="仿宋_GB2312" w:cs="仿宋_GB2312"/>
          <w:color w:val="000000"/>
          <w:sz w:val="32"/>
          <w:szCs w:val="32"/>
        </w:rPr>
        <w:t>年度“花都</w:t>
      </w:r>
      <w:r>
        <w:rPr>
          <w:rFonts w:ascii="仿宋_GB2312" w:hAnsi="Calibri" w:eastAsia="仿宋_GB2312" w:cs="仿宋_GB2312"/>
          <w:color w:val="000000"/>
          <w:sz w:val="32"/>
          <w:szCs w:val="32"/>
        </w:rPr>
        <w:t>工匠</w:t>
      </w:r>
      <w:r>
        <w:rPr>
          <w:rFonts w:hint="eastAsia" w:ascii="仿宋_GB2312" w:hAnsi="Calibri" w:eastAsia="仿宋_GB2312" w:cs="仿宋_GB2312"/>
          <w:color w:val="000000"/>
          <w:sz w:val="32"/>
          <w:szCs w:val="32"/>
        </w:rPr>
        <w:t>”</w:t>
      </w:r>
      <w:r>
        <w:rPr>
          <w:rFonts w:ascii="仿宋_GB2312" w:hAnsi="Calibri" w:eastAsia="仿宋_GB2312" w:cs="仿宋_GB2312"/>
          <w:color w:val="000000"/>
          <w:sz w:val="32"/>
          <w:szCs w:val="32"/>
        </w:rPr>
        <w:t>参评人员信息汇总表</w:t>
      </w:r>
    </w:p>
    <w:p>
      <w:pPr>
        <w:spacing w:line="560" w:lineRule="exact"/>
        <w:ind w:firstLine="1475" w:firstLineChars="500"/>
      </w:pPr>
      <w:r>
        <w:rPr>
          <w:rFonts w:hint="eastAsia" w:ascii="仿宋_GB2312" w:hAnsi="Calibri" w:eastAsia="仿宋_GB2312" w:cs="仿宋_GB2312"/>
          <w:color w:val="000000"/>
          <w:sz w:val="32"/>
          <w:szCs w:val="32"/>
          <w:lang w:val="en-US" w:eastAsia="zh-CN"/>
        </w:rPr>
        <w:t>4</w:t>
      </w:r>
      <w:r>
        <w:rPr>
          <w:rFonts w:hint="eastAsia" w:ascii="仿宋_GB2312" w:hAnsi="Calibri" w:eastAsia="仿宋_GB2312" w:cs="仿宋_GB2312"/>
          <w:color w:val="000000"/>
          <w:sz w:val="32"/>
          <w:szCs w:val="32"/>
        </w:rPr>
        <w:t>.</w:t>
      </w:r>
      <w:r>
        <w:rPr>
          <w:rFonts w:hint="eastAsia" w:ascii="仿宋_GB2312" w:hAnsi="Calibri" w:eastAsia="仿宋_GB2312" w:cs="仿宋_GB2312"/>
          <w:color w:val="000000"/>
          <w:sz w:val="32"/>
          <w:szCs w:val="32"/>
          <w:u w:val="single"/>
        </w:rPr>
        <w:t xml:space="preserve">    </w:t>
      </w:r>
      <w:r>
        <w:rPr>
          <w:rFonts w:hint="eastAsia" w:ascii="仿宋_GB2312" w:hAnsi="Calibri" w:eastAsia="仿宋_GB2312" w:cs="仿宋_GB2312"/>
          <w:color w:val="000000"/>
          <w:sz w:val="32"/>
          <w:szCs w:val="32"/>
        </w:rPr>
        <w:t>年度“花都工匠”奖励申请表</w:t>
      </w:r>
    </w:p>
    <w:p>
      <w:pPr>
        <w:spacing w:line="560" w:lineRule="exact"/>
        <w:rPr>
          <w:rFonts w:ascii="黑体" w:hAnsi="黑体" w:eastAsia="黑体" w:cs="黑体"/>
          <w:color w:val="000000"/>
          <w:sz w:val="32"/>
          <w:szCs w:val="32"/>
        </w:rPr>
      </w:pPr>
    </w:p>
    <w:p>
      <w:pPr>
        <w:widowControl/>
        <w:rPr>
          <w:rFonts w:ascii="黑体" w:hAnsi="黑体" w:eastAsia="黑体" w:cs="黑体"/>
          <w:color w:val="000000"/>
          <w:sz w:val="32"/>
          <w:szCs w:val="32"/>
        </w:rPr>
      </w:pPr>
      <w:r>
        <w:rPr>
          <w:rFonts w:hint="eastAsia" w:ascii="黑体" w:hAnsi="黑体" w:eastAsia="黑体" w:cs="黑体"/>
          <w:color w:val="000000"/>
          <w:sz w:val="32"/>
          <w:szCs w:val="32"/>
        </w:rPr>
        <w:br w:type="page"/>
      </w:r>
    </w:p>
    <w:p>
      <w:pPr>
        <w:spacing w:line="540" w:lineRule="exact"/>
        <w:rPr>
          <w:rFonts w:ascii="黑体" w:hAnsi="黑体" w:eastAsia="黑体" w:cs="黑体"/>
          <w:color w:val="000000"/>
          <w:sz w:val="32"/>
          <w:szCs w:val="32"/>
        </w:rPr>
      </w:pPr>
      <w:r>
        <w:rPr>
          <w:rFonts w:hint="eastAsia" w:ascii="黑体" w:hAnsi="黑体" w:eastAsia="黑体" w:cs="黑体"/>
          <w:color w:val="000000"/>
          <w:sz w:val="32"/>
          <w:szCs w:val="32"/>
        </w:rPr>
        <w:t>附件1</w:t>
      </w:r>
    </w:p>
    <w:p>
      <w:pPr>
        <w:jc w:val="center"/>
        <w:outlineLvl w:val="1"/>
        <w:rPr>
          <w:rFonts w:ascii="宋体" w:hAnsi="宋体" w:eastAsia="宋体" w:cs="宋体"/>
          <w:b/>
          <w:color w:val="000000"/>
          <w:sz w:val="44"/>
          <w:szCs w:val="44"/>
          <w:u w:val="single"/>
        </w:rPr>
      </w:pPr>
    </w:p>
    <w:p>
      <w:pPr>
        <w:jc w:val="center"/>
        <w:outlineLvl w:val="1"/>
        <w:rPr>
          <w:rFonts w:ascii="宋体" w:hAnsi="宋体" w:eastAsia="宋体" w:cs="宋体"/>
          <w:b/>
          <w:color w:val="000000"/>
          <w:sz w:val="44"/>
          <w:szCs w:val="44"/>
          <w:u w:val="single"/>
        </w:rPr>
      </w:pPr>
    </w:p>
    <w:p>
      <w:pPr>
        <w:jc w:val="center"/>
        <w:outlineLvl w:val="1"/>
        <w:rPr>
          <w:rFonts w:ascii="宋体" w:hAnsi="宋体" w:eastAsia="宋体" w:cs="宋体"/>
          <w:b/>
          <w:color w:val="000000"/>
          <w:sz w:val="44"/>
          <w:szCs w:val="44"/>
          <w:u w:val="single"/>
        </w:rPr>
      </w:pPr>
    </w:p>
    <w:p>
      <w:pPr>
        <w:jc w:val="center"/>
        <w:outlineLvl w:val="1"/>
        <w:rPr>
          <w:rFonts w:ascii="宋体" w:hAnsi="宋体" w:eastAsia="宋体" w:cs="宋体"/>
          <w:b/>
          <w:color w:val="000000"/>
          <w:sz w:val="44"/>
          <w:szCs w:val="44"/>
          <w:u w:val="single"/>
        </w:rPr>
      </w:pPr>
    </w:p>
    <w:p>
      <w:pPr>
        <w:jc w:val="center"/>
        <w:outlineLvl w:val="1"/>
        <w:rPr>
          <w:rFonts w:ascii="宋体" w:hAnsi="宋体" w:eastAsia="宋体" w:cs="宋体"/>
          <w:b/>
          <w:color w:val="000000"/>
          <w:sz w:val="44"/>
          <w:szCs w:val="44"/>
        </w:rPr>
      </w:pPr>
      <w:r>
        <w:rPr>
          <w:rFonts w:hint="eastAsia" w:ascii="宋体" w:hAnsi="宋体" w:eastAsia="宋体" w:cs="宋体"/>
          <w:b/>
          <w:color w:val="000000"/>
          <w:sz w:val="44"/>
          <w:szCs w:val="44"/>
          <w:u w:val="single"/>
        </w:rPr>
        <w:t xml:space="preserve">       </w:t>
      </w:r>
      <w:r>
        <w:rPr>
          <w:rFonts w:hint="eastAsia" w:ascii="宋体" w:hAnsi="宋体" w:eastAsia="宋体" w:cs="宋体"/>
          <w:b/>
          <w:color w:val="000000"/>
          <w:sz w:val="44"/>
          <w:szCs w:val="44"/>
        </w:rPr>
        <w:t>年度“花都工匠”评选申请表</w:t>
      </w:r>
    </w:p>
    <w:p>
      <w:pPr>
        <w:rPr>
          <w:rFonts w:ascii="Times New Roman" w:hAnsi="Times New Roman" w:eastAsia="仿宋" w:cs="Times New Roman"/>
          <w:color w:val="000000"/>
          <w:sz w:val="32"/>
          <w:szCs w:val="32"/>
        </w:rPr>
      </w:pPr>
    </w:p>
    <w:p>
      <w:pPr>
        <w:rPr>
          <w:rFonts w:ascii="Times New Roman" w:hAnsi="Times New Roman" w:eastAsia="仿宋" w:cs="Times New Roman"/>
          <w:color w:val="000000"/>
          <w:sz w:val="32"/>
          <w:szCs w:val="32"/>
        </w:rPr>
      </w:pPr>
    </w:p>
    <w:p>
      <w:pPr>
        <w:rPr>
          <w:rFonts w:ascii="Times New Roman" w:hAnsi="Times New Roman" w:eastAsia="仿宋" w:cs="Times New Roman"/>
          <w:color w:val="000000"/>
          <w:sz w:val="32"/>
          <w:szCs w:val="32"/>
        </w:rPr>
      </w:pPr>
    </w:p>
    <w:p>
      <w:pPr>
        <w:rPr>
          <w:rFonts w:ascii="Times New Roman" w:hAnsi="Times New Roman" w:eastAsia="仿宋" w:cs="Times New Roman"/>
          <w:color w:val="000000"/>
          <w:sz w:val="32"/>
          <w:szCs w:val="32"/>
        </w:rPr>
      </w:pPr>
    </w:p>
    <w:p>
      <w:pPr>
        <w:spacing w:line="560" w:lineRule="exact"/>
        <w:ind w:firstLine="590" w:firstLineChars="200"/>
        <w:rPr>
          <w:rFonts w:ascii="仿宋" w:hAnsi="仿宋" w:eastAsia="仿宋" w:cs="Times New Roman"/>
          <w:sz w:val="32"/>
          <w:szCs w:val="32"/>
        </w:rPr>
      </w:pPr>
      <w:r>
        <w:rPr>
          <w:rFonts w:ascii="Calibri" w:hAnsi="Calibri" w:eastAsia="仿宋_GB2312" w:cs="Times New Roman"/>
          <w:sz w:val="32"/>
          <w:szCs w:val="24"/>
        </w:rPr>
        <mc:AlternateContent>
          <mc:Choice Requires="wps">
            <w:drawing>
              <wp:anchor distT="0" distB="0" distL="114300" distR="114300" simplePos="0" relativeHeight="251661312" behindDoc="0" locked="0" layoutInCell="1" allowOverlap="1">
                <wp:simplePos x="0" y="0"/>
                <wp:positionH relativeFrom="column">
                  <wp:posOffset>1826260</wp:posOffset>
                </wp:positionH>
                <wp:positionV relativeFrom="paragraph">
                  <wp:posOffset>325120</wp:posOffset>
                </wp:positionV>
                <wp:extent cx="3457575" cy="9525"/>
                <wp:effectExtent l="0" t="0" r="0" b="0"/>
                <wp:wrapNone/>
                <wp:docPr id="14" name="直接连接符 14"/>
                <wp:cNvGraphicFramePr/>
                <a:graphic xmlns:a="http://schemas.openxmlformats.org/drawingml/2006/main">
                  <a:graphicData uri="http://schemas.microsoft.com/office/word/2010/wordprocessingShape">
                    <wps:wsp>
                      <wps:cNvCnPr/>
                      <wps:spPr>
                        <a:xfrm flipV="1">
                          <a:off x="0" y="0"/>
                          <a:ext cx="3457575" cy="9525"/>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flip:y;margin-left:143.8pt;margin-top:25.6pt;height:0.75pt;width:272.25pt;z-index:251661312;mso-width-relative:page;mso-height-relative:page;" filled="f" stroked="t" coordsize="21600,21600" o:gfxdata="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a9ld21wAAAAkBAAAPAAAAAAAAAAEAIAAAACIAAABkcnMvZG93bnJldi54bWxQ&#10;SwECFAAUAAAACACHTuJA+nvNtPgBAAD1AwAADgAAAAAAAAABACAAAAAmAQAAZHJzL2Uyb0RvYy54&#10;bWxQSwUGAAAAAAYABgBZAQAAkAUAAAAA&#10;">
                <v:fill on="f" focussize="0,0"/>
                <v:stroke color="#000000" joinstyle="round"/>
                <v:imagedata o:title=""/>
                <o:lock v:ext="edit" aspectratio="f"/>
              </v:line>
            </w:pict>
          </mc:Fallback>
        </mc:AlternateContent>
      </w:r>
      <w:r>
        <w:rPr>
          <w:rFonts w:hint="eastAsia" w:ascii="仿宋" w:hAnsi="仿宋" w:eastAsia="仿宋" w:cs="Times New Roman"/>
          <w:sz w:val="32"/>
          <w:szCs w:val="32"/>
        </w:rPr>
        <w:t>参评个人姓名    ：</w:t>
      </w:r>
    </w:p>
    <w:p>
      <w:pPr>
        <w:spacing w:line="560" w:lineRule="exact"/>
        <w:ind w:firstLine="590" w:firstLineChars="200"/>
        <w:rPr>
          <w:rFonts w:ascii="仿宋" w:hAnsi="仿宋" w:eastAsia="仿宋" w:cs="Times New Roman"/>
          <w:sz w:val="32"/>
          <w:szCs w:val="32"/>
        </w:rPr>
      </w:pPr>
      <w:r>
        <w:rPr>
          <w:rFonts w:ascii="Calibri" w:hAnsi="Calibri" w:eastAsia="仿宋_GB2312" w:cs="Times New Roman"/>
          <w:sz w:val="32"/>
          <w:szCs w:val="24"/>
        </w:rPr>
        <mc:AlternateContent>
          <mc:Choice Requires="wps">
            <w:drawing>
              <wp:anchor distT="0" distB="0" distL="114300" distR="114300" simplePos="0" relativeHeight="251662336" behindDoc="0" locked="0" layoutInCell="1" allowOverlap="1">
                <wp:simplePos x="0" y="0"/>
                <wp:positionH relativeFrom="column">
                  <wp:posOffset>1826260</wp:posOffset>
                </wp:positionH>
                <wp:positionV relativeFrom="paragraph">
                  <wp:posOffset>331470</wp:posOffset>
                </wp:positionV>
                <wp:extent cx="3457575" cy="9525"/>
                <wp:effectExtent l="0" t="0" r="0" b="0"/>
                <wp:wrapNone/>
                <wp:docPr id="15" name="直接连接符 15"/>
                <wp:cNvGraphicFramePr/>
                <a:graphic xmlns:a="http://schemas.openxmlformats.org/drawingml/2006/main">
                  <a:graphicData uri="http://schemas.microsoft.com/office/word/2010/wordprocessingShape">
                    <wps:wsp>
                      <wps:cNvCnPr/>
                      <wps:spPr>
                        <a:xfrm flipV="1">
                          <a:off x="0" y="0"/>
                          <a:ext cx="3457575" cy="9525"/>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flip:y;margin-left:143.8pt;margin-top:26.1pt;height:0.75pt;width:272.25pt;z-index:251662336;mso-width-relative:page;mso-height-relative:page;" filled="f" stroked="t" coordsize="21600,21600" o:gfxdata="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DzyUUnXAAAACQEAAA8AAAAAAAAAAQAgAAAAIgAAAGRycy9kb3ducmV2Lnht&#10;bFBLAQIUABQAAAAIAIdO4kAGymvj+gEAAPUDAAAOAAAAAAAAAAEAIAAAACYBAABkcnMvZTJvRG9j&#10;LnhtbFBLBQYAAAAABgAGAFkBAACSBQAAAAA=&#10;">
                <v:fill on="f" focussize="0,0"/>
                <v:stroke color="#000000" joinstyle="round"/>
                <v:imagedata o:title=""/>
                <o:lock v:ext="edit" aspectratio="f"/>
              </v:line>
            </w:pict>
          </mc:Fallback>
        </mc:AlternateContent>
      </w:r>
      <w:r>
        <w:rPr>
          <w:rFonts w:hint="eastAsia" w:ascii="仿宋" w:hAnsi="仿宋" w:eastAsia="仿宋" w:cs="Times New Roman"/>
          <w:sz w:val="32"/>
          <w:szCs w:val="32"/>
        </w:rPr>
        <w:t xml:space="preserve">从事工种（岗位）：  </w:t>
      </w:r>
      <w:r>
        <w:rPr>
          <w:rFonts w:ascii="仿宋" w:hAnsi="仿宋" w:eastAsia="仿宋" w:cs="Times New Roman"/>
          <w:sz w:val="32"/>
          <w:szCs w:val="32"/>
        </w:rPr>
        <w:t xml:space="preserve">                           </w:t>
      </w:r>
    </w:p>
    <w:p>
      <w:pPr>
        <w:spacing w:line="560" w:lineRule="exact"/>
        <w:ind w:firstLine="590" w:firstLineChars="200"/>
        <w:rPr>
          <w:rFonts w:ascii="仿宋" w:hAnsi="仿宋" w:eastAsia="仿宋" w:cs="Times New Roman"/>
          <w:sz w:val="32"/>
          <w:szCs w:val="32"/>
        </w:rPr>
      </w:pPr>
      <w:r>
        <w:rPr>
          <w:rFonts w:ascii="Calibri" w:hAnsi="Calibri" w:eastAsia="仿宋_GB2312" w:cs="Times New Roman"/>
          <w:sz w:val="32"/>
          <w:szCs w:val="24"/>
        </w:rPr>
        <mc:AlternateContent>
          <mc:Choice Requires="wps">
            <w:drawing>
              <wp:anchor distT="0" distB="0" distL="114300" distR="114300" simplePos="0" relativeHeight="251663360" behindDoc="0" locked="0" layoutInCell="1" allowOverlap="1">
                <wp:simplePos x="0" y="0"/>
                <wp:positionH relativeFrom="column">
                  <wp:posOffset>1845310</wp:posOffset>
                </wp:positionH>
                <wp:positionV relativeFrom="paragraph">
                  <wp:posOffset>347345</wp:posOffset>
                </wp:positionV>
                <wp:extent cx="3457575" cy="9525"/>
                <wp:effectExtent l="0" t="0" r="0" b="0"/>
                <wp:wrapNone/>
                <wp:docPr id="16" name="直接连接符 16"/>
                <wp:cNvGraphicFramePr/>
                <a:graphic xmlns:a="http://schemas.openxmlformats.org/drawingml/2006/main">
                  <a:graphicData uri="http://schemas.microsoft.com/office/word/2010/wordprocessingShape">
                    <wps:wsp>
                      <wps:cNvCnPr/>
                      <wps:spPr>
                        <a:xfrm flipV="1">
                          <a:off x="0" y="0"/>
                          <a:ext cx="3457575" cy="9525"/>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flip:y;margin-left:145.3pt;margin-top:27.35pt;height:0.75pt;width:272.25pt;z-index:251663360;mso-width-relative:page;mso-height-relative:page;" filled="f" stroked="t" coordsize="21600,21600" o:gfxdata="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eBz4tgAAAAJAQAADwAAAAAAAAABACAAAAAiAAAAZHJzL2Rvd25yZXYueG1s&#10;UEsBAhQAFAAAAAgAh07iQAIYgBv4AQAA9QMAAA4AAAAAAAAAAQAgAAAAJwEAAGRycy9lMm9Eb2Mu&#10;eG1sUEsFBgAAAAAGAAYAWQEAAJEFAAAAAA==&#10;">
                <v:fill on="f" focussize="0,0"/>
                <v:stroke color="#000000" joinstyle="round"/>
                <v:imagedata o:title=""/>
                <o:lock v:ext="edit" aspectratio="f"/>
              </v:line>
            </w:pict>
          </mc:Fallback>
        </mc:AlternateContent>
      </w:r>
      <w:r>
        <w:rPr>
          <w:rFonts w:hint="eastAsia" w:ascii="仿宋" w:hAnsi="仿宋" w:eastAsia="仿宋" w:cs="Times New Roman"/>
          <w:sz w:val="32"/>
          <w:szCs w:val="32"/>
        </w:rPr>
        <w:t>所在企业名称    ：</w:t>
      </w:r>
    </w:p>
    <w:p>
      <w:pPr>
        <w:spacing w:line="560" w:lineRule="exact"/>
        <w:ind w:firstLine="590" w:firstLineChars="200"/>
        <w:rPr>
          <w:rFonts w:ascii="仿宋" w:hAnsi="仿宋" w:eastAsia="仿宋" w:cs="Times New Roman"/>
          <w:sz w:val="32"/>
          <w:szCs w:val="32"/>
          <w:u w:val="single"/>
        </w:rPr>
      </w:pPr>
      <w:r>
        <w:rPr>
          <w:rFonts w:hint="eastAsia" w:ascii="仿宋" w:hAnsi="仿宋" w:eastAsia="仿宋" w:cs="Times New Roman"/>
          <w:sz w:val="32"/>
          <w:szCs w:val="32"/>
        </w:rPr>
        <w:t>企业所属行业    ：</w:t>
      </w:r>
      <w:r>
        <w:rPr>
          <w:rFonts w:ascii="仿宋" w:hAnsi="仿宋" w:eastAsia="仿宋" w:cs="Times New Roman"/>
          <w:sz w:val="32"/>
          <w:szCs w:val="32"/>
          <w:u w:val="single"/>
        </w:rPr>
        <w:t xml:space="preserve">                         </w:t>
      </w:r>
      <w:r>
        <w:rPr>
          <w:rFonts w:hint="eastAsia" w:ascii="仿宋" w:hAnsi="仿宋" w:eastAsia="仿宋" w:cs="Times New Roman"/>
          <w:sz w:val="32"/>
          <w:szCs w:val="32"/>
          <w:u w:val="single"/>
        </w:rPr>
        <w:t xml:space="preserve">        </w:t>
      </w:r>
      <w:r>
        <w:rPr>
          <w:rFonts w:ascii="仿宋" w:hAnsi="仿宋" w:eastAsia="仿宋" w:cs="Times New Roman"/>
          <w:sz w:val="32"/>
          <w:szCs w:val="32"/>
          <w:u w:val="single"/>
        </w:rPr>
        <w:t xml:space="preserve"> </w:t>
      </w:r>
    </w:p>
    <w:p>
      <w:pPr>
        <w:spacing w:line="560" w:lineRule="exact"/>
        <w:ind w:firstLine="590" w:firstLineChars="200"/>
        <w:rPr>
          <w:rFonts w:ascii="仿宋" w:hAnsi="仿宋" w:eastAsia="仿宋_GB2312" w:cs="Times New Roman"/>
          <w:sz w:val="32"/>
          <w:szCs w:val="32"/>
        </w:rPr>
      </w:pPr>
      <w:r>
        <w:rPr>
          <w:rFonts w:hint="eastAsia" w:ascii="仿宋" w:hAnsi="仿宋" w:eastAsia="仿宋" w:cs="Times New Roman"/>
          <w:sz w:val="32"/>
          <w:szCs w:val="32"/>
        </w:rPr>
        <w:t xml:space="preserve">企业性质        ：  </w:t>
      </w:r>
      <w:r>
        <w:rPr>
          <w:rFonts w:hint="eastAsia" w:ascii="仿宋_GB2312" w:hAnsi="仿宋_GB2312" w:eastAsia="仿宋_GB2312" w:cs="仿宋_GB2312"/>
          <w:sz w:val="32"/>
          <w:szCs w:val="32"/>
        </w:rPr>
        <w:t>国有□  民营□  中小□  其他□</w:t>
      </w:r>
    </w:p>
    <w:p>
      <w:pPr>
        <w:spacing w:line="560" w:lineRule="exact"/>
        <w:ind w:firstLine="590" w:firstLineChars="200"/>
        <w:rPr>
          <w:rFonts w:ascii="仿宋" w:hAnsi="仿宋" w:eastAsia="仿宋" w:cs="Times New Roman"/>
          <w:sz w:val="32"/>
          <w:szCs w:val="32"/>
        </w:rPr>
      </w:pPr>
      <w:r>
        <w:rPr>
          <w:rFonts w:ascii="Calibri" w:hAnsi="Calibri" w:eastAsia="仿宋_GB2312" w:cs="Times New Roman"/>
          <w:sz w:val="32"/>
          <w:szCs w:val="24"/>
        </w:rPr>
        <mc:AlternateContent>
          <mc:Choice Requires="wps">
            <w:drawing>
              <wp:anchor distT="0" distB="0" distL="114300" distR="114300" simplePos="0" relativeHeight="251664384" behindDoc="0" locked="0" layoutInCell="1" allowOverlap="1">
                <wp:simplePos x="0" y="0"/>
                <wp:positionH relativeFrom="column">
                  <wp:posOffset>1845310</wp:posOffset>
                </wp:positionH>
                <wp:positionV relativeFrom="paragraph">
                  <wp:posOffset>17145</wp:posOffset>
                </wp:positionV>
                <wp:extent cx="3457575" cy="9525"/>
                <wp:effectExtent l="0" t="0" r="0" b="0"/>
                <wp:wrapNone/>
                <wp:docPr id="17" name="直接连接符 17"/>
                <wp:cNvGraphicFramePr/>
                <a:graphic xmlns:a="http://schemas.openxmlformats.org/drawingml/2006/main">
                  <a:graphicData uri="http://schemas.microsoft.com/office/word/2010/wordprocessingShape">
                    <wps:wsp>
                      <wps:cNvCnPr/>
                      <wps:spPr>
                        <a:xfrm flipV="1">
                          <a:off x="0" y="0"/>
                          <a:ext cx="3457575" cy="9525"/>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flip:y;margin-left:145.3pt;margin-top:1.35pt;height:0.75pt;width:272.25pt;z-index:251664384;mso-width-relative:page;mso-height-relative:page;" filled="f" stroked="t" coordsize="21600,21600" o:gfxdata="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yufXrdUAAAAHAQAADwAAAAAAAAABACAAAAAiAAAAZHJzL2Rvd25yZXYueG1sUEsB&#10;AhQAFAAAAAgAh07iQP6pJkz4AQAA9QMAAA4AAAAAAAAAAQAgAAAAJAEAAGRycy9lMm9Eb2MueG1s&#10;UEsFBgAAAAAGAAYAWQEAAI4FAAAAAA==&#10;">
                <v:fill on="f" focussize="0,0"/>
                <v:stroke color="#000000" joinstyle="round"/>
                <v:imagedata o:title=""/>
                <o:lock v:ext="edit" aspectratio="f"/>
              </v:line>
            </w:pict>
          </mc:Fallback>
        </mc:AlternateContent>
      </w:r>
      <w:r>
        <w:rPr>
          <w:rFonts w:ascii="Calibri" w:hAnsi="Calibri" w:eastAsia="仿宋_GB2312" w:cs="Times New Roman"/>
          <w:sz w:val="32"/>
          <w:szCs w:val="24"/>
        </w:rPr>
        <mc:AlternateContent>
          <mc:Choice Requires="wps">
            <w:drawing>
              <wp:anchor distT="0" distB="0" distL="114300" distR="114300" simplePos="0" relativeHeight="251665408" behindDoc="0" locked="0" layoutInCell="1" allowOverlap="1">
                <wp:simplePos x="0" y="0"/>
                <wp:positionH relativeFrom="column">
                  <wp:posOffset>1816735</wp:posOffset>
                </wp:positionH>
                <wp:positionV relativeFrom="paragraph">
                  <wp:posOffset>350520</wp:posOffset>
                </wp:positionV>
                <wp:extent cx="3457575" cy="9525"/>
                <wp:effectExtent l="0" t="0" r="0" b="0"/>
                <wp:wrapNone/>
                <wp:docPr id="18" name="直接连接符 18"/>
                <wp:cNvGraphicFramePr/>
                <a:graphic xmlns:a="http://schemas.openxmlformats.org/drawingml/2006/main">
                  <a:graphicData uri="http://schemas.microsoft.com/office/word/2010/wordprocessingShape">
                    <wps:wsp>
                      <wps:cNvCnPr/>
                      <wps:spPr>
                        <a:xfrm flipV="1">
                          <a:off x="0" y="0"/>
                          <a:ext cx="3457575" cy="9525"/>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flip:y;margin-left:143.05pt;margin-top:27.6pt;height:0.75pt;width:272.25pt;z-index:251665408;mso-width-relative:page;mso-height-relative:page;" filled="f" stroked="t" coordsize="21600,21600" o:gfxdata="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CJ2GfLXAAAACQEAAA8AAAAAAAAAAQAgAAAAIgAAAGRycy9kb3ducmV2LnhtbFBL&#10;AQIUABQAAAAIAIdO4kBoP4Dh9wEAAPUDAAAOAAAAAAAAAAEAIAAAACYBAABkcnMvZTJvRG9jLnht&#10;bFBLBQYAAAAABgAGAFkBAACPBQAAAAA=&#10;">
                <v:fill on="f" focussize="0,0"/>
                <v:stroke color="#000000" joinstyle="round"/>
                <v:imagedata o:title=""/>
                <o:lock v:ext="edit" aspectratio="f"/>
              </v:line>
            </w:pict>
          </mc:Fallback>
        </mc:AlternateContent>
      </w:r>
      <w:r>
        <w:rPr>
          <w:rFonts w:hint="eastAsia" w:ascii="仿宋" w:hAnsi="仿宋" w:eastAsia="仿宋" w:cs="Times New Roman"/>
          <w:sz w:val="32"/>
          <w:szCs w:val="32"/>
        </w:rPr>
        <w:t>企业联系人及电话：</w:t>
      </w:r>
    </w:p>
    <w:p>
      <w:pPr>
        <w:spacing w:line="560" w:lineRule="exact"/>
        <w:ind w:firstLine="590" w:firstLineChars="200"/>
        <w:rPr>
          <w:rFonts w:ascii="仿宋" w:hAnsi="仿宋" w:eastAsia="仿宋" w:cs="Times New Roman"/>
          <w:sz w:val="32"/>
          <w:szCs w:val="32"/>
        </w:rPr>
      </w:pPr>
      <w:r>
        <w:rPr>
          <w:rFonts w:hint="eastAsia" w:ascii="仿宋" w:hAnsi="仿宋" w:eastAsia="仿宋" w:cs="Times New Roman"/>
          <w:sz w:val="32"/>
          <w:szCs w:val="32"/>
        </w:rPr>
        <mc:AlternateContent>
          <mc:Choice Requires="wps">
            <w:drawing>
              <wp:anchor distT="0" distB="0" distL="114300" distR="114300" simplePos="0" relativeHeight="251666432" behindDoc="0" locked="0" layoutInCell="1" allowOverlap="1">
                <wp:simplePos x="0" y="0"/>
                <wp:positionH relativeFrom="column">
                  <wp:posOffset>1835785</wp:posOffset>
                </wp:positionH>
                <wp:positionV relativeFrom="paragraph">
                  <wp:posOffset>325120</wp:posOffset>
                </wp:positionV>
                <wp:extent cx="3457575" cy="9525"/>
                <wp:effectExtent l="0" t="0" r="0" b="0"/>
                <wp:wrapNone/>
                <wp:docPr id="19" name="直接连接符 19"/>
                <wp:cNvGraphicFramePr/>
                <a:graphic xmlns:a="http://schemas.openxmlformats.org/drawingml/2006/main">
                  <a:graphicData uri="http://schemas.microsoft.com/office/word/2010/wordprocessingShape">
                    <wps:wsp>
                      <wps:cNvCnPr/>
                      <wps:spPr>
                        <a:xfrm flipV="1">
                          <a:off x="0" y="0"/>
                          <a:ext cx="3457575" cy="9525"/>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flip:y;margin-left:144.55pt;margin-top:25.6pt;height:0.75pt;width:272.25pt;z-index:251666432;mso-width-relative:page;mso-height-relative:page;" filled="f" stroked="t" coordsize="21600,21600" o:gfxdata="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iSJ8Q1wAAAAkBAAAPAAAAAAAAAAEAIAAAACIAAABkcnMvZG93bnJldi54bWxQ&#10;SwECFAAUAAAACACHTuJAlI4mtvgBAAD1AwAADgAAAAAAAAABACAAAAAmAQAAZHJzL2Uyb0RvYy54&#10;bWxQSwUGAAAAAAYABgBZAQAAkAUAAAAA&#10;">
                <v:fill on="f" focussize="0,0"/>
                <v:stroke color="#000000" joinstyle="round"/>
                <v:imagedata o:title=""/>
                <o:lock v:ext="edit" aspectratio="f"/>
              </v:line>
            </w:pict>
          </mc:Fallback>
        </mc:AlternateContent>
      </w:r>
      <w:r>
        <w:rPr>
          <w:rFonts w:hint="eastAsia" w:ascii="仿宋" w:hAnsi="仿宋" w:eastAsia="仿宋" w:cs="Times New Roman"/>
          <w:sz w:val="32"/>
          <w:szCs w:val="32"/>
        </w:rPr>
        <w:t>企业地址        ：</w:t>
      </w:r>
    </w:p>
    <w:p>
      <w:pPr>
        <w:spacing w:line="560" w:lineRule="exact"/>
        <w:ind w:firstLine="590" w:firstLineChars="200"/>
        <w:rPr>
          <w:rFonts w:ascii="仿宋" w:hAnsi="仿宋" w:eastAsia="仿宋" w:cs="Times New Roman"/>
          <w:sz w:val="32"/>
          <w:szCs w:val="32"/>
        </w:rPr>
      </w:pPr>
      <w:r>
        <w:rPr>
          <w:rFonts w:hint="eastAsia" w:ascii="仿宋" w:hAnsi="仿宋" w:eastAsia="仿宋" w:cs="Times New Roman"/>
          <w:sz w:val="32"/>
          <w:szCs w:val="32"/>
        </w:rPr>
        <mc:AlternateContent>
          <mc:Choice Requires="wps">
            <w:drawing>
              <wp:anchor distT="0" distB="0" distL="114300" distR="114300" simplePos="0" relativeHeight="251667456" behindDoc="0" locked="0" layoutInCell="1" allowOverlap="1">
                <wp:simplePos x="0" y="0"/>
                <wp:positionH relativeFrom="column">
                  <wp:posOffset>1835785</wp:posOffset>
                </wp:positionH>
                <wp:positionV relativeFrom="paragraph">
                  <wp:posOffset>325120</wp:posOffset>
                </wp:positionV>
                <wp:extent cx="3457575" cy="9525"/>
                <wp:effectExtent l="0" t="0" r="0" b="0"/>
                <wp:wrapNone/>
                <wp:docPr id="20" name="直接连接符 20"/>
                <wp:cNvGraphicFramePr/>
                <a:graphic xmlns:a="http://schemas.openxmlformats.org/drawingml/2006/main">
                  <a:graphicData uri="http://schemas.microsoft.com/office/word/2010/wordprocessingShape">
                    <wps:wsp>
                      <wps:cNvCnPr/>
                      <wps:spPr>
                        <a:xfrm flipV="1">
                          <a:off x="0" y="0"/>
                          <a:ext cx="3457575" cy="9525"/>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flip:y;margin-left:144.55pt;margin-top:25.6pt;height:0.75pt;width:272.25pt;z-index:251667456;mso-width-relative:page;mso-height-relative:page;" filled="f" stroked="t" coordsize="21600,21600" o:gfxdata="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iSJ8Q1wAAAAkBAAAPAAAAAAAAAAEAIAAAACIAAABkcnMvZG93bnJldi54bWxQ&#10;SwECFAAUAAAACACHTuJAgJWzNvgBAAD1AwAADgAAAAAAAAABACAAAAAmAQAAZHJzL2Uyb0RvYy54&#10;bWxQSwUGAAAAAAYABgBZAQAAkAUAAAAA&#10;">
                <v:fill on="f" focussize="0,0"/>
                <v:stroke color="#000000" joinstyle="round"/>
                <v:imagedata o:title=""/>
                <o:lock v:ext="edit" aspectratio="f"/>
              </v:line>
            </w:pict>
          </mc:Fallback>
        </mc:AlternateContent>
      </w:r>
      <w:r>
        <w:rPr>
          <w:rFonts w:hint="eastAsia" w:ascii="仿宋" w:hAnsi="仿宋" w:eastAsia="仿宋" w:cs="Times New Roman"/>
          <w:sz w:val="32"/>
          <w:szCs w:val="32"/>
        </w:rPr>
        <w:t>参评类别        ：   专业</w:t>
      </w:r>
      <w:r>
        <w:rPr>
          <w:rFonts w:hint="eastAsia" w:ascii="仿宋" w:hAnsi="仿宋" w:eastAsia="仿宋" w:cs="仿宋"/>
          <w:sz w:val="32"/>
          <w:szCs w:val="32"/>
        </w:rPr>
        <w:t>技术类</w:t>
      </w:r>
      <w:r>
        <w:rPr>
          <w:rFonts w:hint="eastAsia" w:ascii="仿宋_GB2312" w:hAnsi="仿宋_GB2312" w:eastAsia="仿宋_GB2312" w:cs="仿宋_GB2312"/>
          <w:sz w:val="32"/>
          <w:szCs w:val="32"/>
        </w:rPr>
        <w:t>□</w:t>
      </w:r>
      <w:r>
        <w:rPr>
          <w:rFonts w:hint="eastAsia" w:ascii="Calibri" w:hAnsi="Calibri" w:eastAsia="仿宋_GB2312" w:cs="Times New Roman"/>
          <w:sz w:val="48"/>
          <w:szCs w:val="48"/>
        </w:rPr>
        <w:t xml:space="preserve">   </w:t>
      </w:r>
      <w:r>
        <w:rPr>
          <w:rFonts w:hint="eastAsia" w:ascii="仿宋" w:hAnsi="仿宋" w:eastAsia="仿宋" w:cs="仿宋"/>
          <w:sz w:val="32"/>
          <w:szCs w:val="32"/>
        </w:rPr>
        <w:t>职业技能类</w:t>
      </w:r>
      <w:r>
        <w:rPr>
          <w:rFonts w:hint="eastAsia" w:ascii="仿宋_GB2312" w:hAnsi="仿宋_GB2312" w:eastAsia="仿宋_GB2312" w:cs="仿宋_GB2312"/>
          <w:sz w:val="32"/>
          <w:szCs w:val="32"/>
        </w:rPr>
        <w:t>□</w:t>
      </w:r>
    </w:p>
    <w:p>
      <w:pPr>
        <w:spacing w:line="560" w:lineRule="exact"/>
        <w:rPr>
          <w:rFonts w:ascii="Times New Roman" w:hAnsi="Times New Roman" w:eastAsia="宋体" w:cs="Times New Roman"/>
          <w:color w:val="000000"/>
          <w:sz w:val="32"/>
          <w:szCs w:val="32"/>
        </w:rPr>
      </w:pPr>
    </w:p>
    <w:p>
      <w:pPr>
        <w:rPr>
          <w:rFonts w:ascii="Times New Roman" w:hAnsi="Times New Roman" w:eastAsia="仿宋" w:cs="Times New Roman"/>
          <w:color w:val="000000"/>
          <w:sz w:val="32"/>
          <w:szCs w:val="32"/>
        </w:rPr>
      </w:pPr>
    </w:p>
    <w:p>
      <w:pPr>
        <w:spacing w:line="560" w:lineRule="exact"/>
        <w:ind w:firstLine="510" w:firstLineChars="200"/>
        <w:rPr>
          <w:rFonts w:ascii="Times New Roman" w:hAnsi="Times New Roman" w:eastAsia="仿宋" w:cs="Times New Roman"/>
          <w:b/>
          <w:color w:val="000000"/>
          <w:sz w:val="28"/>
          <w:szCs w:val="28"/>
        </w:rPr>
      </w:pPr>
      <w:r>
        <w:rPr>
          <w:rFonts w:ascii="Times New Roman" w:hAnsi="Times New Roman" w:eastAsia="仿宋" w:cs="Times New Roman"/>
          <w:b/>
          <w:color w:val="000000"/>
          <w:sz w:val="28"/>
          <w:szCs w:val="28"/>
        </w:rPr>
        <w:br w:type="page"/>
      </w:r>
    </w:p>
    <w:p>
      <w:pPr>
        <w:jc w:val="center"/>
        <w:rPr>
          <w:rFonts w:ascii="黑体" w:hAnsi="黑体" w:eastAsia="黑体" w:cs="黑体"/>
          <w:b/>
          <w:color w:val="000000"/>
          <w:sz w:val="32"/>
          <w:szCs w:val="32"/>
        </w:rPr>
      </w:pPr>
      <w:r>
        <w:rPr>
          <w:rFonts w:hint="eastAsia" w:ascii="黑体" w:hAnsi="黑体" w:eastAsia="黑体" w:cs="黑体"/>
          <w:b/>
          <w:color w:val="000000"/>
          <w:sz w:val="32"/>
          <w:szCs w:val="32"/>
        </w:rPr>
        <w:t>基本信息</w:t>
      </w:r>
    </w:p>
    <w:tbl>
      <w:tblPr>
        <w:tblStyle w:val="10"/>
        <w:tblW w:w="909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81"/>
        <w:gridCol w:w="470"/>
        <w:gridCol w:w="1620"/>
        <w:gridCol w:w="775"/>
        <w:gridCol w:w="825"/>
        <w:gridCol w:w="469"/>
        <w:gridCol w:w="1151"/>
        <w:gridCol w:w="25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7" w:hRule="atLeast"/>
        </w:trPr>
        <w:tc>
          <w:tcPr>
            <w:tcW w:w="1751" w:type="dxa"/>
            <w:gridSpan w:val="2"/>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姓   名</w:t>
            </w:r>
          </w:p>
        </w:tc>
        <w:tc>
          <w:tcPr>
            <w:tcW w:w="1620"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Times New Roman" w:hAnsi="Times New Roman" w:eastAsia="宋体" w:cs="Times New Roman"/>
                <w:color w:val="000000"/>
                <w:sz w:val="24"/>
                <w:szCs w:val="24"/>
              </w:rPr>
            </w:pPr>
          </w:p>
        </w:tc>
        <w:tc>
          <w:tcPr>
            <w:tcW w:w="1600" w:type="dxa"/>
            <w:gridSpan w:val="2"/>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性  别</w:t>
            </w:r>
          </w:p>
        </w:tc>
        <w:tc>
          <w:tcPr>
            <w:tcW w:w="1620" w:type="dxa"/>
            <w:gridSpan w:val="2"/>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Times New Roman" w:hAnsi="Times New Roman" w:eastAsia="宋体" w:cs="Times New Roman"/>
                <w:color w:val="000000"/>
                <w:sz w:val="24"/>
                <w:szCs w:val="24"/>
              </w:rPr>
            </w:pPr>
          </w:p>
        </w:tc>
        <w:tc>
          <w:tcPr>
            <w:tcW w:w="2501" w:type="dxa"/>
            <w:vMerge w:val="restart"/>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大一寸正面半身免冠</w:t>
            </w:r>
          </w:p>
          <w:p>
            <w:pPr>
              <w:spacing w:line="320" w:lineRule="exact"/>
              <w:jc w:val="center"/>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彩色照片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2" w:hRule="atLeast"/>
        </w:trPr>
        <w:tc>
          <w:tcPr>
            <w:tcW w:w="1751" w:type="dxa"/>
            <w:gridSpan w:val="2"/>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民   族</w:t>
            </w:r>
          </w:p>
        </w:tc>
        <w:tc>
          <w:tcPr>
            <w:tcW w:w="1620"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Times New Roman" w:hAnsi="Times New Roman" w:eastAsia="宋体" w:cs="Times New Roman"/>
                <w:color w:val="000000"/>
                <w:sz w:val="24"/>
                <w:szCs w:val="24"/>
              </w:rPr>
            </w:pPr>
          </w:p>
        </w:tc>
        <w:tc>
          <w:tcPr>
            <w:tcW w:w="1600" w:type="dxa"/>
            <w:gridSpan w:val="2"/>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文化程度</w:t>
            </w:r>
          </w:p>
        </w:tc>
        <w:tc>
          <w:tcPr>
            <w:tcW w:w="1620" w:type="dxa"/>
            <w:gridSpan w:val="2"/>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Times New Roman" w:hAnsi="Times New Roman" w:eastAsia="宋体" w:cs="Times New Roman"/>
                <w:color w:val="000000"/>
                <w:sz w:val="24"/>
                <w:szCs w:val="24"/>
              </w:rPr>
            </w:pPr>
          </w:p>
        </w:tc>
        <w:tc>
          <w:tcPr>
            <w:tcW w:w="250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宋体" w:cs="Times New Roman"/>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6" w:hRule="atLeast"/>
        </w:trPr>
        <w:tc>
          <w:tcPr>
            <w:tcW w:w="1751" w:type="dxa"/>
            <w:gridSpan w:val="2"/>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所属部门</w:t>
            </w:r>
          </w:p>
        </w:tc>
        <w:tc>
          <w:tcPr>
            <w:tcW w:w="1620"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Times New Roman" w:hAnsi="Times New Roman" w:eastAsia="宋体" w:cs="Times New Roman"/>
                <w:color w:val="000000"/>
                <w:sz w:val="24"/>
                <w:szCs w:val="24"/>
              </w:rPr>
            </w:pPr>
          </w:p>
        </w:tc>
        <w:tc>
          <w:tcPr>
            <w:tcW w:w="1600" w:type="dxa"/>
            <w:gridSpan w:val="2"/>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岗位或职务</w:t>
            </w:r>
          </w:p>
        </w:tc>
        <w:tc>
          <w:tcPr>
            <w:tcW w:w="1620" w:type="dxa"/>
            <w:gridSpan w:val="2"/>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Times New Roman" w:hAnsi="Times New Roman" w:eastAsia="宋体" w:cs="Times New Roman"/>
                <w:color w:val="000000"/>
                <w:sz w:val="24"/>
                <w:szCs w:val="24"/>
              </w:rPr>
            </w:pPr>
          </w:p>
        </w:tc>
        <w:tc>
          <w:tcPr>
            <w:tcW w:w="250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宋体" w:cs="Times New Roman"/>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3" w:hRule="atLeast"/>
        </w:trPr>
        <w:tc>
          <w:tcPr>
            <w:tcW w:w="1751" w:type="dxa"/>
            <w:gridSpan w:val="2"/>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身份证号码</w:t>
            </w:r>
          </w:p>
        </w:tc>
        <w:tc>
          <w:tcPr>
            <w:tcW w:w="1620"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Times New Roman" w:hAnsi="Times New Roman" w:eastAsia="宋体" w:cs="Times New Roman"/>
                <w:color w:val="000000"/>
                <w:sz w:val="24"/>
                <w:szCs w:val="24"/>
              </w:rPr>
            </w:pPr>
          </w:p>
        </w:tc>
        <w:tc>
          <w:tcPr>
            <w:tcW w:w="1600" w:type="dxa"/>
            <w:gridSpan w:val="2"/>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联系电话</w:t>
            </w:r>
          </w:p>
        </w:tc>
        <w:tc>
          <w:tcPr>
            <w:tcW w:w="1620" w:type="dxa"/>
            <w:gridSpan w:val="2"/>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Times New Roman" w:hAnsi="Times New Roman" w:eastAsia="宋体" w:cs="Times New Roman"/>
                <w:color w:val="000000"/>
                <w:sz w:val="24"/>
                <w:szCs w:val="24"/>
              </w:rPr>
            </w:pPr>
          </w:p>
        </w:tc>
        <w:tc>
          <w:tcPr>
            <w:tcW w:w="250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宋体" w:cs="Times New Roman"/>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35" w:hRule="atLeast"/>
        </w:trPr>
        <w:tc>
          <w:tcPr>
            <w:tcW w:w="1751" w:type="dxa"/>
            <w:gridSpan w:val="2"/>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资格证书名称</w:t>
            </w:r>
          </w:p>
          <w:p>
            <w:pPr>
              <w:spacing w:line="320" w:lineRule="exact"/>
              <w:jc w:val="center"/>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和等级</w:t>
            </w:r>
          </w:p>
        </w:tc>
        <w:tc>
          <w:tcPr>
            <w:tcW w:w="7341" w:type="dxa"/>
            <w:gridSpan w:val="6"/>
            <w:tcBorders>
              <w:top w:val="single" w:color="auto" w:sz="4" w:space="0"/>
              <w:left w:val="single" w:color="auto" w:sz="4" w:space="0"/>
              <w:bottom w:val="single" w:color="auto" w:sz="4" w:space="0"/>
              <w:right w:val="single" w:color="auto" w:sz="4" w:space="0"/>
            </w:tcBorders>
            <w:vAlign w:val="center"/>
          </w:tcPr>
          <w:p>
            <w:pPr>
              <w:spacing w:line="320" w:lineRule="exact"/>
              <w:jc w:val="left"/>
              <w:rPr>
                <w:rFonts w:ascii="Times New Roman" w:hAnsi="Times New Roman" w:eastAsia="楷体_GB2312" w:cs="Times New Roman"/>
                <w:color w:val="000000"/>
                <w:sz w:val="24"/>
                <w:szCs w:val="24"/>
              </w:rPr>
            </w:pPr>
            <w:r>
              <w:rPr>
                <w:rFonts w:ascii="Times New Roman" w:hAnsi="Times New Roman" w:eastAsia="楷体_GB2312" w:cs="Times New Roman"/>
                <w:color w:val="000000"/>
                <w:sz w:val="24"/>
                <w:szCs w:val="24"/>
              </w:rPr>
              <w:t>填写示例：证书名称/等级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14" w:hRule="atLeast"/>
        </w:trPr>
        <w:tc>
          <w:tcPr>
            <w:tcW w:w="1751" w:type="dxa"/>
            <w:gridSpan w:val="2"/>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荣誉证书名称</w:t>
            </w:r>
          </w:p>
        </w:tc>
        <w:tc>
          <w:tcPr>
            <w:tcW w:w="7341" w:type="dxa"/>
            <w:gridSpan w:val="6"/>
            <w:tcBorders>
              <w:top w:val="single" w:color="auto" w:sz="4" w:space="0"/>
              <w:left w:val="single" w:color="auto" w:sz="4" w:space="0"/>
              <w:bottom w:val="single" w:color="auto" w:sz="4" w:space="0"/>
              <w:right w:val="single" w:color="auto" w:sz="4" w:space="0"/>
            </w:tcBorders>
            <w:vAlign w:val="center"/>
          </w:tcPr>
          <w:p>
            <w:pPr>
              <w:spacing w:line="320" w:lineRule="exact"/>
              <w:rPr>
                <w:rFonts w:ascii="Times New Roman" w:hAnsi="Times New Roman" w:eastAsia="楷体_GB2312" w:cs="Times New Roman"/>
                <w:color w:val="000000"/>
                <w:sz w:val="24"/>
                <w:szCs w:val="24"/>
              </w:rPr>
            </w:pPr>
            <w:r>
              <w:rPr>
                <w:rFonts w:ascii="Times New Roman" w:hAnsi="Times New Roman" w:eastAsia="楷体_GB2312" w:cs="Times New Roman"/>
                <w:color w:val="000000"/>
                <w:sz w:val="24"/>
                <w:szCs w:val="24"/>
              </w:rPr>
              <w:t>填写示例：获证时间、发证单位（填写所有印发单位，按印章名称填写）、证书名称（全称）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73" w:hRule="atLeast"/>
        </w:trPr>
        <w:tc>
          <w:tcPr>
            <w:tcW w:w="1751" w:type="dxa"/>
            <w:gridSpan w:val="2"/>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获得专利项目名称和专利号</w:t>
            </w:r>
          </w:p>
        </w:tc>
        <w:tc>
          <w:tcPr>
            <w:tcW w:w="7341" w:type="dxa"/>
            <w:gridSpan w:val="6"/>
            <w:tcBorders>
              <w:top w:val="single" w:color="auto" w:sz="4" w:space="0"/>
              <w:left w:val="single" w:color="auto" w:sz="4" w:space="0"/>
              <w:bottom w:val="single" w:color="auto" w:sz="4" w:space="0"/>
              <w:right w:val="single" w:color="auto" w:sz="4" w:space="0"/>
            </w:tcBorders>
            <w:vAlign w:val="center"/>
          </w:tcPr>
          <w:p>
            <w:pPr>
              <w:spacing w:line="320" w:lineRule="exact"/>
              <w:rPr>
                <w:rFonts w:ascii="Times New Roman" w:hAnsi="Times New Roman" w:eastAsia="楷体_GB2312" w:cs="Times New Roman"/>
                <w:color w:val="000000"/>
                <w:sz w:val="24"/>
                <w:szCs w:val="24"/>
              </w:rPr>
            </w:pPr>
            <w:r>
              <w:rPr>
                <w:rFonts w:ascii="Times New Roman" w:hAnsi="Times New Roman" w:eastAsia="楷体_GB2312" w:cs="Times New Roman"/>
                <w:color w:val="000000"/>
                <w:sz w:val="24"/>
                <w:szCs w:val="24"/>
              </w:rPr>
              <w:t>填写示例：授权公告日、发明专利/实用新型专利、专利号、专利名称（全称）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60" w:hRule="atLeast"/>
        </w:trPr>
        <w:tc>
          <w:tcPr>
            <w:tcW w:w="1751" w:type="dxa"/>
            <w:gridSpan w:val="2"/>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编制技术标准项目名称和标准号</w:t>
            </w:r>
          </w:p>
        </w:tc>
        <w:tc>
          <w:tcPr>
            <w:tcW w:w="7341" w:type="dxa"/>
            <w:gridSpan w:val="6"/>
            <w:tcBorders>
              <w:top w:val="single" w:color="auto" w:sz="4" w:space="0"/>
              <w:left w:val="single" w:color="auto" w:sz="4" w:space="0"/>
              <w:bottom w:val="single" w:color="auto" w:sz="4" w:space="0"/>
              <w:right w:val="single" w:color="auto" w:sz="4" w:space="0"/>
            </w:tcBorders>
            <w:vAlign w:val="center"/>
          </w:tcPr>
          <w:p>
            <w:pPr>
              <w:spacing w:line="320" w:lineRule="exact"/>
              <w:rPr>
                <w:rFonts w:ascii="Times New Roman" w:hAnsi="Times New Roman" w:eastAsia="楷体_GB2312" w:cs="Times New Roman"/>
                <w:color w:val="000000"/>
                <w:sz w:val="24"/>
                <w:szCs w:val="24"/>
              </w:rPr>
            </w:pPr>
            <w:r>
              <w:rPr>
                <w:rFonts w:ascii="Times New Roman" w:hAnsi="Times New Roman" w:eastAsia="楷体_GB2312" w:cs="Times New Roman"/>
                <w:color w:val="000000"/>
                <w:sz w:val="24"/>
                <w:szCs w:val="24"/>
              </w:rPr>
              <w:t>填写示例：发布日期、国家标准/行业标准/地方标准/团体标准/企业标准、标准号、标准名称（全称）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32" w:hRule="atLeast"/>
        </w:trPr>
        <w:tc>
          <w:tcPr>
            <w:tcW w:w="1751" w:type="dxa"/>
            <w:gridSpan w:val="2"/>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在本</w:t>
            </w:r>
            <w:r>
              <w:rPr>
                <w:rFonts w:hint="eastAsia" w:ascii="Times New Roman" w:hAnsi="Times New Roman" w:eastAsia="宋体" w:cs="Times New Roman"/>
                <w:color w:val="000000"/>
                <w:sz w:val="24"/>
                <w:szCs w:val="24"/>
              </w:rPr>
              <w:t>区</w:t>
            </w:r>
            <w:r>
              <w:rPr>
                <w:rFonts w:ascii="Times New Roman" w:hAnsi="Times New Roman" w:eastAsia="宋体" w:cs="Times New Roman"/>
                <w:color w:val="000000"/>
                <w:sz w:val="24"/>
                <w:szCs w:val="24"/>
              </w:rPr>
              <w:t>单位</w:t>
            </w:r>
          </w:p>
          <w:p>
            <w:pPr>
              <w:spacing w:line="320" w:lineRule="exact"/>
              <w:jc w:val="center"/>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工作年限</w:t>
            </w:r>
          </w:p>
        </w:tc>
        <w:tc>
          <w:tcPr>
            <w:tcW w:w="7341" w:type="dxa"/>
            <w:gridSpan w:val="6"/>
            <w:tcBorders>
              <w:top w:val="single" w:color="auto" w:sz="4" w:space="0"/>
              <w:left w:val="single" w:color="auto" w:sz="4" w:space="0"/>
              <w:bottom w:val="single" w:color="auto" w:sz="4" w:space="0"/>
              <w:right w:val="single" w:color="auto" w:sz="4" w:space="0"/>
            </w:tcBorders>
            <w:vAlign w:val="center"/>
          </w:tcPr>
          <w:p>
            <w:pPr>
              <w:spacing w:line="320" w:lineRule="exact"/>
              <w:rPr>
                <w:rFonts w:ascii="Times New Roman" w:hAnsi="Times New Roman" w:eastAsia="楷体_GB2312" w:cs="Times New Roman"/>
                <w:color w:val="000000"/>
                <w:sz w:val="24"/>
                <w:szCs w:val="24"/>
              </w:rPr>
            </w:pPr>
            <w:r>
              <w:rPr>
                <w:rFonts w:hint="eastAsia" w:ascii="Times New Roman" w:hAnsi="Times New Roman" w:eastAsia="楷体_GB2312" w:cs="Times New Roman"/>
                <w:color w:val="000000"/>
                <w:sz w:val="24"/>
                <w:szCs w:val="24"/>
                <w:u w:val="single"/>
              </w:rPr>
              <w:t xml:space="preserve">    </w:t>
            </w:r>
            <w:r>
              <w:rPr>
                <w:rFonts w:ascii="Times New Roman" w:hAnsi="Times New Roman" w:eastAsia="楷体_GB2312" w:cs="Times New Roman"/>
                <w:color w:val="000000"/>
                <w:sz w:val="24"/>
                <w:szCs w:val="24"/>
              </w:rPr>
              <w:t>年（     年   月进入本</w:t>
            </w:r>
            <w:r>
              <w:rPr>
                <w:rFonts w:hint="eastAsia" w:ascii="Times New Roman" w:hAnsi="Times New Roman" w:eastAsia="楷体_GB2312" w:cs="Times New Roman"/>
                <w:color w:val="000000"/>
                <w:sz w:val="24"/>
                <w:szCs w:val="24"/>
              </w:rPr>
              <w:t>区</w:t>
            </w:r>
            <w:r>
              <w:rPr>
                <w:rFonts w:ascii="Times New Roman" w:hAnsi="Times New Roman" w:eastAsia="楷体_GB2312" w:cs="Times New Roman"/>
                <w:color w:val="000000"/>
                <w:sz w:val="24"/>
                <w:szCs w:val="24"/>
              </w:rPr>
              <w:t>单位工作）</w:t>
            </w:r>
          </w:p>
          <w:p>
            <w:pPr>
              <w:spacing w:line="320" w:lineRule="exact"/>
              <w:rPr>
                <w:rFonts w:ascii="Times New Roman" w:hAnsi="Times New Roman" w:eastAsia="楷体_GB2312" w:cs="Times New Roman"/>
                <w:color w:val="000000"/>
                <w:sz w:val="24"/>
                <w:szCs w:val="24"/>
              </w:rPr>
            </w:pPr>
            <w:r>
              <w:rPr>
                <w:rFonts w:ascii="Times New Roman" w:hAnsi="Times New Roman" w:eastAsia="楷体_GB2312" w:cs="Times New Roman"/>
                <w:color w:val="000000"/>
                <w:sz w:val="24"/>
                <w:szCs w:val="24"/>
              </w:rPr>
              <w:t>（注</w:t>
            </w:r>
            <w:r>
              <w:rPr>
                <w:rFonts w:hint="eastAsia" w:ascii="Times New Roman" w:hAnsi="Times New Roman" w:eastAsia="楷体_GB2312" w:cs="Times New Roman"/>
                <w:color w:val="000000"/>
                <w:sz w:val="24"/>
                <w:szCs w:val="24"/>
              </w:rPr>
              <w:t>：</w:t>
            </w:r>
            <w:r>
              <w:rPr>
                <w:rFonts w:ascii="Times New Roman" w:hAnsi="Times New Roman" w:eastAsia="楷体_GB2312" w:cs="Times New Roman"/>
                <w:color w:val="000000"/>
                <w:sz w:val="24"/>
                <w:szCs w:val="24"/>
              </w:rPr>
              <w:t>以在本</w:t>
            </w:r>
            <w:r>
              <w:rPr>
                <w:rFonts w:hint="eastAsia" w:ascii="Times New Roman" w:hAnsi="Times New Roman" w:eastAsia="楷体_GB2312" w:cs="Times New Roman"/>
                <w:color w:val="000000"/>
                <w:sz w:val="24"/>
                <w:szCs w:val="24"/>
              </w:rPr>
              <w:t>区</w:t>
            </w:r>
            <w:r>
              <w:rPr>
                <w:rFonts w:ascii="Times New Roman" w:hAnsi="Times New Roman" w:eastAsia="楷体_GB2312" w:cs="Times New Roman"/>
                <w:color w:val="000000"/>
                <w:sz w:val="24"/>
                <w:szCs w:val="24"/>
              </w:rPr>
              <w:t>单位缴纳</w:t>
            </w:r>
            <w:r>
              <w:rPr>
                <w:rFonts w:hint="eastAsia" w:ascii="Times New Roman" w:hAnsi="Times New Roman" w:eastAsia="楷体_GB2312" w:cs="Times New Roman"/>
                <w:color w:val="000000"/>
                <w:sz w:val="24"/>
                <w:szCs w:val="24"/>
              </w:rPr>
              <w:t>社会保险</w:t>
            </w:r>
            <w:r>
              <w:rPr>
                <w:rFonts w:ascii="Times New Roman" w:hAnsi="Times New Roman" w:eastAsia="楷体_GB2312" w:cs="Times New Roman"/>
                <w:color w:val="000000"/>
                <w:sz w:val="24"/>
                <w:szCs w:val="24"/>
              </w:rPr>
              <w:t>时间为准）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05" w:hRule="atLeast"/>
        </w:trPr>
        <w:tc>
          <w:tcPr>
            <w:tcW w:w="1751" w:type="dxa"/>
            <w:gridSpan w:val="2"/>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宋体" w:hAnsi="宋体" w:eastAsia="宋体" w:cs="宋体"/>
                <w:sz w:val="24"/>
                <w:szCs w:val="24"/>
              </w:rPr>
            </w:pPr>
            <w:r>
              <w:rPr>
                <w:rFonts w:hint="eastAsia" w:ascii="宋体" w:hAnsi="宋体" w:eastAsia="宋体" w:cs="宋体"/>
                <w:sz w:val="24"/>
                <w:szCs w:val="24"/>
              </w:rPr>
              <w:t>截止目前</w:t>
            </w:r>
          </w:p>
          <w:p>
            <w:pPr>
              <w:spacing w:line="320" w:lineRule="exact"/>
              <w:jc w:val="center"/>
              <w:rPr>
                <w:rFonts w:ascii="宋体" w:hAnsi="宋体" w:eastAsia="宋体" w:cs="宋体"/>
                <w:sz w:val="24"/>
                <w:szCs w:val="24"/>
              </w:rPr>
            </w:pPr>
            <w:r>
              <w:rPr>
                <w:rFonts w:hint="eastAsia" w:ascii="宋体" w:hAnsi="宋体" w:eastAsia="宋体" w:cs="宋体"/>
                <w:sz w:val="24"/>
                <w:szCs w:val="24"/>
              </w:rPr>
              <w:t>在一线岗位</w:t>
            </w:r>
          </w:p>
          <w:p>
            <w:pPr>
              <w:spacing w:line="320" w:lineRule="exact"/>
              <w:jc w:val="center"/>
              <w:rPr>
                <w:rFonts w:ascii="宋体" w:hAnsi="宋体" w:eastAsia="宋体" w:cs="宋体"/>
                <w:sz w:val="24"/>
                <w:szCs w:val="24"/>
              </w:rPr>
            </w:pPr>
            <w:r>
              <w:rPr>
                <w:rFonts w:hint="eastAsia" w:ascii="宋体" w:hAnsi="宋体" w:eastAsia="宋体" w:cs="宋体"/>
                <w:sz w:val="24"/>
                <w:szCs w:val="24"/>
              </w:rPr>
              <w:t>工作年限</w:t>
            </w:r>
          </w:p>
        </w:tc>
        <w:tc>
          <w:tcPr>
            <w:tcW w:w="7341" w:type="dxa"/>
            <w:gridSpan w:val="6"/>
            <w:tcBorders>
              <w:top w:val="single" w:color="auto" w:sz="4" w:space="0"/>
              <w:left w:val="single" w:color="auto" w:sz="4" w:space="0"/>
              <w:bottom w:val="single" w:color="auto" w:sz="4" w:space="0"/>
              <w:right w:val="single" w:color="auto" w:sz="4" w:space="0"/>
            </w:tcBorders>
            <w:vAlign w:val="center"/>
          </w:tcPr>
          <w:p>
            <w:pPr>
              <w:spacing w:line="320" w:lineRule="exact"/>
              <w:rPr>
                <w:rFonts w:ascii="宋体" w:hAnsi="宋体" w:eastAsia="宋体" w:cs="宋体"/>
                <w:sz w:val="24"/>
                <w:szCs w:val="24"/>
              </w:rPr>
            </w:pPr>
            <w:r>
              <w:rPr>
                <w:rFonts w:hint="eastAsia" w:ascii="Times New Roman" w:hAnsi="Times New Roman" w:eastAsia="楷体_GB2312" w:cs="Times New Roman"/>
                <w:color w:val="000000"/>
                <w:sz w:val="24"/>
                <w:szCs w:val="24"/>
                <w:u w:val="single"/>
              </w:rPr>
              <w:t xml:space="preserve">    </w:t>
            </w:r>
            <w:r>
              <w:rPr>
                <w:rFonts w:hint="eastAsia" w:ascii="Times New Roman" w:hAnsi="Times New Roman" w:eastAsia="楷体_GB2312" w:cs="Times New Roman"/>
                <w:color w:val="000000"/>
                <w:sz w:val="24"/>
                <w:szCs w:val="24"/>
              </w:rPr>
              <w:t>年（其中   年  月至   年  月任       岗位）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5" w:hRule="atLeast"/>
        </w:trPr>
        <w:tc>
          <w:tcPr>
            <w:tcW w:w="1751" w:type="dxa"/>
            <w:gridSpan w:val="2"/>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宋体" w:hAnsi="宋体" w:eastAsia="宋体" w:cs="宋体"/>
                <w:sz w:val="24"/>
                <w:szCs w:val="24"/>
              </w:rPr>
            </w:pPr>
            <w:r>
              <w:rPr>
                <w:rFonts w:hint="eastAsia" w:ascii="宋体" w:hAnsi="宋体" w:eastAsia="宋体" w:cs="宋体"/>
                <w:sz w:val="24"/>
                <w:szCs w:val="24"/>
              </w:rPr>
              <w:t>技能等级</w:t>
            </w:r>
          </w:p>
        </w:tc>
        <w:tc>
          <w:tcPr>
            <w:tcW w:w="7341" w:type="dxa"/>
            <w:gridSpan w:val="6"/>
            <w:tcBorders>
              <w:top w:val="single" w:color="auto" w:sz="4" w:space="0"/>
              <w:left w:val="single" w:color="auto" w:sz="4" w:space="0"/>
              <w:bottom w:val="single" w:color="auto" w:sz="4" w:space="0"/>
              <w:right w:val="single" w:color="auto" w:sz="4" w:space="0"/>
            </w:tcBorders>
            <w:vAlign w:val="center"/>
          </w:tcPr>
          <w:p>
            <w:pPr>
              <w:spacing w:line="320" w:lineRule="exact"/>
              <w:ind w:firstLine="370" w:firstLineChars="200"/>
              <w:rPr>
                <w:rFonts w:ascii="Times New Roman" w:hAnsi="Times New Roman" w:eastAsia="楷体_GB2312" w:cs="Times New Roman"/>
                <w:color w:val="000000"/>
                <w:sz w:val="24"/>
                <w:szCs w:val="24"/>
                <w:u w:val="single"/>
              </w:rPr>
            </w:pPr>
            <w:r>
              <w:rPr>
                <w:rFonts w:hint="eastAsia" w:ascii="仿宋_GB2312" w:hAnsi="仿宋_GB2312" w:eastAsia="仿宋_GB2312" w:cs="仿宋_GB2312"/>
                <w:szCs w:val="21"/>
              </w:rPr>
              <w:t xml:space="preserve">□ </w:t>
            </w:r>
            <w:r>
              <w:rPr>
                <w:rFonts w:hint="eastAsia" w:ascii="Times New Roman" w:hAnsi="Times New Roman" w:eastAsia="楷体_GB2312" w:cs="Times New Roman"/>
                <w:color w:val="000000"/>
                <w:szCs w:val="21"/>
              </w:rPr>
              <w:t xml:space="preserve">高级技师  </w:t>
            </w:r>
            <w:r>
              <w:rPr>
                <w:rFonts w:hint="eastAsia" w:ascii="仿宋_GB2312" w:hAnsi="仿宋_GB2312" w:eastAsia="仿宋_GB2312" w:cs="仿宋_GB2312"/>
                <w:szCs w:val="21"/>
              </w:rPr>
              <w:t xml:space="preserve">□ </w:t>
            </w:r>
            <w:r>
              <w:rPr>
                <w:rFonts w:hint="eastAsia" w:ascii="Times New Roman" w:hAnsi="Times New Roman" w:eastAsia="楷体_GB2312" w:cs="Times New Roman"/>
                <w:color w:val="000000"/>
                <w:szCs w:val="21"/>
              </w:rPr>
              <w:t xml:space="preserve">技师 </w:t>
            </w:r>
            <w:r>
              <w:rPr>
                <w:rFonts w:hint="eastAsia" w:ascii="仿宋_GB2312" w:hAnsi="仿宋_GB2312" w:eastAsia="仿宋_GB2312" w:cs="仿宋_GB2312"/>
                <w:szCs w:val="21"/>
              </w:rPr>
              <w:t xml:space="preserve">□ </w:t>
            </w:r>
            <w:r>
              <w:rPr>
                <w:rFonts w:hint="eastAsia" w:ascii="Times New Roman" w:hAnsi="Times New Roman" w:eastAsia="楷体_GB2312" w:cs="Times New Roman"/>
                <w:color w:val="000000"/>
                <w:szCs w:val="21"/>
              </w:rPr>
              <w:t xml:space="preserve">高级工  </w:t>
            </w:r>
            <w:r>
              <w:rPr>
                <w:rFonts w:hint="eastAsia" w:ascii="仿宋_GB2312" w:hAnsi="仿宋_GB2312" w:eastAsia="仿宋_GB2312" w:cs="仿宋_GB2312"/>
                <w:szCs w:val="21"/>
              </w:rPr>
              <w:t xml:space="preserve">□ </w:t>
            </w:r>
            <w:r>
              <w:rPr>
                <w:rFonts w:hint="eastAsia" w:ascii="Times New Roman" w:hAnsi="Times New Roman" w:eastAsia="楷体_GB2312" w:cs="Times New Roman"/>
                <w:color w:val="000000"/>
                <w:szCs w:val="21"/>
              </w:rPr>
              <w:t xml:space="preserve">中级工  </w:t>
            </w:r>
            <w:r>
              <w:rPr>
                <w:rFonts w:hint="eastAsia" w:ascii="仿宋_GB2312" w:hAnsi="仿宋_GB2312" w:eastAsia="仿宋_GB2312" w:cs="仿宋_GB2312"/>
                <w:szCs w:val="21"/>
              </w:rPr>
              <w:t xml:space="preserve">□ </w:t>
            </w:r>
            <w:r>
              <w:rPr>
                <w:rFonts w:hint="eastAsia" w:ascii="Times New Roman" w:hAnsi="Times New Roman" w:eastAsia="楷体_GB2312" w:cs="Times New Roman"/>
                <w:color w:val="000000"/>
                <w:szCs w:val="21"/>
              </w:rPr>
              <w:t xml:space="preserve">初级工 </w:t>
            </w:r>
            <w:r>
              <w:rPr>
                <w:rFonts w:hint="eastAsia" w:ascii="仿宋_GB2312" w:hAnsi="仿宋_GB2312" w:eastAsia="仿宋_GB2312" w:cs="仿宋_GB2312"/>
                <w:szCs w:val="21"/>
              </w:rPr>
              <w:t xml:space="preserve">□ </w:t>
            </w:r>
            <w:r>
              <w:rPr>
                <w:rFonts w:hint="eastAsia" w:ascii="Times New Roman" w:hAnsi="Times New Roman" w:eastAsia="楷体_GB2312" w:cs="Times New Roman"/>
                <w:color w:val="000000"/>
                <w:szCs w:val="21"/>
              </w:rPr>
              <w:t>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5" w:hRule="atLeast"/>
        </w:trPr>
        <w:tc>
          <w:tcPr>
            <w:tcW w:w="1751" w:type="dxa"/>
            <w:gridSpan w:val="2"/>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宋体" w:hAnsi="宋体" w:eastAsia="宋体" w:cs="宋体"/>
                <w:sz w:val="24"/>
                <w:szCs w:val="24"/>
              </w:rPr>
            </w:pPr>
            <w:r>
              <w:rPr>
                <w:rFonts w:hint="eastAsia" w:ascii="宋体" w:hAnsi="宋体" w:eastAsia="宋体" w:cs="宋体"/>
                <w:sz w:val="24"/>
                <w:szCs w:val="24"/>
              </w:rPr>
              <w:t>职称</w:t>
            </w:r>
          </w:p>
        </w:tc>
        <w:tc>
          <w:tcPr>
            <w:tcW w:w="7341" w:type="dxa"/>
            <w:gridSpan w:val="6"/>
            <w:tcBorders>
              <w:top w:val="single" w:color="auto" w:sz="4" w:space="0"/>
              <w:left w:val="single" w:color="auto" w:sz="4" w:space="0"/>
              <w:bottom w:val="single" w:color="auto" w:sz="4" w:space="0"/>
              <w:right w:val="single" w:color="auto" w:sz="4" w:space="0"/>
            </w:tcBorders>
            <w:vAlign w:val="center"/>
          </w:tcPr>
          <w:p>
            <w:pPr>
              <w:spacing w:line="320" w:lineRule="exact"/>
              <w:ind w:firstLine="370" w:firstLineChars="200"/>
              <w:rPr>
                <w:rFonts w:ascii="Times New Roman" w:hAnsi="Times New Roman" w:eastAsia="楷体_GB2312" w:cs="Times New Roman"/>
                <w:color w:val="000000"/>
                <w:sz w:val="24"/>
                <w:szCs w:val="24"/>
                <w:u w:val="single"/>
              </w:rPr>
            </w:pPr>
            <w:r>
              <w:rPr>
                <w:rFonts w:hint="eastAsia" w:ascii="仿宋_GB2312" w:hAnsi="仿宋_GB2312" w:eastAsia="仿宋_GB2312" w:cs="仿宋_GB2312"/>
                <w:szCs w:val="21"/>
              </w:rPr>
              <w:t>□</w:t>
            </w:r>
            <w:r>
              <w:rPr>
                <w:rFonts w:hint="eastAsia" w:ascii="Times New Roman" w:hAnsi="Times New Roman" w:eastAsia="楷体_GB2312" w:cs="Times New Roman"/>
                <w:color w:val="000000"/>
                <w:sz w:val="24"/>
                <w:szCs w:val="24"/>
              </w:rPr>
              <w:t xml:space="preserve">高级职称 </w:t>
            </w:r>
            <w:r>
              <w:rPr>
                <w:rFonts w:hint="eastAsia" w:ascii="仿宋_GB2312" w:hAnsi="仿宋_GB2312" w:eastAsia="仿宋_GB2312" w:cs="仿宋_GB2312"/>
                <w:szCs w:val="21"/>
              </w:rPr>
              <w:t>□</w:t>
            </w:r>
            <w:r>
              <w:rPr>
                <w:rFonts w:hint="eastAsia" w:ascii="Times New Roman" w:hAnsi="Times New Roman" w:eastAsia="楷体_GB2312" w:cs="Times New Roman"/>
                <w:color w:val="000000"/>
                <w:sz w:val="24"/>
                <w:szCs w:val="24"/>
              </w:rPr>
              <w:t xml:space="preserve">中级职称 </w:t>
            </w:r>
            <w:r>
              <w:rPr>
                <w:rFonts w:hint="eastAsia" w:ascii="仿宋_GB2312" w:hAnsi="仿宋_GB2312" w:eastAsia="仿宋_GB2312" w:cs="仿宋_GB2312"/>
                <w:szCs w:val="21"/>
              </w:rPr>
              <w:t>□</w:t>
            </w:r>
            <w:r>
              <w:rPr>
                <w:rFonts w:hint="eastAsia" w:ascii="Times New Roman" w:hAnsi="Times New Roman" w:eastAsia="楷体_GB2312" w:cs="Times New Roman"/>
                <w:color w:val="000000"/>
                <w:sz w:val="24"/>
                <w:szCs w:val="24"/>
              </w:rPr>
              <w:t xml:space="preserve">初级职称 </w:t>
            </w:r>
            <w:r>
              <w:rPr>
                <w:rFonts w:hint="eastAsia" w:ascii="仿宋_GB2312" w:hAnsi="仿宋_GB2312" w:eastAsia="仿宋_GB2312" w:cs="仿宋_GB2312"/>
                <w:szCs w:val="21"/>
              </w:rPr>
              <w:t>□</w:t>
            </w:r>
            <w:r>
              <w:rPr>
                <w:rFonts w:hint="eastAsia" w:ascii="Times New Roman" w:hAnsi="Times New Roman" w:eastAsia="楷体_GB2312" w:cs="Times New Roman"/>
                <w:color w:val="000000"/>
                <w:sz w:val="24"/>
                <w:szCs w:val="24"/>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20" w:hRule="atLeast"/>
        </w:trPr>
        <w:tc>
          <w:tcPr>
            <w:tcW w:w="9092" w:type="dxa"/>
            <w:gridSpan w:val="8"/>
            <w:tcBorders>
              <w:top w:val="single" w:color="auto" w:sz="4" w:space="0"/>
              <w:left w:val="single" w:color="auto" w:sz="4" w:space="0"/>
              <w:bottom w:val="single" w:color="auto" w:sz="4" w:space="0"/>
              <w:right w:val="single" w:color="auto" w:sz="4" w:space="0"/>
            </w:tcBorders>
            <w:vAlign w:val="center"/>
          </w:tcPr>
          <w:p>
            <w:pPr>
              <w:spacing w:line="320" w:lineRule="exact"/>
              <w:ind w:firstLine="430" w:firstLineChars="200"/>
              <w:rPr>
                <w:rFonts w:ascii="Times New Roman" w:hAnsi="Times New Roman" w:eastAsia="楷体_GB2312" w:cs="Times New Roman"/>
                <w:color w:val="000000"/>
                <w:sz w:val="24"/>
                <w:szCs w:val="24"/>
              </w:rPr>
            </w:pPr>
            <w:r>
              <w:rPr>
                <w:rFonts w:hint="eastAsia" w:ascii="宋体" w:hAnsi="宋体" w:eastAsia="宋体" w:cs="宋体"/>
                <w:sz w:val="24"/>
                <w:szCs w:val="24"/>
              </w:rPr>
              <w:t>具有工艺专长、掌握高超技能、体现领军作用、突出贡献四项指标至少选一项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35" w:hRule="atLeast"/>
        </w:trPr>
        <w:tc>
          <w:tcPr>
            <w:tcW w:w="1281" w:type="dxa"/>
            <w:tcBorders>
              <w:top w:val="single" w:color="auto" w:sz="4" w:space="0"/>
              <w:left w:val="single" w:color="auto" w:sz="4" w:space="0"/>
              <w:right w:val="single" w:color="auto" w:sz="4" w:space="0"/>
            </w:tcBorders>
            <w:vAlign w:val="center"/>
          </w:tcPr>
          <w:p>
            <w:pPr>
              <w:spacing w:line="320" w:lineRule="exact"/>
              <w:jc w:val="center"/>
              <w:rPr>
                <w:rFonts w:ascii="宋体" w:hAnsi="宋体" w:eastAsia="宋体" w:cs="宋体"/>
                <w:sz w:val="24"/>
                <w:szCs w:val="24"/>
              </w:rPr>
            </w:pPr>
            <w:r>
              <w:rPr>
                <w:rFonts w:hint="eastAsia" w:ascii="宋体" w:hAnsi="宋体" w:eastAsia="宋体" w:cs="宋体"/>
                <w:sz w:val="24"/>
                <w:szCs w:val="24"/>
              </w:rPr>
              <w:t>具有工艺专长</w:t>
            </w:r>
          </w:p>
        </w:tc>
        <w:tc>
          <w:tcPr>
            <w:tcW w:w="2865" w:type="dxa"/>
            <w:gridSpan w:val="3"/>
            <w:tcBorders>
              <w:top w:val="single" w:color="auto" w:sz="4" w:space="0"/>
              <w:left w:val="single" w:color="auto" w:sz="4" w:space="0"/>
              <w:right w:val="single" w:color="auto" w:sz="4" w:space="0"/>
            </w:tcBorders>
            <w:vAlign w:val="center"/>
          </w:tcPr>
          <w:p>
            <w:pPr>
              <w:spacing w:line="360" w:lineRule="exact"/>
              <w:ind w:firstLine="370" w:firstLineChars="200"/>
              <w:rPr>
                <w:rFonts w:ascii="Times New Roman" w:hAnsi="Times New Roman" w:eastAsia="楷体_GB2312" w:cs="Times New Roman"/>
                <w:color w:val="000000"/>
                <w:szCs w:val="21"/>
              </w:rPr>
            </w:pPr>
            <w:r>
              <w:rPr>
                <w:rFonts w:hint="eastAsia" w:ascii="仿宋_GB2312" w:hAnsi="仿宋_GB2312" w:eastAsia="仿宋_GB2312" w:cs="仿宋_GB2312"/>
                <w:szCs w:val="21"/>
              </w:rPr>
              <w:t>□</w:t>
            </w:r>
            <w:r>
              <w:rPr>
                <w:rFonts w:hint="eastAsia" w:ascii="宋体" w:hAnsi="宋体" w:eastAsia="宋体" w:cs="宋体"/>
                <w:szCs w:val="21"/>
              </w:rPr>
              <w:t>一技之长：</w:t>
            </w:r>
            <w:r>
              <w:rPr>
                <w:rFonts w:hint="eastAsia" w:ascii="宋体" w:hAnsi="宋体" w:eastAsia="宋体" w:cs="宋体"/>
                <w:szCs w:val="21"/>
                <w:u w:val="single"/>
              </w:rPr>
              <w:t xml:space="preserve">         </w:t>
            </w:r>
          </w:p>
          <w:p>
            <w:pPr>
              <w:spacing w:line="360" w:lineRule="exact"/>
              <w:ind w:firstLine="370" w:firstLineChars="200"/>
              <w:rPr>
                <w:rFonts w:ascii="宋体" w:hAnsi="宋体" w:eastAsia="宋体" w:cs="宋体"/>
                <w:szCs w:val="21"/>
                <w:u w:val="single"/>
              </w:rPr>
            </w:pPr>
            <w:r>
              <w:rPr>
                <w:rFonts w:hint="eastAsia" w:ascii="仿宋_GB2312" w:hAnsi="仿宋_GB2312" w:eastAsia="仿宋_GB2312" w:cs="仿宋_GB2312"/>
                <w:szCs w:val="21"/>
              </w:rPr>
              <w:t>□</w:t>
            </w:r>
            <w:r>
              <w:rPr>
                <w:rFonts w:hint="eastAsia" w:ascii="宋体" w:hAnsi="宋体" w:eastAsia="宋体" w:cs="宋体"/>
                <w:szCs w:val="21"/>
              </w:rPr>
              <w:t>绝技高招：</w:t>
            </w:r>
            <w:r>
              <w:rPr>
                <w:rFonts w:hint="eastAsia" w:ascii="宋体" w:hAnsi="宋体" w:eastAsia="宋体" w:cs="宋体"/>
                <w:szCs w:val="21"/>
                <w:u w:val="single"/>
              </w:rPr>
              <w:t xml:space="preserve">         </w:t>
            </w:r>
          </w:p>
          <w:p>
            <w:pPr>
              <w:spacing w:line="360" w:lineRule="exact"/>
              <w:ind w:firstLine="370" w:firstLineChars="200"/>
              <w:rPr>
                <w:rFonts w:ascii="宋体" w:hAnsi="宋体" w:eastAsia="宋体" w:cs="宋体"/>
                <w:szCs w:val="21"/>
                <w:u w:val="single"/>
              </w:rPr>
            </w:pPr>
            <w:r>
              <w:rPr>
                <w:rFonts w:hint="eastAsia" w:ascii="仿宋_GB2312" w:hAnsi="仿宋_GB2312" w:eastAsia="仿宋_GB2312" w:cs="仿宋_GB2312"/>
                <w:szCs w:val="21"/>
              </w:rPr>
              <w:t>□</w:t>
            </w:r>
            <w:r>
              <w:rPr>
                <w:rFonts w:hint="eastAsia" w:ascii="宋体" w:hAnsi="宋体" w:eastAsia="宋体" w:cs="宋体"/>
                <w:szCs w:val="21"/>
              </w:rPr>
              <w:t>技术专长：</w:t>
            </w:r>
            <w:r>
              <w:rPr>
                <w:rFonts w:hint="eastAsia" w:ascii="宋体" w:hAnsi="宋体" w:eastAsia="宋体" w:cs="宋体"/>
                <w:szCs w:val="21"/>
                <w:u w:val="single"/>
              </w:rPr>
              <w:t xml:space="preserve">         </w:t>
            </w:r>
          </w:p>
          <w:p>
            <w:pPr>
              <w:spacing w:line="360" w:lineRule="exact"/>
              <w:ind w:firstLine="370" w:firstLineChars="200"/>
              <w:rPr>
                <w:rFonts w:ascii="宋体" w:hAnsi="宋体" w:eastAsia="宋体" w:cs="宋体"/>
                <w:szCs w:val="21"/>
                <w:u w:val="single"/>
              </w:rPr>
            </w:pPr>
            <w:r>
              <w:rPr>
                <w:rFonts w:hint="eastAsia" w:ascii="仿宋_GB2312" w:hAnsi="仿宋_GB2312" w:eastAsia="仿宋_GB2312" w:cs="仿宋_GB2312"/>
                <w:szCs w:val="21"/>
              </w:rPr>
              <w:t>□</w:t>
            </w:r>
            <w:r>
              <w:rPr>
                <w:rFonts w:hint="eastAsia" w:ascii="宋体" w:hAnsi="宋体" w:eastAsia="宋体" w:cs="宋体"/>
                <w:szCs w:val="21"/>
              </w:rPr>
              <w:t>其    他：</w:t>
            </w:r>
            <w:r>
              <w:rPr>
                <w:rFonts w:hint="eastAsia" w:ascii="宋体" w:hAnsi="宋体" w:eastAsia="宋体" w:cs="宋体"/>
                <w:szCs w:val="21"/>
                <w:u w:val="single"/>
              </w:rPr>
              <w:t xml:space="preserve">         </w:t>
            </w:r>
          </w:p>
        </w:tc>
        <w:tc>
          <w:tcPr>
            <w:tcW w:w="1294" w:type="dxa"/>
            <w:gridSpan w:val="2"/>
            <w:tcBorders>
              <w:top w:val="single" w:color="auto" w:sz="4" w:space="0"/>
              <w:left w:val="single" w:color="auto" w:sz="4" w:space="0"/>
              <w:right w:val="single" w:color="auto" w:sz="4" w:space="0"/>
            </w:tcBorders>
            <w:vAlign w:val="center"/>
          </w:tcPr>
          <w:p>
            <w:pPr>
              <w:spacing w:line="360" w:lineRule="exact"/>
              <w:jc w:val="center"/>
              <w:rPr>
                <w:rFonts w:ascii="宋体" w:hAnsi="宋体" w:eastAsia="宋体" w:cs="宋体"/>
                <w:sz w:val="24"/>
                <w:szCs w:val="24"/>
              </w:rPr>
            </w:pPr>
            <w:r>
              <w:rPr>
                <w:rFonts w:hint="eastAsia" w:ascii="宋体" w:hAnsi="宋体" w:eastAsia="宋体" w:cs="宋体"/>
                <w:sz w:val="24"/>
                <w:szCs w:val="24"/>
              </w:rPr>
              <w:t>掌握高超</w:t>
            </w:r>
          </w:p>
          <w:p>
            <w:pPr>
              <w:spacing w:line="360" w:lineRule="exact"/>
              <w:jc w:val="center"/>
              <w:rPr>
                <w:rFonts w:ascii="宋体" w:hAnsi="宋体" w:eastAsia="宋体" w:cs="宋体"/>
                <w:szCs w:val="21"/>
              </w:rPr>
            </w:pPr>
            <w:r>
              <w:rPr>
                <w:rFonts w:hint="eastAsia" w:ascii="宋体" w:hAnsi="宋体" w:eastAsia="宋体" w:cs="宋体"/>
                <w:sz w:val="24"/>
                <w:szCs w:val="24"/>
              </w:rPr>
              <w:t>技能</w:t>
            </w:r>
          </w:p>
        </w:tc>
        <w:tc>
          <w:tcPr>
            <w:tcW w:w="3652" w:type="dxa"/>
            <w:gridSpan w:val="2"/>
            <w:tcBorders>
              <w:top w:val="single" w:color="auto" w:sz="4" w:space="0"/>
              <w:left w:val="single" w:color="auto" w:sz="4" w:space="0"/>
              <w:bottom w:val="single" w:color="auto" w:sz="4" w:space="0"/>
              <w:right w:val="single" w:color="auto" w:sz="4" w:space="0"/>
            </w:tcBorders>
            <w:vAlign w:val="center"/>
          </w:tcPr>
          <w:p>
            <w:pPr>
              <w:spacing w:line="360" w:lineRule="exact"/>
              <w:ind w:firstLine="370" w:firstLineChars="200"/>
              <w:rPr>
                <w:rFonts w:ascii="宋体" w:hAnsi="宋体" w:eastAsia="宋体" w:cs="宋体"/>
                <w:szCs w:val="21"/>
              </w:rPr>
            </w:pPr>
            <w:r>
              <w:rPr>
                <w:rFonts w:hint="eastAsia" w:ascii="宋体" w:hAnsi="宋体" w:eastAsia="宋体" w:cs="宋体"/>
                <w:szCs w:val="21"/>
              </w:rPr>
              <w:t>技术水平</w:t>
            </w:r>
          </w:p>
          <w:p>
            <w:pPr>
              <w:spacing w:line="360" w:lineRule="exact"/>
              <w:ind w:firstLine="370" w:firstLineChars="200"/>
              <w:rPr>
                <w:rFonts w:ascii="宋体" w:hAnsi="宋体" w:eastAsia="宋体" w:cs="宋体"/>
                <w:szCs w:val="21"/>
              </w:rPr>
            </w:pPr>
            <w:r>
              <w:rPr>
                <w:rFonts w:hint="eastAsia" w:ascii="仿宋_GB2312" w:hAnsi="仿宋_GB2312" w:eastAsia="仿宋_GB2312" w:cs="仿宋_GB2312"/>
                <w:szCs w:val="21"/>
              </w:rPr>
              <w:t>□</w:t>
            </w:r>
            <w:r>
              <w:rPr>
                <w:rFonts w:hint="eastAsia" w:ascii="宋体" w:hAnsi="宋体" w:eastAsia="宋体" w:cs="宋体"/>
                <w:szCs w:val="21"/>
              </w:rPr>
              <w:t xml:space="preserve">国际领先 </w:t>
            </w:r>
            <w:r>
              <w:rPr>
                <w:rFonts w:hint="eastAsia" w:ascii="仿宋_GB2312" w:hAnsi="仿宋_GB2312" w:eastAsia="仿宋_GB2312" w:cs="仿宋_GB2312"/>
                <w:szCs w:val="21"/>
              </w:rPr>
              <w:t>□</w:t>
            </w:r>
            <w:r>
              <w:rPr>
                <w:rFonts w:hint="eastAsia" w:ascii="宋体" w:hAnsi="宋体" w:eastAsia="宋体" w:cs="宋体"/>
                <w:szCs w:val="21"/>
              </w:rPr>
              <w:t>国际先进</w:t>
            </w:r>
          </w:p>
          <w:p>
            <w:pPr>
              <w:spacing w:line="360" w:lineRule="exact"/>
              <w:ind w:firstLine="370" w:firstLineChars="200"/>
              <w:rPr>
                <w:rFonts w:ascii="宋体" w:hAnsi="宋体" w:eastAsia="宋体" w:cs="宋体"/>
                <w:szCs w:val="21"/>
              </w:rPr>
            </w:pPr>
            <w:r>
              <w:rPr>
                <w:rFonts w:hint="eastAsia" w:ascii="仿宋_GB2312" w:hAnsi="仿宋_GB2312" w:eastAsia="仿宋_GB2312" w:cs="仿宋_GB2312"/>
                <w:szCs w:val="21"/>
              </w:rPr>
              <w:t>□</w:t>
            </w:r>
            <w:r>
              <w:rPr>
                <w:rFonts w:hint="eastAsia" w:ascii="宋体" w:hAnsi="宋体" w:eastAsia="宋体" w:cs="宋体"/>
                <w:szCs w:val="21"/>
              </w:rPr>
              <w:t xml:space="preserve">国内领先 </w:t>
            </w:r>
            <w:r>
              <w:rPr>
                <w:rFonts w:hint="eastAsia" w:ascii="仿宋_GB2312" w:hAnsi="仿宋_GB2312" w:eastAsia="仿宋_GB2312" w:cs="仿宋_GB2312"/>
                <w:szCs w:val="21"/>
              </w:rPr>
              <w:t>□</w:t>
            </w:r>
            <w:r>
              <w:rPr>
                <w:rFonts w:hint="eastAsia" w:ascii="宋体" w:hAnsi="宋体" w:eastAsia="宋体" w:cs="宋体"/>
                <w:szCs w:val="21"/>
              </w:rPr>
              <w:t>国内先进</w:t>
            </w:r>
          </w:p>
          <w:p>
            <w:pPr>
              <w:spacing w:line="360" w:lineRule="exact"/>
              <w:ind w:firstLine="370" w:firstLineChars="200"/>
              <w:rPr>
                <w:rFonts w:ascii="宋体" w:hAnsi="宋体" w:eastAsia="宋体" w:cs="宋体"/>
                <w:szCs w:val="21"/>
              </w:rPr>
            </w:pPr>
            <w:r>
              <w:rPr>
                <w:rFonts w:hint="eastAsia" w:ascii="宋体" w:hAnsi="宋体" w:eastAsia="宋体" w:cs="宋体"/>
                <w:szCs w:val="21"/>
              </w:rPr>
              <w:t>是否获得专利：</w:t>
            </w:r>
            <w:r>
              <w:rPr>
                <w:rFonts w:hint="eastAsia" w:ascii="仿宋_GB2312" w:hAnsi="仿宋_GB2312" w:eastAsia="仿宋_GB2312" w:cs="仿宋_GB2312"/>
                <w:szCs w:val="21"/>
              </w:rPr>
              <w:t>□</w:t>
            </w:r>
            <w:r>
              <w:rPr>
                <w:rFonts w:hint="eastAsia" w:ascii="宋体" w:hAnsi="宋体" w:eastAsia="宋体" w:cs="宋体"/>
                <w:szCs w:val="21"/>
              </w:rPr>
              <w:t xml:space="preserve">是  </w:t>
            </w:r>
            <w:r>
              <w:rPr>
                <w:rFonts w:hint="eastAsia" w:ascii="仿宋_GB2312" w:hAnsi="仿宋_GB2312" w:eastAsia="仿宋_GB2312" w:cs="仿宋_GB2312"/>
                <w:szCs w:val="21"/>
              </w:rPr>
              <w:t>□</w:t>
            </w:r>
            <w:r>
              <w:rPr>
                <w:rFonts w:hint="eastAsia" w:ascii="宋体" w:hAnsi="宋体" w:eastAsia="宋体" w:cs="宋体"/>
                <w:szCs w:val="21"/>
              </w:rPr>
              <w:t xml:space="preserve">否      </w:t>
            </w:r>
          </w:p>
          <w:p>
            <w:pPr>
              <w:spacing w:line="360" w:lineRule="exact"/>
              <w:ind w:firstLine="370" w:firstLineChars="200"/>
              <w:rPr>
                <w:rFonts w:ascii="宋体" w:hAnsi="宋体" w:eastAsia="宋体" w:cs="宋体"/>
                <w:szCs w:val="21"/>
              </w:rPr>
            </w:pPr>
            <w:r>
              <w:rPr>
                <w:rFonts w:hint="eastAsia" w:ascii="宋体" w:hAnsi="宋体" w:eastAsia="宋体" w:cs="宋体"/>
                <w:szCs w:val="21"/>
              </w:rPr>
              <w:t>发明专利数：</w:t>
            </w:r>
            <w:r>
              <w:rPr>
                <w:rFonts w:hint="eastAsia" w:ascii="宋体" w:hAnsi="宋体" w:eastAsia="宋体" w:cs="宋体"/>
                <w:szCs w:val="21"/>
                <w:u w:val="single"/>
              </w:rPr>
              <w:t xml:space="preserve">           </w:t>
            </w:r>
          </w:p>
          <w:p>
            <w:pPr>
              <w:spacing w:line="360" w:lineRule="exact"/>
              <w:ind w:firstLine="370" w:firstLineChars="200"/>
              <w:rPr>
                <w:rFonts w:ascii="宋体" w:hAnsi="宋体" w:eastAsia="宋体" w:cs="宋体"/>
                <w:szCs w:val="21"/>
              </w:rPr>
            </w:pPr>
            <w:r>
              <w:rPr>
                <w:rFonts w:hint="eastAsia" w:ascii="宋体" w:hAnsi="宋体" w:eastAsia="宋体" w:cs="宋体"/>
                <w:szCs w:val="21"/>
              </w:rPr>
              <w:t>实用新型专利数：</w:t>
            </w:r>
            <w:r>
              <w:rPr>
                <w:rFonts w:hint="eastAsia" w:ascii="宋体" w:hAnsi="宋体" w:eastAsia="宋体" w:cs="宋体"/>
                <w:szCs w:val="21"/>
                <w:u w:val="single"/>
              </w:rPr>
              <w:t xml:space="preserve">       </w:t>
            </w:r>
          </w:p>
          <w:p>
            <w:pPr>
              <w:spacing w:line="360" w:lineRule="exact"/>
              <w:ind w:firstLine="370" w:firstLineChars="200"/>
              <w:rPr>
                <w:rFonts w:ascii="宋体" w:hAnsi="宋体" w:eastAsia="宋体" w:cs="宋体"/>
                <w:szCs w:val="21"/>
              </w:rPr>
            </w:pPr>
            <w:r>
              <w:rPr>
                <w:rFonts w:hint="eastAsia" w:ascii="宋体" w:hAnsi="宋体" w:eastAsia="宋体" w:cs="宋体"/>
                <w:szCs w:val="21"/>
              </w:rPr>
              <w:t>外观设计专利数：</w:t>
            </w:r>
            <w:r>
              <w:rPr>
                <w:rFonts w:hint="eastAsia" w:ascii="宋体" w:hAnsi="宋体" w:eastAsia="宋体" w:cs="宋体"/>
                <w:szCs w:val="21"/>
                <w:u w:val="single"/>
              </w:rPr>
              <w:t xml:space="preserve">       </w:t>
            </w:r>
          </w:p>
          <w:p>
            <w:pPr>
              <w:spacing w:line="360" w:lineRule="exact"/>
              <w:ind w:firstLine="370" w:firstLineChars="200"/>
              <w:rPr>
                <w:rFonts w:ascii="宋体" w:hAnsi="宋体" w:eastAsia="宋体" w:cs="宋体"/>
                <w:szCs w:val="21"/>
              </w:rPr>
            </w:pPr>
            <w:r>
              <w:rPr>
                <w:rFonts w:hint="eastAsia" w:ascii="宋体" w:hAnsi="宋体" w:eastAsia="宋体" w:cs="宋体"/>
                <w:szCs w:val="21"/>
              </w:rPr>
              <w:t xml:space="preserve">其他专利数: </w:t>
            </w:r>
            <w:r>
              <w:rPr>
                <w:rFonts w:hint="eastAsia" w:ascii="宋体" w:hAnsi="宋体" w:eastAsia="宋体" w:cs="宋体"/>
                <w:szCs w:val="21"/>
                <w:u w:val="single"/>
              </w:rPr>
              <w:t xml:space="preserve">           </w:t>
            </w:r>
            <w:r>
              <w:rPr>
                <w:rFonts w:hint="eastAsia" w:ascii="宋体" w:hAnsi="宋体" w:eastAsia="宋体" w:cs="宋体"/>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45" w:hRule="atLeast"/>
        </w:trPr>
        <w:tc>
          <w:tcPr>
            <w:tcW w:w="1281" w:type="dxa"/>
            <w:tcBorders>
              <w:top w:val="single" w:color="auto" w:sz="4" w:space="0"/>
              <w:left w:val="single" w:color="auto" w:sz="4" w:space="0"/>
              <w:right w:val="single" w:color="auto" w:sz="4" w:space="0"/>
            </w:tcBorders>
            <w:vAlign w:val="center"/>
          </w:tcPr>
          <w:p>
            <w:pPr>
              <w:spacing w:line="320" w:lineRule="exact"/>
              <w:jc w:val="center"/>
              <w:rPr>
                <w:rFonts w:ascii="宋体" w:hAnsi="宋体" w:eastAsia="宋体" w:cs="宋体"/>
                <w:sz w:val="24"/>
                <w:szCs w:val="24"/>
              </w:rPr>
            </w:pPr>
            <w:r>
              <w:rPr>
                <w:rFonts w:hint="eastAsia" w:ascii="宋体" w:hAnsi="宋体" w:eastAsia="宋体" w:cs="宋体"/>
                <w:sz w:val="24"/>
                <w:szCs w:val="24"/>
              </w:rPr>
              <w:t>体现领军作用</w:t>
            </w:r>
          </w:p>
        </w:tc>
        <w:tc>
          <w:tcPr>
            <w:tcW w:w="2865" w:type="dxa"/>
            <w:gridSpan w:val="3"/>
            <w:tcBorders>
              <w:top w:val="single" w:color="auto" w:sz="4" w:space="0"/>
              <w:left w:val="single" w:color="auto" w:sz="4" w:space="0"/>
              <w:right w:val="single" w:color="auto" w:sz="4" w:space="0"/>
            </w:tcBorders>
            <w:vAlign w:val="center"/>
          </w:tcPr>
          <w:p>
            <w:pPr>
              <w:spacing w:line="360" w:lineRule="exact"/>
              <w:ind w:firstLine="370" w:firstLineChars="200"/>
              <w:rPr>
                <w:rFonts w:ascii="宋体" w:hAnsi="宋体" w:eastAsia="宋体" w:cs="宋体"/>
                <w:szCs w:val="21"/>
              </w:rPr>
            </w:pPr>
            <w:r>
              <w:rPr>
                <w:rFonts w:hint="eastAsia" w:ascii="宋体" w:hAnsi="宋体" w:eastAsia="宋体" w:cs="宋体"/>
                <w:szCs w:val="21"/>
              </w:rPr>
              <w:t>技能、技艺传授途径：</w:t>
            </w:r>
          </w:p>
          <w:p>
            <w:pPr>
              <w:spacing w:line="360" w:lineRule="exact"/>
              <w:ind w:firstLine="370" w:firstLineChars="200"/>
              <w:rPr>
                <w:rFonts w:ascii="宋体" w:hAnsi="宋体" w:eastAsia="宋体" w:cs="宋体"/>
                <w:szCs w:val="21"/>
              </w:rPr>
            </w:pPr>
            <w:r>
              <w:rPr>
                <w:rFonts w:hint="eastAsia" w:ascii="仿宋_GB2312" w:hAnsi="仿宋_GB2312" w:eastAsia="仿宋_GB2312" w:cs="仿宋_GB2312"/>
                <w:szCs w:val="21"/>
              </w:rPr>
              <w:t>□</w:t>
            </w:r>
            <w:r>
              <w:rPr>
                <w:rFonts w:hint="eastAsia" w:ascii="宋体" w:hAnsi="宋体" w:eastAsia="宋体" w:cs="宋体"/>
                <w:szCs w:val="21"/>
              </w:rPr>
              <w:t xml:space="preserve">带徒 </w:t>
            </w:r>
            <w:r>
              <w:rPr>
                <w:rFonts w:hint="eastAsia" w:ascii="仿宋_GB2312" w:hAnsi="仿宋_GB2312" w:eastAsia="仿宋_GB2312" w:cs="仿宋_GB2312"/>
                <w:szCs w:val="21"/>
              </w:rPr>
              <w:t>□</w:t>
            </w:r>
            <w:r>
              <w:rPr>
                <w:rFonts w:hint="eastAsia" w:ascii="宋体" w:hAnsi="宋体" w:eastAsia="宋体" w:cs="宋体"/>
                <w:szCs w:val="21"/>
              </w:rPr>
              <w:t>培训</w:t>
            </w:r>
          </w:p>
          <w:p>
            <w:pPr>
              <w:spacing w:line="360" w:lineRule="exact"/>
              <w:ind w:firstLine="370" w:firstLineChars="200"/>
              <w:rPr>
                <w:rFonts w:ascii="宋体" w:hAnsi="宋体" w:eastAsia="宋体" w:cs="宋体"/>
                <w:szCs w:val="21"/>
                <w:u w:val="single"/>
              </w:rPr>
            </w:pPr>
            <w:r>
              <w:rPr>
                <w:rFonts w:hint="eastAsia" w:ascii="仿宋_GB2312" w:hAnsi="仿宋_GB2312" w:eastAsia="仿宋_GB2312" w:cs="仿宋_GB2312"/>
                <w:szCs w:val="21"/>
              </w:rPr>
              <w:t>□</w:t>
            </w:r>
            <w:r>
              <w:rPr>
                <w:rFonts w:hint="eastAsia" w:ascii="Times New Roman" w:hAnsi="Times New Roman" w:eastAsia="楷体_GB2312" w:cs="Times New Roman"/>
                <w:color w:val="000000"/>
                <w:szCs w:val="21"/>
              </w:rPr>
              <w:t>其他</w:t>
            </w:r>
            <w:r>
              <w:rPr>
                <w:rFonts w:hint="eastAsia" w:ascii="宋体" w:hAnsi="宋体" w:eastAsia="宋体" w:cs="宋体"/>
                <w:szCs w:val="21"/>
                <w:u w:val="single"/>
              </w:rPr>
              <w:t xml:space="preserve">        </w:t>
            </w:r>
          </w:p>
          <w:p>
            <w:pPr>
              <w:spacing w:line="360" w:lineRule="exact"/>
              <w:ind w:firstLine="370" w:firstLineChars="200"/>
              <w:rPr>
                <w:rFonts w:ascii="宋体" w:hAnsi="宋体" w:eastAsia="宋体" w:cs="宋体"/>
                <w:szCs w:val="21"/>
              </w:rPr>
            </w:pPr>
            <w:r>
              <w:rPr>
                <w:rFonts w:hint="eastAsia" w:ascii="宋体" w:hAnsi="宋体" w:eastAsia="宋体" w:cs="宋体"/>
                <w:szCs w:val="21"/>
              </w:rPr>
              <w:t>技能、技艺传授范围：</w:t>
            </w:r>
          </w:p>
          <w:p>
            <w:pPr>
              <w:spacing w:line="360" w:lineRule="exact"/>
              <w:ind w:firstLine="370" w:firstLineChars="200"/>
              <w:rPr>
                <w:rFonts w:ascii="宋体" w:hAnsi="宋体" w:eastAsia="宋体" w:cs="宋体"/>
                <w:szCs w:val="21"/>
              </w:rPr>
            </w:pPr>
            <w:r>
              <w:rPr>
                <w:rFonts w:hint="eastAsia" w:ascii="仿宋_GB2312" w:hAnsi="仿宋_GB2312" w:eastAsia="仿宋_GB2312" w:cs="仿宋_GB2312"/>
                <w:szCs w:val="21"/>
              </w:rPr>
              <w:t>□</w:t>
            </w:r>
            <w:r>
              <w:rPr>
                <w:rFonts w:hint="eastAsia" w:ascii="宋体" w:hAnsi="宋体" w:eastAsia="宋体" w:cs="宋体"/>
                <w:szCs w:val="21"/>
              </w:rPr>
              <w:t xml:space="preserve">本单位 </w:t>
            </w:r>
            <w:r>
              <w:rPr>
                <w:rFonts w:hint="eastAsia" w:ascii="仿宋_GB2312" w:hAnsi="仿宋_GB2312" w:eastAsia="仿宋_GB2312" w:cs="仿宋_GB2312"/>
                <w:szCs w:val="21"/>
              </w:rPr>
              <w:t>□</w:t>
            </w:r>
            <w:r>
              <w:rPr>
                <w:rFonts w:hint="eastAsia" w:ascii="宋体" w:hAnsi="宋体" w:eastAsia="宋体" w:cs="宋体"/>
                <w:szCs w:val="21"/>
              </w:rPr>
              <w:t>本行业</w:t>
            </w:r>
          </w:p>
          <w:p>
            <w:pPr>
              <w:spacing w:line="360" w:lineRule="exact"/>
              <w:ind w:firstLine="370" w:firstLineChars="200"/>
              <w:rPr>
                <w:rFonts w:ascii="Calibri" w:hAnsi="Calibri" w:eastAsia="仿宋_GB2312" w:cs="Times New Roman"/>
                <w:sz w:val="32"/>
                <w:szCs w:val="24"/>
              </w:rPr>
            </w:pPr>
            <w:r>
              <w:rPr>
                <w:rFonts w:hint="eastAsia" w:ascii="仿宋_GB2312" w:hAnsi="仿宋_GB2312" w:eastAsia="仿宋_GB2312" w:cs="仿宋_GB2312"/>
                <w:szCs w:val="21"/>
              </w:rPr>
              <w:t>□</w:t>
            </w:r>
            <w:r>
              <w:rPr>
                <w:rFonts w:hint="eastAsia" w:ascii="Times New Roman" w:hAnsi="Times New Roman" w:eastAsia="楷体_GB2312" w:cs="Times New Roman"/>
                <w:color w:val="000000"/>
                <w:szCs w:val="21"/>
              </w:rPr>
              <w:t>其他</w:t>
            </w:r>
            <w:r>
              <w:rPr>
                <w:rFonts w:hint="eastAsia" w:ascii="宋体" w:hAnsi="宋体" w:eastAsia="宋体" w:cs="宋体"/>
                <w:szCs w:val="21"/>
                <w:u w:val="single"/>
              </w:rPr>
              <w:t xml:space="preserve">         </w:t>
            </w:r>
          </w:p>
        </w:tc>
        <w:tc>
          <w:tcPr>
            <w:tcW w:w="1294" w:type="dxa"/>
            <w:gridSpan w:val="2"/>
            <w:tcBorders>
              <w:top w:val="single" w:color="auto" w:sz="4" w:space="0"/>
              <w:left w:val="single" w:color="auto" w:sz="4" w:space="0"/>
              <w:right w:val="single" w:color="auto" w:sz="4" w:space="0"/>
            </w:tcBorders>
            <w:vAlign w:val="center"/>
          </w:tcPr>
          <w:p>
            <w:pPr>
              <w:spacing w:line="320" w:lineRule="exact"/>
              <w:jc w:val="center"/>
              <w:rPr>
                <w:rFonts w:ascii="宋体" w:hAnsi="宋体" w:eastAsia="宋体" w:cs="宋体"/>
                <w:sz w:val="24"/>
                <w:szCs w:val="24"/>
              </w:rPr>
            </w:pPr>
            <w:r>
              <w:rPr>
                <w:rFonts w:hint="eastAsia" w:ascii="宋体" w:hAnsi="宋体" w:eastAsia="宋体" w:cs="宋体"/>
                <w:sz w:val="24"/>
                <w:szCs w:val="24"/>
              </w:rPr>
              <w:t>做出突出</w:t>
            </w:r>
          </w:p>
          <w:p>
            <w:pPr>
              <w:spacing w:line="320" w:lineRule="exact"/>
              <w:jc w:val="center"/>
              <w:rPr>
                <w:rFonts w:ascii="Times New Roman" w:hAnsi="Times New Roman" w:eastAsia="楷体_GB2312" w:cs="Times New Roman"/>
                <w:color w:val="000000"/>
                <w:sz w:val="24"/>
                <w:szCs w:val="24"/>
              </w:rPr>
            </w:pPr>
            <w:r>
              <w:rPr>
                <w:rFonts w:hint="eastAsia" w:ascii="宋体" w:hAnsi="宋体" w:eastAsia="宋体" w:cs="宋体"/>
                <w:sz w:val="24"/>
                <w:szCs w:val="24"/>
              </w:rPr>
              <w:t>贡献</w:t>
            </w:r>
          </w:p>
        </w:tc>
        <w:tc>
          <w:tcPr>
            <w:tcW w:w="3652" w:type="dxa"/>
            <w:gridSpan w:val="2"/>
            <w:tcBorders>
              <w:top w:val="single" w:color="auto" w:sz="4" w:space="0"/>
              <w:left w:val="single" w:color="auto" w:sz="4" w:space="0"/>
              <w:bottom w:val="single" w:color="auto" w:sz="4" w:space="0"/>
              <w:right w:val="single" w:color="auto" w:sz="4" w:space="0"/>
            </w:tcBorders>
            <w:vAlign w:val="center"/>
          </w:tcPr>
          <w:p>
            <w:pPr>
              <w:spacing w:line="320" w:lineRule="exact"/>
              <w:ind w:left="360" w:leftChars="195" w:firstLine="3"/>
              <w:rPr>
                <w:rFonts w:ascii="Times New Roman" w:hAnsi="Times New Roman" w:eastAsia="楷体_GB2312" w:cs="Times New Roman"/>
                <w:color w:val="000000"/>
                <w:sz w:val="24"/>
                <w:szCs w:val="24"/>
              </w:rPr>
            </w:pPr>
            <w:r>
              <w:rPr>
                <w:rFonts w:hint="eastAsia" w:ascii="仿宋_GB2312" w:hAnsi="仿宋_GB2312" w:eastAsia="仿宋_GB2312" w:cs="仿宋_GB2312"/>
                <w:szCs w:val="21"/>
              </w:rPr>
              <w:t>□</w:t>
            </w:r>
            <w:r>
              <w:rPr>
                <w:rFonts w:hint="eastAsia" w:ascii="Times New Roman" w:hAnsi="Times New Roman" w:eastAsia="楷体_GB2312" w:cs="Times New Roman"/>
                <w:color w:val="000000"/>
                <w:sz w:val="24"/>
                <w:szCs w:val="24"/>
              </w:rPr>
              <w:t>全国</w:t>
            </w:r>
          </w:p>
          <w:p>
            <w:pPr>
              <w:spacing w:line="320" w:lineRule="exact"/>
              <w:ind w:left="360" w:leftChars="195" w:firstLine="3"/>
              <w:rPr>
                <w:rFonts w:ascii="Times New Roman" w:hAnsi="Times New Roman" w:eastAsia="楷体_GB2312" w:cs="Times New Roman"/>
                <w:color w:val="000000"/>
                <w:sz w:val="24"/>
                <w:szCs w:val="24"/>
              </w:rPr>
            </w:pPr>
            <w:r>
              <w:rPr>
                <w:rFonts w:hint="eastAsia" w:ascii="Times New Roman" w:hAnsi="Times New Roman" w:eastAsia="楷体_GB2312" w:cs="Times New Roman"/>
                <w:color w:val="000000"/>
                <w:sz w:val="24"/>
                <w:szCs w:val="24"/>
              </w:rPr>
              <w:t>□本市</w:t>
            </w:r>
          </w:p>
          <w:p>
            <w:pPr>
              <w:spacing w:line="320" w:lineRule="exact"/>
              <w:ind w:left="360" w:leftChars="195" w:firstLine="3"/>
              <w:rPr>
                <w:rFonts w:ascii="Times New Roman" w:hAnsi="Times New Roman" w:eastAsia="楷体_GB2312" w:cs="Times New Roman"/>
                <w:color w:val="000000"/>
                <w:sz w:val="24"/>
                <w:szCs w:val="24"/>
              </w:rPr>
            </w:pPr>
            <w:r>
              <w:rPr>
                <w:rFonts w:hint="eastAsia" w:ascii="Times New Roman" w:hAnsi="Times New Roman" w:eastAsia="楷体_GB2312" w:cs="Times New Roman"/>
                <w:color w:val="000000"/>
                <w:sz w:val="24"/>
                <w:szCs w:val="24"/>
              </w:rPr>
              <w:t>□本区</w:t>
            </w:r>
          </w:p>
          <w:p>
            <w:pPr>
              <w:spacing w:line="320" w:lineRule="exact"/>
              <w:ind w:left="360" w:leftChars="195" w:firstLine="3"/>
              <w:rPr>
                <w:rFonts w:ascii="Times New Roman" w:hAnsi="Times New Roman" w:eastAsia="楷体_GB2312" w:cs="Times New Roman"/>
                <w:color w:val="000000"/>
                <w:sz w:val="24"/>
                <w:szCs w:val="24"/>
              </w:rPr>
            </w:pPr>
            <w:r>
              <w:rPr>
                <w:rFonts w:hint="eastAsia" w:ascii="Times New Roman" w:hAnsi="Times New Roman" w:eastAsia="楷体_GB2312" w:cs="Times New Roman"/>
                <w:color w:val="000000"/>
                <w:sz w:val="24"/>
                <w:szCs w:val="24"/>
              </w:rPr>
              <w:t>□本行业</w:t>
            </w:r>
          </w:p>
          <w:p>
            <w:pPr>
              <w:spacing w:line="320" w:lineRule="exact"/>
              <w:ind w:left="360" w:leftChars="195" w:firstLine="3"/>
              <w:rPr>
                <w:rFonts w:ascii="Times New Roman" w:hAnsi="Times New Roman" w:eastAsia="楷体_GB2312" w:cs="Times New Roman"/>
                <w:color w:val="000000"/>
                <w:sz w:val="24"/>
                <w:szCs w:val="24"/>
              </w:rPr>
            </w:pPr>
            <w:r>
              <w:rPr>
                <w:rFonts w:hint="eastAsia" w:ascii="Times New Roman" w:hAnsi="Times New Roman" w:eastAsia="楷体_GB2312" w:cs="Times New Roman"/>
                <w:color w:val="000000"/>
                <w:sz w:val="24"/>
                <w:szCs w:val="24"/>
              </w:rPr>
              <w:t>□本单位</w:t>
            </w:r>
          </w:p>
          <w:p>
            <w:pPr>
              <w:spacing w:line="360" w:lineRule="exact"/>
              <w:ind w:firstLine="370" w:firstLineChars="200"/>
              <w:rPr>
                <w:rFonts w:ascii="Calibri" w:hAnsi="Calibri" w:eastAsia="仿宋_GB2312" w:cs="Times New Roman"/>
                <w:sz w:val="32"/>
                <w:szCs w:val="24"/>
              </w:rPr>
            </w:pPr>
            <w:r>
              <w:rPr>
                <w:rFonts w:hint="eastAsia" w:ascii="宋体" w:hAnsi="宋体" w:eastAsia="宋体" w:cs="宋体"/>
                <w:szCs w:val="21"/>
              </w:rPr>
              <w:t>作出卓越贡献、取得重要成果。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5" w:hRule="atLeast"/>
        </w:trPr>
        <w:tc>
          <w:tcPr>
            <w:tcW w:w="9092" w:type="dxa"/>
            <w:gridSpan w:val="8"/>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主要工作经历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10" w:hRule="atLeast"/>
        </w:trPr>
        <w:tc>
          <w:tcPr>
            <w:tcW w:w="1751" w:type="dxa"/>
            <w:gridSpan w:val="2"/>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起止时间</w:t>
            </w:r>
          </w:p>
        </w:tc>
        <w:tc>
          <w:tcPr>
            <w:tcW w:w="4840" w:type="dxa"/>
            <w:gridSpan w:val="5"/>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工作单位及职业</w:t>
            </w:r>
          </w:p>
        </w:tc>
        <w:tc>
          <w:tcPr>
            <w:tcW w:w="2501"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证明人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55" w:hRule="atLeast"/>
        </w:trPr>
        <w:tc>
          <w:tcPr>
            <w:tcW w:w="1751" w:type="dxa"/>
            <w:gridSpan w:val="2"/>
            <w:tcBorders>
              <w:top w:val="single" w:color="auto" w:sz="4" w:space="0"/>
              <w:left w:val="single" w:color="auto" w:sz="4" w:space="0"/>
              <w:bottom w:val="single" w:color="auto" w:sz="4" w:space="0"/>
              <w:right w:val="single" w:color="auto" w:sz="4" w:space="0"/>
            </w:tcBorders>
          </w:tcPr>
          <w:p>
            <w:pPr>
              <w:spacing w:line="320" w:lineRule="exact"/>
              <w:rPr>
                <w:rFonts w:ascii="Times New Roman" w:hAnsi="Times New Roman" w:eastAsia="宋体" w:cs="Times New Roman"/>
                <w:color w:val="000000"/>
                <w:sz w:val="24"/>
                <w:szCs w:val="24"/>
              </w:rPr>
            </w:pPr>
          </w:p>
        </w:tc>
        <w:tc>
          <w:tcPr>
            <w:tcW w:w="4840" w:type="dxa"/>
            <w:gridSpan w:val="5"/>
            <w:tcBorders>
              <w:top w:val="single" w:color="auto" w:sz="4" w:space="0"/>
              <w:left w:val="single" w:color="auto" w:sz="4" w:space="0"/>
              <w:bottom w:val="single" w:color="auto" w:sz="4" w:space="0"/>
              <w:right w:val="single" w:color="auto" w:sz="4" w:space="0"/>
            </w:tcBorders>
          </w:tcPr>
          <w:p>
            <w:pPr>
              <w:spacing w:line="320" w:lineRule="exact"/>
              <w:rPr>
                <w:rFonts w:ascii="Times New Roman" w:hAnsi="Times New Roman" w:eastAsia="宋体" w:cs="Times New Roman"/>
                <w:color w:val="000000"/>
                <w:sz w:val="24"/>
                <w:szCs w:val="24"/>
              </w:rPr>
            </w:pPr>
          </w:p>
          <w:p>
            <w:pPr>
              <w:spacing w:line="320" w:lineRule="exact"/>
              <w:rPr>
                <w:rFonts w:ascii="Times New Roman" w:hAnsi="Times New Roman" w:eastAsia="宋体" w:cs="Times New Roman"/>
                <w:color w:val="000000"/>
                <w:sz w:val="24"/>
                <w:szCs w:val="24"/>
              </w:rPr>
            </w:pPr>
          </w:p>
          <w:p>
            <w:pPr>
              <w:spacing w:line="320" w:lineRule="exact"/>
              <w:rPr>
                <w:rFonts w:ascii="Times New Roman" w:hAnsi="Times New Roman" w:eastAsia="宋体" w:cs="Times New Roman"/>
                <w:color w:val="000000"/>
                <w:sz w:val="24"/>
                <w:szCs w:val="24"/>
              </w:rPr>
            </w:pPr>
          </w:p>
          <w:p>
            <w:pPr>
              <w:spacing w:line="320" w:lineRule="exact"/>
              <w:rPr>
                <w:rFonts w:ascii="Times New Roman" w:hAnsi="Times New Roman" w:eastAsia="宋体" w:cs="Times New Roman"/>
                <w:color w:val="000000"/>
                <w:sz w:val="24"/>
                <w:szCs w:val="24"/>
              </w:rPr>
            </w:pPr>
          </w:p>
          <w:p>
            <w:pPr>
              <w:spacing w:line="320" w:lineRule="exact"/>
              <w:rPr>
                <w:rFonts w:ascii="Times New Roman" w:hAnsi="Times New Roman" w:eastAsia="宋体" w:cs="Times New Roman"/>
                <w:color w:val="000000"/>
                <w:sz w:val="24"/>
                <w:szCs w:val="24"/>
              </w:rPr>
            </w:pPr>
          </w:p>
          <w:p>
            <w:pPr>
              <w:spacing w:line="320" w:lineRule="exact"/>
              <w:rPr>
                <w:rFonts w:ascii="Times New Roman" w:hAnsi="Times New Roman" w:eastAsia="宋体" w:cs="Times New Roman"/>
                <w:color w:val="000000"/>
                <w:sz w:val="24"/>
                <w:szCs w:val="24"/>
              </w:rPr>
            </w:pPr>
          </w:p>
          <w:p>
            <w:pPr>
              <w:spacing w:line="320" w:lineRule="exact"/>
              <w:rPr>
                <w:rFonts w:ascii="Times New Roman" w:hAnsi="Times New Roman" w:eastAsia="宋体" w:cs="Times New Roman"/>
                <w:color w:val="000000"/>
                <w:sz w:val="24"/>
                <w:szCs w:val="24"/>
              </w:rPr>
            </w:pPr>
          </w:p>
          <w:p>
            <w:pPr>
              <w:spacing w:line="320" w:lineRule="exact"/>
              <w:rPr>
                <w:rFonts w:ascii="Times New Roman" w:hAnsi="Times New Roman" w:eastAsia="宋体" w:cs="Times New Roman"/>
                <w:color w:val="000000"/>
                <w:sz w:val="24"/>
                <w:szCs w:val="24"/>
              </w:rPr>
            </w:pPr>
          </w:p>
          <w:p>
            <w:pPr>
              <w:spacing w:line="320" w:lineRule="exact"/>
              <w:rPr>
                <w:rFonts w:ascii="Times New Roman" w:hAnsi="Times New Roman" w:eastAsia="宋体" w:cs="Times New Roman"/>
                <w:color w:val="000000"/>
                <w:sz w:val="24"/>
                <w:szCs w:val="24"/>
              </w:rPr>
            </w:pPr>
          </w:p>
          <w:p>
            <w:pPr>
              <w:spacing w:line="320" w:lineRule="exact"/>
              <w:rPr>
                <w:rFonts w:ascii="Times New Roman" w:hAnsi="Times New Roman" w:eastAsia="宋体" w:cs="Times New Roman"/>
                <w:color w:val="000000"/>
                <w:sz w:val="24"/>
                <w:szCs w:val="24"/>
              </w:rPr>
            </w:pPr>
          </w:p>
          <w:p>
            <w:pPr>
              <w:spacing w:line="320" w:lineRule="exact"/>
              <w:rPr>
                <w:rFonts w:ascii="Times New Roman" w:hAnsi="Times New Roman" w:eastAsia="宋体" w:cs="Times New Roman"/>
                <w:color w:val="000000"/>
                <w:sz w:val="24"/>
                <w:szCs w:val="24"/>
              </w:rPr>
            </w:pPr>
          </w:p>
          <w:p>
            <w:pPr>
              <w:spacing w:line="320" w:lineRule="exact"/>
              <w:rPr>
                <w:rFonts w:ascii="Times New Roman" w:hAnsi="Times New Roman" w:eastAsia="宋体" w:cs="Times New Roman"/>
                <w:color w:val="000000"/>
                <w:sz w:val="24"/>
                <w:szCs w:val="24"/>
              </w:rPr>
            </w:pPr>
          </w:p>
        </w:tc>
        <w:tc>
          <w:tcPr>
            <w:tcW w:w="2501" w:type="dxa"/>
            <w:tcBorders>
              <w:top w:val="single" w:color="auto" w:sz="4" w:space="0"/>
              <w:left w:val="single" w:color="auto" w:sz="4" w:space="0"/>
              <w:bottom w:val="single" w:color="auto" w:sz="4" w:space="0"/>
              <w:right w:val="single" w:color="auto" w:sz="4" w:space="0"/>
            </w:tcBorders>
          </w:tcPr>
          <w:p>
            <w:pPr>
              <w:spacing w:line="320" w:lineRule="exact"/>
              <w:jc w:val="center"/>
              <w:rPr>
                <w:rFonts w:ascii="Times New Roman" w:hAnsi="Times New Roman" w:eastAsia="宋体" w:cs="Times New Roman"/>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1751" w:type="dxa"/>
            <w:gridSpan w:val="2"/>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Times New Roman" w:hAnsi="Times New Roman" w:eastAsia="宋体" w:cs="Times New Roman"/>
                <w:bCs/>
                <w:color w:val="000000"/>
                <w:sz w:val="24"/>
                <w:szCs w:val="24"/>
              </w:rPr>
            </w:pPr>
            <w:r>
              <w:rPr>
                <w:rFonts w:ascii="Times New Roman" w:hAnsi="Times New Roman" w:eastAsia="宋体" w:cs="Times New Roman"/>
                <w:bCs/>
                <w:color w:val="000000"/>
                <w:sz w:val="24"/>
                <w:szCs w:val="24"/>
              </w:rPr>
              <w:t>个</w:t>
            </w:r>
          </w:p>
          <w:p>
            <w:pPr>
              <w:spacing w:line="320" w:lineRule="exact"/>
              <w:jc w:val="center"/>
              <w:rPr>
                <w:rFonts w:ascii="Times New Roman" w:hAnsi="Times New Roman" w:eastAsia="宋体" w:cs="Times New Roman"/>
                <w:bCs/>
                <w:color w:val="000000"/>
                <w:sz w:val="24"/>
                <w:szCs w:val="24"/>
              </w:rPr>
            </w:pPr>
            <w:r>
              <w:rPr>
                <w:rFonts w:ascii="Times New Roman" w:hAnsi="Times New Roman" w:eastAsia="宋体" w:cs="Times New Roman"/>
                <w:bCs/>
                <w:color w:val="000000"/>
                <w:sz w:val="24"/>
                <w:szCs w:val="24"/>
              </w:rPr>
              <w:t>人</w:t>
            </w:r>
          </w:p>
          <w:p>
            <w:pPr>
              <w:spacing w:line="320" w:lineRule="exact"/>
              <w:jc w:val="center"/>
              <w:rPr>
                <w:rFonts w:ascii="Times New Roman" w:hAnsi="Times New Roman" w:eastAsia="宋体" w:cs="Times New Roman"/>
                <w:bCs/>
                <w:color w:val="000000"/>
                <w:sz w:val="24"/>
                <w:szCs w:val="24"/>
              </w:rPr>
            </w:pPr>
            <w:r>
              <w:rPr>
                <w:rFonts w:ascii="Times New Roman" w:hAnsi="Times New Roman" w:eastAsia="宋体" w:cs="Times New Roman"/>
                <w:bCs/>
                <w:color w:val="000000"/>
                <w:sz w:val="24"/>
                <w:szCs w:val="24"/>
              </w:rPr>
              <w:t>贡</w:t>
            </w:r>
          </w:p>
          <w:p>
            <w:pPr>
              <w:spacing w:line="320" w:lineRule="exact"/>
              <w:jc w:val="center"/>
              <w:rPr>
                <w:rFonts w:ascii="Times New Roman" w:hAnsi="Times New Roman" w:eastAsia="宋体" w:cs="Times New Roman"/>
                <w:bCs/>
                <w:color w:val="000000"/>
                <w:sz w:val="24"/>
                <w:szCs w:val="24"/>
              </w:rPr>
            </w:pPr>
            <w:r>
              <w:rPr>
                <w:rFonts w:ascii="Times New Roman" w:hAnsi="Times New Roman" w:eastAsia="宋体" w:cs="Times New Roman"/>
                <w:bCs/>
                <w:color w:val="000000"/>
                <w:sz w:val="24"/>
                <w:szCs w:val="24"/>
              </w:rPr>
              <w:t>献</w:t>
            </w:r>
          </w:p>
          <w:p>
            <w:pPr>
              <w:spacing w:line="320" w:lineRule="exact"/>
              <w:jc w:val="center"/>
              <w:rPr>
                <w:rFonts w:ascii="Times New Roman" w:hAnsi="Times New Roman" w:eastAsia="宋体" w:cs="Times New Roman"/>
                <w:bCs/>
                <w:color w:val="000000"/>
                <w:sz w:val="24"/>
                <w:szCs w:val="24"/>
              </w:rPr>
            </w:pPr>
            <w:r>
              <w:rPr>
                <w:rFonts w:ascii="Times New Roman" w:hAnsi="Times New Roman" w:eastAsia="宋体" w:cs="Times New Roman"/>
                <w:bCs/>
                <w:color w:val="000000"/>
                <w:sz w:val="24"/>
                <w:szCs w:val="24"/>
              </w:rPr>
              <w:t>事</w:t>
            </w:r>
          </w:p>
          <w:p>
            <w:pPr>
              <w:spacing w:line="320" w:lineRule="exact"/>
              <w:jc w:val="center"/>
              <w:rPr>
                <w:rFonts w:ascii="Times New Roman" w:hAnsi="Times New Roman" w:eastAsia="宋体" w:cs="Times New Roman"/>
                <w:bCs/>
                <w:color w:val="000000"/>
                <w:sz w:val="24"/>
                <w:szCs w:val="24"/>
              </w:rPr>
            </w:pPr>
            <w:r>
              <w:rPr>
                <w:rFonts w:ascii="Times New Roman" w:hAnsi="Times New Roman" w:eastAsia="宋体" w:cs="Times New Roman"/>
                <w:bCs/>
                <w:color w:val="000000"/>
                <w:sz w:val="24"/>
                <w:szCs w:val="24"/>
              </w:rPr>
              <w:t>迹</w:t>
            </w:r>
          </w:p>
          <w:p>
            <w:pPr>
              <w:spacing w:line="320" w:lineRule="exact"/>
              <w:jc w:val="center"/>
              <w:rPr>
                <w:rFonts w:ascii="Times New Roman" w:hAnsi="Times New Roman" w:eastAsia="仿宋" w:cs="Times New Roman"/>
                <w:b/>
                <w:color w:val="000000"/>
                <w:sz w:val="24"/>
                <w:szCs w:val="24"/>
              </w:rPr>
            </w:pPr>
          </w:p>
        </w:tc>
        <w:tc>
          <w:tcPr>
            <w:tcW w:w="7341" w:type="dxa"/>
            <w:gridSpan w:val="6"/>
            <w:tcBorders>
              <w:top w:val="single" w:color="auto" w:sz="4" w:space="0"/>
              <w:left w:val="single" w:color="auto" w:sz="4" w:space="0"/>
              <w:bottom w:val="single" w:color="auto" w:sz="4" w:space="0"/>
              <w:right w:val="single" w:color="auto" w:sz="4" w:space="0"/>
            </w:tcBorders>
          </w:tcPr>
          <w:p>
            <w:pPr>
              <w:spacing w:line="320" w:lineRule="exact"/>
              <w:ind w:firstLine="430" w:firstLineChars="200"/>
              <w:rPr>
                <w:rFonts w:ascii="仿宋" w:hAnsi="仿宋" w:eastAsia="仿宋" w:cs="仿宋"/>
                <w:sz w:val="24"/>
                <w:szCs w:val="24"/>
              </w:rPr>
            </w:pPr>
            <w:r>
              <w:rPr>
                <w:rFonts w:hint="eastAsia" w:ascii="仿宋" w:hAnsi="仿宋" w:eastAsia="仿宋" w:cs="仿宋"/>
                <w:sz w:val="24"/>
                <w:szCs w:val="24"/>
              </w:rPr>
              <w:t>详细描述个人事迹（</w:t>
            </w:r>
            <w:r>
              <w:rPr>
                <w:rFonts w:hint="eastAsia" w:ascii="Times New Roman" w:hAnsi="Times New Roman" w:eastAsia="仿宋" w:cs="仿宋"/>
                <w:sz w:val="24"/>
                <w:szCs w:val="24"/>
              </w:rPr>
              <w:t>2000</w:t>
            </w:r>
            <w:r>
              <w:rPr>
                <w:rFonts w:hint="eastAsia" w:ascii="仿宋" w:hAnsi="仿宋" w:eastAsia="仿宋" w:cs="仿宋"/>
                <w:sz w:val="24"/>
                <w:szCs w:val="24"/>
              </w:rPr>
              <w:t>字以内）</w:t>
            </w:r>
          </w:p>
          <w:p>
            <w:pPr>
              <w:spacing w:line="320" w:lineRule="exact"/>
              <w:ind w:firstLine="430" w:firstLineChars="200"/>
              <w:rPr>
                <w:rFonts w:ascii="仿宋" w:hAnsi="仿宋" w:eastAsia="仿宋" w:cs="Times New Roman"/>
                <w:sz w:val="24"/>
                <w:szCs w:val="24"/>
              </w:rPr>
            </w:pPr>
            <w:r>
              <w:rPr>
                <w:rFonts w:hint="eastAsia" w:ascii="仿宋" w:hAnsi="仿宋" w:eastAsia="仿宋" w:cs="Times New Roman"/>
                <w:sz w:val="24"/>
                <w:szCs w:val="24"/>
              </w:rPr>
              <w:t>何年何月进入ΧΧ公司，从事何岗位工作，现任职岗位。</w:t>
            </w:r>
          </w:p>
          <w:p>
            <w:pPr>
              <w:spacing w:line="320" w:lineRule="exact"/>
              <w:ind w:firstLine="430" w:firstLineChars="200"/>
              <w:rPr>
                <w:rFonts w:ascii="仿宋" w:hAnsi="仿宋" w:eastAsia="仿宋" w:cs="Times New Roman"/>
                <w:sz w:val="24"/>
                <w:szCs w:val="24"/>
              </w:rPr>
            </w:pPr>
            <w:r>
              <w:rPr>
                <w:rFonts w:hint="eastAsia" w:ascii="仿宋" w:hAnsi="仿宋" w:eastAsia="仿宋" w:cs="仿宋"/>
                <w:sz w:val="24"/>
                <w:szCs w:val="24"/>
              </w:rPr>
              <w:t>事迹介绍</w:t>
            </w:r>
            <w:r>
              <w:rPr>
                <w:rFonts w:hint="eastAsia" w:ascii="仿宋" w:hAnsi="仿宋" w:eastAsia="仿宋" w:cs="Times New Roman"/>
                <w:sz w:val="24"/>
                <w:szCs w:val="24"/>
              </w:rPr>
              <w:t>包含但不限于以下方面：</w:t>
            </w:r>
          </w:p>
          <w:p>
            <w:pPr>
              <w:spacing w:line="320" w:lineRule="exact"/>
              <w:ind w:firstLine="430" w:firstLineChars="200"/>
              <w:rPr>
                <w:rFonts w:ascii="仿宋" w:hAnsi="仿宋" w:eastAsia="仿宋" w:cs="Times New Roman"/>
                <w:sz w:val="24"/>
                <w:szCs w:val="24"/>
              </w:rPr>
            </w:pPr>
          </w:p>
          <w:p>
            <w:pPr>
              <w:spacing w:line="320" w:lineRule="exact"/>
              <w:ind w:firstLine="430" w:firstLineChars="200"/>
              <w:rPr>
                <w:rFonts w:ascii="仿宋" w:hAnsi="仿宋" w:eastAsia="仿宋" w:cs="Times New Roman"/>
                <w:sz w:val="24"/>
                <w:szCs w:val="24"/>
              </w:rPr>
            </w:pPr>
            <w:r>
              <w:rPr>
                <w:rFonts w:ascii="仿宋" w:hAnsi="仿宋" w:eastAsia="仿宋" w:cs="Times New Roman"/>
                <w:sz w:val="24"/>
                <w:szCs w:val="24"/>
              </w:rPr>
              <w:t>一</w:t>
            </w:r>
            <w:r>
              <w:rPr>
                <w:rFonts w:hint="eastAsia" w:ascii="仿宋" w:hAnsi="仿宋" w:eastAsia="仿宋" w:cs="Times New Roman"/>
                <w:sz w:val="24"/>
                <w:szCs w:val="24"/>
              </w:rPr>
              <w:t>、</w:t>
            </w:r>
            <w:r>
              <w:rPr>
                <w:rFonts w:ascii="仿宋" w:hAnsi="仿宋" w:eastAsia="仿宋" w:cs="Times New Roman"/>
                <w:sz w:val="24"/>
                <w:szCs w:val="24"/>
              </w:rPr>
              <w:t>职业技能在同行业中处于领先水平，并取得下列条件之一且在本区产生重大经济或社会效益：获得世界技能大赛或国家技能竞赛奖项</w:t>
            </w:r>
            <w:r>
              <w:rPr>
                <w:rFonts w:hint="eastAsia" w:ascii="仿宋" w:hAnsi="仿宋" w:eastAsia="仿宋" w:cs="Times New Roman"/>
                <w:sz w:val="24"/>
                <w:szCs w:val="24"/>
              </w:rPr>
              <w:t>；</w:t>
            </w:r>
            <w:r>
              <w:rPr>
                <w:rFonts w:ascii="仿宋" w:hAnsi="仿宋" w:eastAsia="仿宋" w:cs="Times New Roman"/>
                <w:sz w:val="24"/>
                <w:szCs w:val="24"/>
              </w:rPr>
              <w:t>获得</w:t>
            </w:r>
            <w:r>
              <w:rPr>
                <w:rFonts w:hint="eastAsia" w:ascii="仿宋" w:hAnsi="仿宋" w:eastAsia="仿宋" w:cs="Times New Roman"/>
                <w:sz w:val="24"/>
                <w:szCs w:val="24"/>
              </w:rPr>
              <w:t>“</w:t>
            </w:r>
            <w:r>
              <w:rPr>
                <w:rFonts w:ascii="仿宋" w:hAnsi="仿宋" w:eastAsia="仿宋" w:cs="Times New Roman"/>
                <w:sz w:val="24"/>
                <w:szCs w:val="24"/>
              </w:rPr>
              <w:t>中华技能大奖</w:t>
            </w:r>
            <w:r>
              <w:rPr>
                <w:rFonts w:hint="eastAsia" w:ascii="仿宋" w:hAnsi="仿宋" w:eastAsia="仿宋" w:cs="Times New Roman"/>
                <w:sz w:val="24"/>
                <w:szCs w:val="24"/>
              </w:rPr>
              <w:t>”</w:t>
            </w:r>
            <w:r>
              <w:rPr>
                <w:rFonts w:ascii="仿宋" w:hAnsi="仿宋" w:eastAsia="仿宋" w:cs="Times New Roman"/>
                <w:sz w:val="24"/>
                <w:szCs w:val="24"/>
              </w:rPr>
              <w:t>、</w:t>
            </w:r>
            <w:r>
              <w:rPr>
                <w:rFonts w:hint="eastAsia" w:ascii="仿宋" w:hAnsi="仿宋" w:eastAsia="仿宋" w:cs="Times New Roman"/>
                <w:sz w:val="24"/>
                <w:szCs w:val="24"/>
              </w:rPr>
              <w:t>“</w:t>
            </w:r>
            <w:r>
              <w:rPr>
                <w:rFonts w:ascii="仿宋" w:hAnsi="仿宋" w:eastAsia="仿宋" w:cs="Times New Roman"/>
                <w:sz w:val="24"/>
                <w:szCs w:val="24"/>
              </w:rPr>
              <w:t>全国技术能手</w:t>
            </w:r>
            <w:r>
              <w:rPr>
                <w:rFonts w:hint="eastAsia" w:ascii="仿宋" w:hAnsi="仿宋" w:eastAsia="仿宋" w:cs="Times New Roman"/>
                <w:sz w:val="24"/>
                <w:szCs w:val="24"/>
              </w:rPr>
              <w:t>”</w:t>
            </w:r>
            <w:r>
              <w:rPr>
                <w:rFonts w:ascii="仿宋" w:hAnsi="仿宋" w:eastAsia="仿宋" w:cs="Times New Roman"/>
                <w:sz w:val="24"/>
                <w:szCs w:val="24"/>
              </w:rPr>
              <w:t>、</w:t>
            </w:r>
            <w:r>
              <w:rPr>
                <w:rFonts w:hint="eastAsia" w:ascii="仿宋" w:hAnsi="仿宋" w:eastAsia="仿宋" w:cs="Times New Roman"/>
                <w:sz w:val="24"/>
                <w:szCs w:val="24"/>
              </w:rPr>
              <w:t>“</w:t>
            </w:r>
            <w:r>
              <w:rPr>
                <w:rFonts w:ascii="仿宋" w:hAnsi="仿宋" w:eastAsia="仿宋" w:cs="Times New Roman"/>
                <w:sz w:val="24"/>
                <w:szCs w:val="24"/>
              </w:rPr>
              <w:t>南粤技术能手</w:t>
            </w:r>
            <w:r>
              <w:rPr>
                <w:rFonts w:hint="eastAsia" w:ascii="仿宋" w:hAnsi="仿宋" w:eastAsia="仿宋" w:cs="Times New Roman"/>
                <w:sz w:val="24"/>
                <w:szCs w:val="24"/>
              </w:rPr>
              <w:t>”</w:t>
            </w:r>
            <w:r>
              <w:rPr>
                <w:rFonts w:ascii="仿宋" w:hAnsi="仿宋" w:eastAsia="仿宋" w:cs="Times New Roman"/>
                <w:sz w:val="24"/>
                <w:szCs w:val="24"/>
              </w:rPr>
              <w:t>、</w:t>
            </w:r>
            <w:r>
              <w:rPr>
                <w:rFonts w:hint="eastAsia" w:ascii="仿宋" w:hAnsi="仿宋" w:eastAsia="仿宋" w:cs="Times New Roman"/>
                <w:sz w:val="24"/>
                <w:szCs w:val="24"/>
              </w:rPr>
              <w:t>“</w:t>
            </w:r>
            <w:r>
              <w:rPr>
                <w:rFonts w:ascii="仿宋" w:hAnsi="仿宋" w:eastAsia="仿宋" w:cs="Times New Roman"/>
                <w:sz w:val="24"/>
                <w:szCs w:val="24"/>
              </w:rPr>
              <w:t>广东省技术能手</w:t>
            </w:r>
            <w:r>
              <w:rPr>
                <w:rFonts w:hint="eastAsia" w:ascii="仿宋" w:hAnsi="仿宋" w:eastAsia="仿宋" w:cs="Times New Roman"/>
                <w:sz w:val="24"/>
                <w:szCs w:val="24"/>
              </w:rPr>
              <w:t>”</w:t>
            </w:r>
            <w:r>
              <w:rPr>
                <w:rFonts w:ascii="仿宋" w:hAnsi="仿宋" w:eastAsia="仿宋" w:cs="Times New Roman"/>
                <w:sz w:val="24"/>
                <w:szCs w:val="24"/>
              </w:rPr>
              <w:t>、</w:t>
            </w:r>
            <w:r>
              <w:rPr>
                <w:rFonts w:hint="eastAsia" w:ascii="仿宋" w:hAnsi="仿宋" w:eastAsia="仿宋" w:cs="Times New Roman"/>
                <w:sz w:val="24"/>
                <w:szCs w:val="24"/>
              </w:rPr>
              <w:t>“</w:t>
            </w:r>
            <w:r>
              <w:rPr>
                <w:rFonts w:ascii="仿宋" w:hAnsi="仿宋" w:eastAsia="仿宋" w:cs="Times New Roman"/>
                <w:sz w:val="24"/>
                <w:szCs w:val="24"/>
              </w:rPr>
              <w:t>广州市技术能手</w:t>
            </w:r>
            <w:r>
              <w:rPr>
                <w:rFonts w:hint="eastAsia" w:ascii="仿宋" w:hAnsi="仿宋" w:eastAsia="仿宋" w:cs="Times New Roman"/>
                <w:sz w:val="24"/>
                <w:szCs w:val="24"/>
              </w:rPr>
              <w:t>”</w:t>
            </w:r>
            <w:r>
              <w:rPr>
                <w:rFonts w:ascii="仿宋" w:hAnsi="仿宋" w:eastAsia="仿宋" w:cs="Times New Roman"/>
                <w:sz w:val="24"/>
                <w:szCs w:val="24"/>
              </w:rPr>
              <w:t>称号</w:t>
            </w:r>
            <w:r>
              <w:rPr>
                <w:rFonts w:hint="eastAsia" w:ascii="仿宋" w:hAnsi="仿宋" w:eastAsia="仿宋" w:cs="Times New Roman"/>
                <w:sz w:val="24"/>
                <w:szCs w:val="24"/>
              </w:rPr>
              <w:t>；因</w:t>
            </w:r>
            <w:r>
              <w:rPr>
                <w:rFonts w:ascii="仿宋" w:hAnsi="仿宋" w:eastAsia="仿宋" w:cs="Times New Roman"/>
                <w:sz w:val="24"/>
                <w:szCs w:val="24"/>
              </w:rPr>
              <w:t>个人职业技能</w:t>
            </w:r>
            <w:r>
              <w:rPr>
                <w:rFonts w:hint="eastAsia" w:ascii="仿宋" w:hAnsi="仿宋" w:eastAsia="仿宋" w:cs="Times New Roman"/>
                <w:sz w:val="24"/>
                <w:szCs w:val="24"/>
              </w:rPr>
              <w:t>过硬</w:t>
            </w:r>
            <w:r>
              <w:rPr>
                <w:rFonts w:ascii="仿宋" w:hAnsi="仿宋" w:eastAsia="仿宋" w:cs="Times New Roman"/>
                <w:sz w:val="24"/>
                <w:szCs w:val="24"/>
              </w:rPr>
              <w:t>获得国家或省级劳动模范、国家或省级</w:t>
            </w:r>
            <w:r>
              <w:rPr>
                <w:rFonts w:hint="eastAsia" w:ascii="仿宋" w:hAnsi="仿宋" w:eastAsia="仿宋" w:cs="Times New Roman"/>
                <w:sz w:val="24"/>
                <w:szCs w:val="24"/>
              </w:rPr>
              <w:t>“</w:t>
            </w:r>
            <w:r>
              <w:rPr>
                <w:rFonts w:ascii="仿宋" w:hAnsi="仿宋" w:eastAsia="仿宋" w:cs="Times New Roman"/>
                <w:sz w:val="24"/>
                <w:szCs w:val="24"/>
              </w:rPr>
              <w:t>五一</w:t>
            </w:r>
            <w:r>
              <w:rPr>
                <w:rFonts w:hint="eastAsia" w:ascii="仿宋" w:hAnsi="仿宋" w:eastAsia="仿宋" w:cs="Times New Roman"/>
                <w:sz w:val="24"/>
                <w:szCs w:val="24"/>
              </w:rPr>
              <w:t>”</w:t>
            </w:r>
            <w:r>
              <w:rPr>
                <w:rFonts w:ascii="仿宋" w:hAnsi="仿宋" w:eastAsia="仿宋" w:cs="Times New Roman"/>
                <w:sz w:val="24"/>
                <w:szCs w:val="24"/>
              </w:rPr>
              <w:t>劳动奖章、南粤工匠等荣誉称号</w:t>
            </w:r>
            <w:r>
              <w:rPr>
                <w:rFonts w:hint="eastAsia" w:ascii="仿宋" w:hAnsi="仿宋" w:eastAsia="仿宋" w:cs="Times New Roman"/>
                <w:sz w:val="24"/>
                <w:szCs w:val="24"/>
              </w:rPr>
              <w:t>的；</w:t>
            </w:r>
          </w:p>
          <w:p>
            <w:pPr>
              <w:spacing w:line="320" w:lineRule="exact"/>
              <w:ind w:firstLine="430" w:firstLineChars="200"/>
              <w:rPr>
                <w:rFonts w:ascii="仿宋" w:hAnsi="仿宋" w:eastAsia="仿宋" w:cs="Times New Roman"/>
                <w:sz w:val="24"/>
                <w:szCs w:val="24"/>
              </w:rPr>
            </w:pPr>
            <w:r>
              <w:rPr>
                <w:rFonts w:ascii="仿宋" w:hAnsi="仿宋" w:eastAsia="仿宋" w:cs="Times New Roman"/>
                <w:sz w:val="24"/>
                <w:szCs w:val="24"/>
              </w:rPr>
              <w:t>二</w:t>
            </w:r>
            <w:r>
              <w:rPr>
                <w:rFonts w:hint="eastAsia" w:ascii="仿宋" w:hAnsi="仿宋" w:eastAsia="仿宋" w:cs="Times New Roman"/>
                <w:sz w:val="24"/>
                <w:szCs w:val="24"/>
              </w:rPr>
              <w:t>、</w:t>
            </w:r>
            <w:r>
              <w:rPr>
                <w:rFonts w:ascii="仿宋" w:hAnsi="仿宋" w:eastAsia="仿宋" w:cs="Times New Roman"/>
                <w:sz w:val="24"/>
                <w:szCs w:val="24"/>
              </w:rPr>
              <w:t>在重要发明创造、技术或工艺革新、获得专利、提供核心技术保障、解决重大生产工艺或技术难题、总结形成独特的操作工艺和操作方法等方面有突出贡献，并产生重大经济效益或社会效益</w:t>
            </w:r>
            <w:r>
              <w:rPr>
                <w:rFonts w:hint="eastAsia" w:ascii="仿宋" w:hAnsi="仿宋" w:eastAsia="仿宋" w:cs="Times New Roman"/>
                <w:sz w:val="24"/>
                <w:szCs w:val="24"/>
              </w:rPr>
              <w:t>的；</w:t>
            </w:r>
          </w:p>
          <w:p>
            <w:pPr>
              <w:spacing w:line="320" w:lineRule="exact"/>
              <w:ind w:firstLine="430" w:firstLineChars="200"/>
              <w:rPr>
                <w:rFonts w:ascii="仿宋" w:hAnsi="仿宋" w:eastAsia="仿宋" w:cs="Times New Roman"/>
                <w:sz w:val="24"/>
                <w:szCs w:val="24"/>
              </w:rPr>
            </w:pPr>
            <w:r>
              <w:rPr>
                <w:rFonts w:ascii="仿宋" w:hAnsi="仿宋" w:eastAsia="仿宋" w:cs="Times New Roman"/>
                <w:sz w:val="24"/>
                <w:szCs w:val="24"/>
              </w:rPr>
              <w:t>三</w:t>
            </w:r>
            <w:r>
              <w:rPr>
                <w:rFonts w:hint="eastAsia" w:ascii="仿宋" w:hAnsi="仿宋" w:eastAsia="仿宋" w:cs="Times New Roman"/>
                <w:sz w:val="24"/>
                <w:szCs w:val="24"/>
              </w:rPr>
              <w:t>、</w:t>
            </w:r>
            <w:r>
              <w:rPr>
                <w:rFonts w:ascii="仿宋" w:hAnsi="仿宋" w:eastAsia="仿宋" w:cs="Times New Roman"/>
                <w:sz w:val="24"/>
                <w:szCs w:val="24"/>
              </w:rPr>
              <w:t>引领本行业技术发展，在引进推广先进适用技术、编制行业技术标准等方面有突出成绩，产生显著经济效益或社会效益，并形成较大影响</w:t>
            </w:r>
            <w:r>
              <w:rPr>
                <w:rFonts w:hint="eastAsia" w:ascii="仿宋" w:hAnsi="仿宋" w:eastAsia="仿宋" w:cs="Times New Roman"/>
                <w:sz w:val="24"/>
                <w:szCs w:val="24"/>
              </w:rPr>
              <w:t>的；</w:t>
            </w:r>
          </w:p>
          <w:p>
            <w:pPr>
              <w:spacing w:line="320" w:lineRule="exact"/>
              <w:ind w:firstLine="430" w:firstLineChars="200"/>
              <w:rPr>
                <w:rFonts w:ascii="仿宋" w:hAnsi="仿宋" w:eastAsia="仿宋" w:cs="Times New Roman"/>
                <w:sz w:val="24"/>
                <w:szCs w:val="24"/>
              </w:rPr>
            </w:pPr>
            <w:r>
              <w:rPr>
                <w:rFonts w:ascii="仿宋" w:hAnsi="仿宋" w:eastAsia="仿宋" w:cs="Times New Roman"/>
                <w:sz w:val="24"/>
                <w:szCs w:val="24"/>
              </w:rPr>
              <w:t>四</w:t>
            </w:r>
            <w:r>
              <w:rPr>
                <w:rFonts w:hint="eastAsia" w:ascii="仿宋" w:hAnsi="仿宋" w:eastAsia="仿宋" w:cs="Times New Roman"/>
                <w:sz w:val="24"/>
                <w:szCs w:val="24"/>
              </w:rPr>
              <w:t>、</w:t>
            </w:r>
            <w:r>
              <w:rPr>
                <w:rFonts w:ascii="仿宋" w:hAnsi="仿宋" w:eastAsia="仿宋" w:cs="Times New Roman"/>
                <w:sz w:val="24"/>
                <w:szCs w:val="24"/>
              </w:rPr>
              <w:t>刻苦钻研技术，具有</w:t>
            </w:r>
            <w:r>
              <w:rPr>
                <w:rFonts w:hint="eastAsia" w:ascii="仿宋" w:hAnsi="仿宋" w:eastAsia="仿宋" w:cs="Times New Roman"/>
                <w:sz w:val="24"/>
                <w:szCs w:val="24"/>
              </w:rPr>
              <w:t>ΧΧ</w:t>
            </w:r>
            <w:r>
              <w:rPr>
                <w:rFonts w:ascii="仿宋" w:hAnsi="仿宋" w:eastAsia="仿宋" w:cs="Times New Roman"/>
                <w:sz w:val="24"/>
                <w:szCs w:val="24"/>
              </w:rPr>
              <w:t>绝技绝招，创造了被同行公认的先进操作法，</w:t>
            </w:r>
            <w:r>
              <w:rPr>
                <w:rFonts w:hint="eastAsia" w:ascii="仿宋" w:hAnsi="仿宋" w:eastAsia="仿宋" w:cs="Times New Roman"/>
                <w:sz w:val="24"/>
                <w:szCs w:val="24"/>
              </w:rPr>
              <w:t>受到区</w:t>
            </w:r>
            <w:r>
              <w:rPr>
                <w:rFonts w:ascii="仿宋" w:hAnsi="仿宋" w:eastAsia="仿宋" w:cs="Times New Roman"/>
                <w:sz w:val="24"/>
                <w:szCs w:val="24"/>
              </w:rPr>
              <w:t>级</w:t>
            </w:r>
            <w:r>
              <w:rPr>
                <w:rFonts w:hint="eastAsia" w:ascii="仿宋" w:hAnsi="仿宋" w:eastAsia="仿宋" w:cs="Times New Roman"/>
                <w:sz w:val="24"/>
                <w:szCs w:val="24"/>
              </w:rPr>
              <w:t>及</w:t>
            </w:r>
            <w:r>
              <w:rPr>
                <w:rFonts w:ascii="仿宋" w:hAnsi="仿宋" w:eastAsia="仿宋" w:cs="Times New Roman"/>
                <w:sz w:val="24"/>
                <w:szCs w:val="24"/>
              </w:rPr>
              <w:t>以上有关部门命名表彰，</w:t>
            </w:r>
            <w:r>
              <w:rPr>
                <w:rFonts w:hint="eastAsia" w:ascii="仿宋" w:hAnsi="仿宋" w:eastAsia="仿宋" w:cs="Times New Roman"/>
                <w:sz w:val="24"/>
                <w:szCs w:val="24"/>
              </w:rPr>
              <w:t>且</w:t>
            </w:r>
            <w:r>
              <w:rPr>
                <w:rFonts w:ascii="仿宋" w:hAnsi="仿宋" w:eastAsia="仿宋" w:cs="Times New Roman"/>
                <w:sz w:val="24"/>
                <w:szCs w:val="24"/>
              </w:rPr>
              <w:t>在同行业中具有一定推广价值</w:t>
            </w:r>
            <w:r>
              <w:rPr>
                <w:rFonts w:hint="eastAsia" w:ascii="仿宋" w:hAnsi="仿宋" w:eastAsia="仿宋" w:cs="Times New Roman"/>
                <w:sz w:val="24"/>
                <w:szCs w:val="24"/>
              </w:rPr>
              <w:t>的；</w:t>
            </w:r>
          </w:p>
          <w:p>
            <w:pPr>
              <w:spacing w:line="320" w:lineRule="exact"/>
              <w:ind w:firstLine="430" w:firstLineChars="200"/>
              <w:rPr>
                <w:rFonts w:ascii="仿宋" w:hAnsi="仿宋" w:eastAsia="仿宋" w:cs="Times New Roman"/>
                <w:sz w:val="24"/>
                <w:szCs w:val="24"/>
              </w:rPr>
            </w:pPr>
            <w:r>
              <w:rPr>
                <w:rFonts w:ascii="仿宋" w:hAnsi="仿宋" w:eastAsia="仿宋" w:cs="Times New Roman"/>
                <w:sz w:val="24"/>
                <w:szCs w:val="24"/>
              </w:rPr>
              <w:t>五</w:t>
            </w:r>
            <w:r>
              <w:rPr>
                <w:rFonts w:hint="eastAsia" w:ascii="仿宋" w:hAnsi="仿宋" w:eastAsia="仿宋" w:cs="Times New Roman"/>
                <w:sz w:val="24"/>
                <w:szCs w:val="24"/>
              </w:rPr>
              <w:t>、能够</w:t>
            </w:r>
            <w:r>
              <w:rPr>
                <w:rFonts w:ascii="仿宋" w:hAnsi="仿宋" w:eastAsia="仿宋" w:cs="Times New Roman"/>
                <w:sz w:val="24"/>
                <w:szCs w:val="24"/>
              </w:rPr>
              <w:t>发扬团队精神和工匠精神，</w:t>
            </w:r>
            <w:r>
              <w:rPr>
                <w:rFonts w:hint="eastAsia" w:ascii="仿宋" w:hAnsi="仿宋" w:eastAsia="仿宋" w:cs="Times New Roman"/>
                <w:sz w:val="24"/>
                <w:szCs w:val="24"/>
              </w:rPr>
              <w:t>建立经区主管部门认定技能大师工作室，</w:t>
            </w:r>
            <w:r>
              <w:rPr>
                <w:rFonts w:ascii="仿宋" w:hAnsi="仿宋" w:eastAsia="仿宋" w:cs="Times New Roman"/>
                <w:sz w:val="24"/>
                <w:szCs w:val="24"/>
              </w:rPr>
              <w:t>积极以师带徒、传授技艺，培养出大批精英技能人才，成为我区企业的技能技术核心骨干，或在</w:t>
            </w:r>
            <w:r>
              <w:rPr>
                <w:rFonts w:hint="eastAsia" w:ascii="仿宋" w:hAnsi="仿宋" w:eastAsia="仿宋" w:cs="Times New Roman"/>
                <w:sz w:val="24"/>
                <w:szCs w:val="24"/>
              </w:rPr>
              <w:t>区行业主管部门以上层级组织的</w:t>
            </w:r>
            <w:r>
              <w:rPr>
                <w:rFonts w:ascii="仿宋" w:hAnsi="仿宋" w:eastAsia="仿宋" w:cs="Times New Roman"/>
                <w:sz w:val="24"/>
                <w:szCs w:val="24"/>
              </w:rPr>
              <w:t>各类技能竞赛中取得优异成绩</w:t>
            </w:r>
            <w:r>
              <w:rPr>
                <w:rFonts w:hint="eastAsia" w:ascii="仿宋" w:hAnsi="仿宋" w:eastAsia="仿宋" w:cs="Times New Roman"/>
                <w:sz w:val="24"/>
                <w:szCs w:val="24"/>
              </w:rPr>
              <w:t>的</w:t>
            </w:r>
            <w:r>
              <w:rPr>
                <w:rFonts w:ascii="仿宋" w:hAnsi="仿宋" w:eastAsia="仿宋" w:cs="Times New Roman"/>
                <w:sz w:val="24"/>
                <w:szCs w:val="24"/>
              </w:rPr>
              <w:t>。</w:t>
            </w:r>
          </w:p>
          <w:p>
            <w:pPr>
              <w:spacing w:line="560" w:lineRule="exact"/>
              <w:ind w:firstLine="590" w:firstLineChars="200"/>
              <w:jc w:val="left"/>
              <w:rPr>
                <w:rFonts w:ascii="仿宋_GB2312" w:hAnsi="Calibri" w:eastAsia="仿宋_GB2312" w:cs="Times New Roman"/>
                <w:color w:val="000000"/>
                <w:sz w:val="32"/>
                <w:szCs w:val="32"/>
              </w:rPr>
            </w:pPr>
          </w:p>
          <w:p>
            <w:pPr>
              <w:spacing w:line="560" w:lineRule="exact"/>
              <w:ind w:firstLine="590" w:firstLineChars="200"/>
              <w:rPr>
                <w:rFonts w:ascii="Calibri" w:hAnsi="Calibri" w:eastAsia="仿宋_GB2312" w:cs="Times New Roman"/>
                <w:sz w:val="32"/>
                <w:szCs w:val="24"/>
              </w:rPr>
            </w:pPr>
          </w:p>
          <w:p>
            <w:pPr>
              <w:spacing w:line="560" w:lineRule="exact"/>
              <w:ind w:firstLine="590" w:firstLineChars="200"/>
              <w:jc w:val="left"/>
              <w:rPr>
                <w:rFonts w:ascii="仿宋_GB2312" w:hAnsi="Calibri" w:eastAsia="仿宋_GB2312" w:cs="Times New Roman"/>
                <w:color w:val="000000"/>
                <w:sz w:val="32"/>
                <w:szCs w:val="32"/>
              </w:rPr>
            </w:pPr>
          </w:p>
          <w:p>
            <w:pPr>
              <w:spacing w:line="560" w:lineRule="exact"/>
              <w:ind w:firstLine="590" w:firstLineChars="200"/>
              <w:rPr>
                <w:rFonts w:ascii="Calibri" w:hAnsi="Calibri" w:eastAsia="仿宋_GB2312" w:cs="Times New Roman"/>
                <w:sz w:val="32"/>
                <w:szCs w:val="24"/>
              </w:rPr>
            </w:pPr>
          </w:p>
          <w:p>
            <w:pPr>
              <w:spacing w:line="560" w:lineRule="exact"/>
              <w:ind w:firstLine="590" w:firstLineChars="200"/>
              <w:jc w:val="left"/>
              <w:rPr>
                <w:rFonts w:ascii="仿宋_GB2312" w:hAnsi="Calibri" w:eastAsia="仿宋_GB2312" w:cs="Times New Roman"/>
                <w:color w:val="000000"/>
                <w:sz w:val="32"/>
                <w:szCs w:val="32"/>
              </w:rPr>
            </w:pPr>
          </w:p>
          <w:p>
            <w:pPr>
              <w:spacing w:line="560" w:lineRule="exact"/>
              <w:ind w:firstLine="590" w:firstLineChars="200"/>
              <w:jc w:val="left"/>
              <w:rPr>
                <w:rFonts w:ascii="仿宋_GB2312" w:hAnsi="Calibri" w:eastAsia="仿宋_GB2312" w:cs="Times New Roman"/>
                <w:color w:val="000000"/>
                <w:sz w:val="32"/>
                <w:szCs w:val="32"/>
              </w:rPr>
            </w:pPr>
          </w:p>
          <w:p>
            <w:pPr>
              <w:spacing w:line="320" w:lineRule="exact"/>
              <w:rPr>
                <w:rFonts w:ascii="Times New Roman" w:hAnsi="Times New Roman" w:eastAsia="仿宋" w:cs="Times New Roman"/>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29" w:hRule="atLeast"/>
        </w:trPr>
        <w:tc>
          <w:tcPr>
            <w:tcW w:w="9092" w:type="dxa"/>
            <w:gridSpan w:val="8"/>
            <w:tcBorders>
              <w:top w:val="single" w:color="auto" w:sz="4" w:space="0"/>
              <w:left w:val="single" w:color="auto" w:sz="4" w:space="0"/>
              <w:bottom w:val="single" w:color="auto" w:sz="4" w:space="0"/>
              <w:right w:val="single" w:color="auto" w:sz="4" w:space="0"/>
            </w:tcBorders>
            <w:vAlign w:val="center"/>
          </w:tcPr>
          <w:p>
            <w:pPr>
              <w:spacing w:line="560" w:lineRule="exact"/>
              <w:ind w:firstLine="510" w:firstLineChars="200"/>
              <w:rPr>
                <w:rFonts w:ascii="Calibri" w:hAnsi="Calibri" w:eastAsia="黑体" w:cs="Times New Roman"/>
                <w:b/>
                <w:sz w:val="28"/>
                <w:szCs w:val="28"/>
              </w:rPr>
            </w:pPr>
            <w:r>
              <w:rPr>
                <w:rFonts w:ascii="Calibri" w:hAnsi="Calibri" w:eastAsia="黑体" w:cs="Times New Roman"/>
                <w:b/>
                <w:sz w:val="28"/>
                <w:szCs w:val="28"/>
              </w:rPr>
              <w:t>本人承诺以上信息均真实有效。</w:t>
            </w:r>
          </w:p>
          <w:p>
            <w:pPr>
              <w:spacing w:line="560" w:lineRule="exact"/>
              <w:ind w:firstLine="510" w:firstLineChars="200"/>
              <w:rPr>
                <w:rFonts w:ascii="Calibri" w:hAnsi="Calibri" w:eastAsia="黑体" w:cs="Times New Roman"/>
                <w:sz w:val="28"/>
                <w:szCs w:val="28"/>
              </w:rPr>
            </w:pPr>
            <w:r>
              <w:rPr>
                <w:rFonts w:ascii="Calibri" w:hAnsi="Calibri" w:eastAsia="黑体" w:cs="Times New Roman"/>
                <w:sz w:val="28"/>
                <w:szCs w:val="28"/>
              </w:rPr>
              <w:t xml:space="preserve">                              </w:t>
            </w:r>
          </w:p>
          <w:p>
            <w:pPr>
              <w:spacing w:line="560" w:lineRule="exact"/>
              <w:ind w:firstLine="4590" w:firstLineChars="1800"/>
              <w:rPr>
                <w:rFonts w:ascii="Calibri" w:hAnsi="Calibri" w:eastAsia="黑体" w:cs="Times New Roman"/>
                <w:sz w:val="28"/>
                <w:szCs w:val="28"/>
              </w:rPr>
            </w:pPr>
            <w:r>
              <w:rPr>
                <w:rFonts w:ascii="Calibri" w:hAnsi="Calibri" w:eastAsia="黑体" w:cs="Times New Roman"/>
                <w:sz w:val="28"/>
                <w:szCs w:val="28"/>
              </w:rPr>
              <w:t xml:space="preserve">    </w:t>
            </w:r>
            <w:r>
              <w:rPr>
                <w:rFonts w:hint="eastAsia" w:ascii="Calibri" w:hAnsi="Calibri" w:eastAsia="黑体" w:cs="Times New Roman"/>
                <w:sz w:val="28"/>
                <w:szCs w:val="28"/>
              </w:rPr>
              <w:t>承诺</w:t>
            </w:r>
            <w:r>
              <w:rPr>
                <w:rFonts w:ascii="Calibri" w:hAnsi="Calibri" w:eastAsia="黑体" w:cs="Times New Roman"/>
                <w:sz w:val="28"/>
                <w:szCs w:val="28"/>
              </w:rPr>
              <w:t>人签字：</w:t>
            </w:r>
          </w:p>
          <w:p>
            <w:pPr>
              <w:spacing w:line="560" w:lineRule="exact"/>
              <w:ind w:firstLine="510" w:firstLineChars="200"/>
              <w:rPr>
                <w:rFonts w:ascii="Calibri" w:hAnsi="Calibri" w:eastAsia="仿宋_GB2312" w:cs="Times New Roman"/>
                <w:sz w:val="24"/>
                <w:szCs w:val="24"/>
              </w:rPr>
            </w:pPr>
            <w:r>
              <w:rPr>
                <w:rFonts w:ascii="Calibri" w:hAnsi="Calibri" w:eastAsia="黑体" w:cs="Times New Roman"/>
                <w:sz w:val="28"/>
                <w:szCs w:val="28"/>
              </w:rPr>
              <w:t xml:space="preserve">                                          </w:t>
            </w:r>
            <w:r>
              <w:rPr>
                <w:rFonts w:ascii="Calibri" w:hAnsi="Calibri" w:eastAsia="仿宋_GB2312" w:cs="Times New Roman"/>
                <w:sz w:val="28"/>
                <w:szCs w:val="28"/>
              </w:rPr>
              <w:t xml:space="preserve"> </w:t>
            </w:r>
            <w:r>
              <w:rPr>
                <w:rFonts w:ascii="Calibri" w:hAnsi="Calibri" w:eastAsia="仿宋_GB2312" w:cs="Times New Roman"/>
                <w:sz w:val="24"/>
                <w:szCs w:val="24"/>
              </w:rPr>
              <w:t>年    月    日</w:t>
            </w:r>
          </w:p>
          <w:p>
            <w:pPr>
              <w:spacing w:line="320" w:lineRule="exact"/>
              <w:rPr>
                <w:rFonts w:ascii="Times New Roman" w:hAnsi="Times New Roman" w:eastAsia="仿宋" w:cs="Times New Roman"/>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50" w:hRule="atLeast"/>
        </w:trPr>
        <w:tc>
          <w:tcPr>
            <w:tcW w:w="1751" w:type="dxa"/>
            <w:gridSpan w:val="2"/>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Times New Roman" w:hAnsi="Times New Roman" w:eastAsia="宋体" w:cs="Times New Roman"/>
                <w:bCs/>
                <w:color w:val="000000"/>
                <w:sz w:val="24"/>
                <w:szCs w:val="24"/>
              </w:rPr>
            </w:pPr>
            <w:r>
              <w:rPr>
                <w:rFonts w:ascii="Times New Roman" w:hAnsi="Times New Roman" w:eastAsia="宋体" w:cs="Times New Roman"/>
                <w:bCs/>
                <w:color w:val="000000"/>
                <w:sz w:val="24"/>
                <w:szCs w:val="24"/>
              </w:rPr>
              <w:t>工作单位</w:t>
            </w:r>
          </w:p>
          <w:p>
            <w:pPr>
              <w:spacing w:line="320" w:lineRule="exact"/>
              <w:jc w:val="center"/>
              <w:rPr>
                <w:rFonts w:ascii="Times New Roman" w:hAnsi="Times New Roman" w:eastAsia="宋体" w:cs="Times New Roman"/>
                <w:bCs/>
                <w:color w:val="000000"/>
                <w:sz w:val="24"/>
                <w:szCs w:val="24"/>
              </w:rPr>
            </w:pPr>
            <w:r>
              <w:rPr>
                <w:rFonts w:ascii="Times New Roman" w:hAnsi="Times New Roman" w:eastAsia="宋体" w:cs="Times New Roman"/>
                <w:bCs/>
                <w:color w:val="000000"/>
                <w:sz w:val="24"/>
                <w:szCs w:val="24"/>
              </w:rPr>
              <w:t>推荐意见</w:t>
            </w:r>
          </w:p>
        </w:tc>
        <w:tc>
          <w:tcPr>
            <w:tcW w:w="7341" w:type="dxa"/>
            <w:gridSpan w:val="6"/>
            <w:tcBorders>
              <w:top w:val="single" w:color="auto" w:sz="4" w:space="0"/>
              <w:left w:val="single" w:color="auto" w:sz="4" w:space="0"/>
              <w:bottom w:val="single" w:color="auto" w:sz="4" w:space="0"/>
              <w:right w:val="single" w:color="auto" w:sz="4" w:space="0"/>
            </w:tcBorders>
          </w:tcPr>
          <w:p>
            <w:pPr>
              <w:spacing w:line="320" w:lineRule="exact"/>
              <w:jc w:val="center"/>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 xml:space="preserve">　　　　　　　　　　　　　　　　　　                </w:t>
            </w:r>
          </w:p>
          <w:p>
            <w:pPr>
              <w:spacing w:line="320" w:lineRule="exact"/>
              <w:jc w:val="center"/>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 xml:space="preserve">                                </w:t>
            </w:r>
          </w:p>
          <w:p>
            <w:pPr>
              <w:spacing w:line="320" w:lineRule="exact"/>
              <w:jc w:val="center"/>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 xml:space="preserve">                    </w:t>
            </w:r>
          </w:p>
          <w:p>
            <w:pPr>
              <w:spacing w:line="320" w:lineRule="exact"/>
              <w:rPr>
                <w:rFonts w:ascii="Times New Roman" w:hAnsi="Times New Roman" w:eastAsia="宋体" w:cs="Times New Roman"/>
                <w:color w:val="000000"/>
                <w:sz w:val="24"/>
                <w:szCs w:val="24"/>
              </w:rPr>
            </w:pPr>
          </w:p>
          <w:p>
            <w:pPr>
              <w:spacing w:line="320" w:lineRule="exact"/>
              <w:jc w:val="center"/>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 xml:space="preserve">                 </w:t>
            </w:r>
          </w:p>
          <w:p>
            <w:pPr>
              <w:spacing w:line="320" w:lineRule="exact"/>
              <w:ind w:left="4726" w:hanging="4730" w:hangingChars="2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 xml:space="preserve">                     </w:t>
            </w:r>
            <w:r>
              <w:rPr>
                <w:rFonts w:hint="eastAsia" w:ascii="Times New Roman" w:hAnsi="Times New Roman" w:eastAsia="宋体" w:cs="Times New Roman"/>
                <w:color w:val="000000"/>
                <w:sz w:val="24"/>
                <w:szCs w:val="24"/>
              </w:rPr>
              <w:t xml:space="preserve">   </w:t>
            </w:r>
            <w:r>
              <w:rPr>
                <w:rFonts w:ascii="Times New Roman" w:hAnsi="Times New Roman" w:eastAsia="宋体" w:cs="Times New Roman"/>
                <w:color w:val="000000"/>
                <w:sz w:val="24"/>
                <w:szCs w:val="24"/>
              </w:rPr>
              <w:t xml:space="preserve">                        （</w:t>
            </w:r>
            <w:r>
              <w:rPr>
                <w:rFonts w:hint="eastAsia" w:ascii="Times New Roman" w:hAnsi="Times New Roman" w:eastAsia="宋体" w:cs="Times New Roman"/>
                <w:color w:val="000000"/>
                <w:sz w:val="24"/>
                <w:szCs w:val="24"/>
              </w:rPr>
              <w:t>盖</w:t>
            </w:r>
            <w:r>
              <w:rPr>
                <w:rFonts w:ascii="Times New Roman" w:hAnsi="Times New Roman" w:eastAsia="宋体" w:cs="Times New Roman"/>
                <w:color w:val="000000"/>
                <w:sz w:val="24"/>
                <w:szCs w:val="24"/>
              </w:rPr>
              <w:t>章）</w:t>
            </w:r>
          </w:p>
          <w:p>
            <w:pPr>
              <w:spacing w:line="320" w:lineRule="exact"/>
              <w:ind w:right="242" w:rightChars="131"/>
              <w:jc w:val="right"/>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 xml:space="preserve"> 　　　　　　　　　　　　　年</w:t>
            </w:r>
            <w:r>
              <w:rPr>
                <w:rFonts w:hint="eastAsia" w:ascii="Times New Roman" w:hAnsi="Times New Roman" w:eastAsia="宋体" w:cs="Times New Roman"/>
                <w:color w:val="000000"/>
                <w:sz w:val="24"/>
                <w:szCs w:val="24"/>
              </w:rPr>
              <w:t xml:space="preserve"> </w:t>
            </w:r>
            <w:r>
              <w:rPr>
                <w:rFonts w:ascii="Times New Roman" w:hAnsi="Times New Roman" w:eastAsia="宋体" w:cs="Times New Roman"/>
                <w:color w:val="000000"/>
                <w:sz w:val="24"/>
                <w:szCs w:val="24"/>
              </w:rPr>
              <w:t xml:space="preserve">  月</w:t>
            </w:r>
            <w:r>
              <w:rPr>
                <w:rFonts w:hint="eastAsia" w:ascii="Times New Roman" w:hAnsi="Times New Roman" w:eastAsia="宋体" w:cs="Times New Roman"/>
                <w:color w:val="000000"/>
                <w:sz w:val="24"/>
                <w:szCs w:val="24"/>
              </w:rPr>
              <w:t xml:space="preserve"> </w:t>
            </w:r>
            <w:r>
              <w:rPr>
                <w:rFonts w:ascii="Times New Roman" w:hAnsi="Times New Roman" w:eastAsia="宋体" w:cs="Times New Roman"/>
                <w:color w:val="000000"/>
                <w:sz w:val="24"/>
                <w:szCs w:val="24"/>
              </w:rPr>
              <w:t xml:space="preserve">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70" w:hRule="atLeast"/>
        </w:trPr>
        <w:tc>
          <w:tcPr>
            <w:tcW w:w="1751" w:type="dxa"/>
            <w:gridSpan w:val="2"/>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Times New Roman" w:hAnsi="Times New Roman" w:eastAsia="宋体" w:cs="Times New Roman"/>
                <w:bCs/>
                <w:color w:val="000000"/>
                <w:sz w:val="24"/>
                <w:szCs w:val="24"/>
              </w:rPr>
            </w:pPr>
            <w:r>
              <w:rPr>
                <w:rFonts w:hint="eastAsia" w:ascii="Times New Roman" w:hAnsi="Times New Roman" w:eastAsia="宋体" w:cs="Times New Roman"/>
                <w:bCs/>
                <w:color w:val="000000"/>
                <w:sz w:val="24"/>
                <w:szCs w:val="24"/>
              </w:rPr>
              <w:t>镇（街）、管委会、行业主管部门推荐意见</w:t>
            </w:r>
          </w:p>
        </w:tc>
        <w:tc>
          <w:tcPr>
            <w:tcW w:w="7341" w:type="dxa"/>
            <w:gridSpan w:val="6"/>
            <w:tcBorders>
              <w:top w:val="single" w:color="auto" w:sz="4" w:space="0"/>
              <w:left w:val="single" w:color="auto" w:sz="4" w:space="0"/>
              <w:bottom w:val="single" w:color="auto" w:sz="4" w:space="0"/>
              <w:right w:val="single" w:color="auto" w:sz="4" w:space="0"/>
            </w:tcBorders>
          </w:tcPr>
          <w:p>
            <w:pPr>
              <w:spacing w:line="320" w:lineRule="exact"/>
              <w:ind w:right="1260"/>
              <w:jc w:val="right"/>
              <w:rPr>
                <w:rFonts w:ascii="Times New Roman" w:hAnsi="Times New Roman" w:eastAsia="宋体" w:cs="Times New Roman"/>
                <w:color w:val="000000"/>
                <w:szCs w:val="24"/>
              </w:rPr>
            </w:pPr>
          </w:p>
          <w:p>
            <w:pPr>
              <w:spacing w:line="320" w:lineRule="exact"/>
              <w:ind w:right="1260"/>
              <w:rPr>
                <w:rFonts w:ascii="Times New Roman" w:hAnsi="Times New Roman" w:eastAsia="宋体" w:cs="Times New Roman"/>
                <w:color w:val="000000"/>
                <w:szCs w:val="24"/>
              </w:rPr>
            </w:pPr>
          </w:p>
          <w:p>
            <w:pPr>
              <w:spacing w:line="320" w:lineRule="exact"/>
              <w:ind w:right="340"/>
              <w:rPr>
                <w:rFonts w:ascii="Times New Roman" w:hAnsi="Times New Roman" w:eastAsia="宋体" w:cs="Times New Roman"/>
                <w:color w:val="000000"/>
                <w:sz w:val="24"/>
                <w:szCs w:val="24"/>
              </w:rPr>
            </w:pPr>
          </w:p>
          <w:p>
            <w:pPr>
              <w:spacing w:line="320" w:lineRule="exact"/>
              <w:ind w:right="340"/>
              <w:rPr>
                <w:rFonts w:ascii="Times New Roman" w:hAnsi="Times New Roman" w:eastAsia="宋体" w:cs="Times New Roman"/>
                <w:color w:val="000000"/>
                <w:sz w:val="24"/>
                <w:szCs w:val="24"/>
              </w:rPr>
            </w:pPr>
          </w:p>
          <w:p>
            <w:pPr>
              <w:spacing w:line="320" w:lineRule="exact"/>
              <w:ind w:right="340"/>
              <w:jc w:val="right"/>
              <w:rPr>
                <w:rFonts w:ascii="Times New Roman" w:hAnsi="Times New Roman" w:eastAsia="宋体" w:cs="Times New Roman"/>
                <w:color w:val="000000"/>
                <w:sz w:val="24"/>
                <w:szCs w:val="24"/>
              </w:rPr>
            </w:pPr>
          </w:p>
          <w:p>
            <w:pPr>
              <w:spacing w:line="320" w:lineRule="exact"/>
              <w:ind w:right="340"/>
              <w:jc w:val="right"/>
              <w:rPr>
                <w:rFonts w:ascii="Times New Roman" w:hAnsi="Times New Roman" w:eastAsia="宋体" w:cs="Times New Roman"/>
                <w:color w:val="000000"/>
                <w:sz w:val="24"/>
                <w:szCs w:val="24"/>
              </w:rPr>
            </w:pPr>
          </w:p>
          <w:p>
            <w:pPr>
              <w:wordWrap w:val="0"/>
              <w:spacing w:line="320" w:lineRule="exact"/>
              <w:ind w:right="100"/>
              <w:jc w:val="center"/>
              <w:rPr>
                <w:rFonts w:ascii="Times New Roman" w:hAnsi="Times New Roman" w:eastAsia="宋体" w:cs="Times New Roman"/>
                <w:color w:val="000000"/>
                <w:sz w:val="24"/>
                <w:szCs w:val="24"/>
              </w:rPr>
            </w:pPr>
            <w:r>
              <w:rPr>
                <w:rFonts w:hint="eastAsia" w:ascii="Times New Roman" w:hAnsi="Times New Roman" w:eastAsia="宋体" w:cs="Times New Roman"/>
                <w:color w:val="000000"/>
                <w:sz w:val="24"/>
                <w:szCs w:val="24"/>
              </w:rPr>
              <w:t xml:space="preserve">                                    </w:t>
            </w:r>
            <w:r>
              <w:rPr>
                <w:rFonts w:ascii="Times New Roman" w:hAnsi="Times New Roman" w:eastAsia="宋体" w:cs="Times New Roman"/>
                <w:color w:val="000000"/>
                <w:sz w:val="24"/>
                <w:szCs w:val="24"/>
              </w:rPr>
              <w:t>（签字）</w:t>
            </w:r>
          </w:p>
          <w:p>
            <w:pPr>
              <w:spacing w:line="320" w:lineRule="exact"/>
              <w:ind w:right="220"/>
              <w:jc w:val="center"/>
              <w:rPr>
                <w:rFonts w:ascii="Times New Roman" w:hAnsi="Times New Roman" w:eastAsia="宋体" w:cs="Times New Roman"/>
                <w:color w:val="000000"/>
                <w:szCs w:val="24"/>
              </w:rPr>
            </w:pPr>
            <w:r>
              <w:rPr>
                <w:rFonts w:hint="eastAsia" w:ascii="Times New Roman" w:hAnsi="Times New Roman" w:eastAsia="宋体" w:cs="Times New Roman"/>
                <w:color w:val="000000"/>
                <w:sz w:val="24"/>
                <w:szCs w:val="24"/>
              </w:rPr>
              <w:t xml:space="preserve">                                     </w:t>
            </w:r>
            <w:r>
              <w:rPr>
                <w:rFonts w:ascii="Times New Roman" w:hAnsi="Times New Roman" w:eastAsia="宋体" w:cs="Times New Roman"/>
                <w:color w:val="000000"/>
                <w:sz w:val="24"/>
                <w:szCs w:val="24"/>
              </w:rPr>
              <w:t xml:space="preserve">年 </w:t>
            </w:r>
            <w:r>
              <w:rPr>
                <w:rFonts w:hint="eastAsia" w:ascii="Times New Roman" w:hAnsi="Times New Roman" w:eastAsia="宋体" w:cs="Times New Roman"/>
                <w:color w:val="000000"/>
                <w:sz w:val="24"/>
                <w:szCs w:val="24"/>
              </w:rPr>
              <w:t xml:space="preserve"> </w:t>
            </w:r>
            <w:r>
              <w:rPr>
                <w:rFonts w:ascii="Times New Roman" w:hAnsi="Times New Roman" w:eastAsia="宋体" w:cs="Times New Roman"/>
                <w:color w:val="000000"/>
                <w:sz w:val="24"/>
                <w:szCs w:val="24"/>
              </w:rPr>
              <w:t xml:space="preserve"> 月</w:t>
            </w:r>
            <w:r>
              <w:rPr>
                <w:rFonts w:hint="eastAsia" w:ascii="Times New Roman" w:hAnsi="Times New Roman" w:eastAsia="宋体" w:cs="Times New Roman"/>
                <w:color w:val="000000"/>
                <w:sz w:val="24"/>
                <w:szCs w:val="24"/>
              </w:rPr>
              <w:t xml:space="preserve"> </w:t>
            </w:r>
            <w:r>
              <w:rPr>
                <w:rFonts w:ascii="Times New Roman" w:hAnsi="Times New Roman" w:eastAsia="宋体" w:cs="Times New Roman"/>
                <w:color w:val="000000"/>
                <w:sz w:val="24"/>
                <w:szCs w:val="24"/>
              </w:rPr>
              <w:t xml:space="preserve">  日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55" w:hRule="atLeast"/>
        </w:trPr>
        <w:tc>
          <w:tcPr>
            <w:tcW w:w="1751" w:type="dxa"/>
            <w:gridSpan w:val="2"/>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区人力资源社会保障局意见</w:t>
            </w:r>
          </w:p>
        </w:tc>
        <w:tc>
          <w:tcPr>
            <w:tcW w:w="7341" w:type="dxa"/>
            <w:gridSpan w:val="6"/>
            <w:tcBorders>
              <w:top w:val="single" w:color="auto" w:sz="4" w:space="0"/>
              <w:left w:val="single" w:color="auto" w:sz="4" w:space="0"/>
              <w:bottom w:val="single" w:color="auto" w:sz="4" w:space="0"/>
              <w:right w:val="single" w:color="auto" w:sz="4" w:space="0"/>
            </w:tcBorders>
          </w:tcPr>
          <w:p>
            <w:pPr>
              <w:spacing w:line="320" w:lineRule="exact"/>
              <w:ind w:right="242" w:rightChars="131"/>
              <w:jc w:val="right"/>
              <w:rPr>
                <w:rFonts w:ascii="Times New Roman" w:hAnsi="Times New Roman" w:eastAsia="宋体" w:cs="Times New Roman"/>
                <w:color w:val="000000"/>
                <w:sz w:val="24"/>
                <w:szCs w:val="24"/>
              </w:rPr>
            </w:pPr>
          </w:p>
          <w:p>
            <w:pPr>
              <w:spacing w:line="320" w:lineRule="exact"/>
              <w:ind w:right="242" w:rightChars="131"/>
              <w:jc w:val="right"/>
              <w:rPr>
                <w:rFonts w:ascii="Times New Roman" w:hAnsi="Times New Roman" w:eastAsia="宋体" w:cs="Times New Roman"/>
                <w:color w:val="000000"/>
                <w:sz w:val="24"/>
                <w:szCs w:val="24"/>
              </w:rPr>
            </w:pPr>
          </w:p>
          <w:p>
            <w:pPr>
              <w:spacing w:line="320" w:lineRule="exact"/>
              <w:ind w:right="242" w:rightChars="131"/>
              <w:jc w:val="right"/>
              <w:rPr>
                <w:rFonts w:ascii="Times New Roman" w:hAnsi="Times New Roman" w:eastAsia="宋体" w:cs="Times New Roman"/>
                <w:color w:val="000000"/>
                <w:sz w:val="24"/>
                <w:szCs w:val="24"/>
              </w:rPr>
            </w:pPr>
          </w:p>
          <w:p>
            <w:pPr>
              <w:spacing w:line="320" w:lineRule="exact"/>
              <w:ind w:right="242" w:rightChars="131"/>
              <w:jc w:val="right"/>
              <w:rPr>
                <w:rFonts w:ascii="Times New Roman" w:hAnsi="Times New Roman" w:eastAsia="宋体" w:cs="Times New Roman"/>
                <w:color w:val="000000"/>
                <w:sz w:val="24"/>
                <w:szCs w:val="24"/>
              </w:rPr>
            </w:pPr>
          </w:p>
          <w:p>
            <w:pPr>
              <w:spacing w:line="320" w:lineRule="exact"/>
              <w:ind w:right="242" w:rightChars="131"/>
              <w:jc w:val="right"/>
              <w:rPr>
                <w:rFonts w:ascii="Times New Roman" w:hAnsi="Times New Roman" w:eastAsia="宋体" w:cs="Times New Roman"/>
                <w:color w:val="000000"/>
                <w:sz w:val="24"/>
                <w:szCs w:val="24"/>
              </w:rPr>
            </w:pPr>
          </w:p>
          <w:p>
            <w:pPr>
              <w:spacing w:line="320" w:lineRule="exact"/>
              <w:ind w:right="242" w:rightChars="131"/>
              <w:jc w:val="right"/>
              <w:rPr>
                <w:rFonts w:ascii="Times New Roman" w:hAnsi="Times New Roman" w:eastAsia="宋体" w:cs="Times New Roman"/>
                <w:color w:val="000000"/>
                <w:sz w:val="24"/>
                <w:szCs w:val="24"/>
              </w:rPr>
            </w:pPr>
          </w:p>
          <w:p>
            <w:pPr>
              <w:spacing w:line="320" w:lineRule="exact"/>
              <w:ind w:right="242" w:rightChars="131"/>
              <w:jc w:val="right"/>
              <w:rPr>
                <w:rFonts w:ascii="Times New Roman" w:hAnsi="Times New Roman" w:eastAsia="宋体" w:cs="Times New Roman"/>
                <w:color w:val="000000"/>
                <w:sz w:val="24"/>
                <w:szCs w:val="24"/>
              </w:rPr>
            </w:pPr>
          </w:p>
          <w:p>
            <w:pPr>
              <w:spacing w:line="320" w:lineRule="exact"/>
              <w:ind w:right="242" w:rightChars="131"/>
              <w:rPr>
                <w:rFonts w:ascii="Times New Roman" w:hAnsi="Times New Roman" w:eastAsia="宋体" w:cs="Times New Roman"/>
                <w:color w:val="000000"/>
                <w:sz w:val="24"/>
                <w:szCs w:val="24"/>
              </w:rPr>
            </w:pPr>
          </w:p>
          <w:p>
            <w:pPr>
              <w:spacing w:line="320" w:lineRule="exact"/>
              <w:ind w:right="242" w:rightChars="131"/>
              <w:jc w:val="right"/>
              <w:rPr>
                <w:rFonts w:ascii="Times New Roman" w:hAnsi="Times New Roman" w:eastAsia="宋体" w:cs="Times New Roman"/>
                <w:color w:val="000000"/>
                <w:sz w:val="24"/>
                <w:szCs w:val="24"/>
              </w:rPr>
            </w:pPr>
          </w:p>
          <w:p>
            <w:pPr>
              <w:spacing w:line="320" w:lineRule="exact"/>
              <w:ind w:right="242" w:rightChars="131"/>
              <w:jc w:val="right"/>
              <w:rPr>
                <w:rFonts w:ascii="Times New Roman" w:hAnsi="Times New Roman" w:eastAsia="宋体" w:cs="Times New Roman"/>
                <w:color w:val="000000"/>
                <w:sz w:val="24"/>
                <w:szCs w:val="24"/>
              </w:rPr>
            </w:pPr>
          </w:p>
          <w:p>
            <w:pPr>
              <w:spacing w:line="320" w:lineRule="exact"/>
              <w:ind w:right="242" w:rightChars="131"/>
              <w:jc w:val="right"/>
              <w:rPr>
                <w:rFonts w:ascii="Times New Roman" w:hAnsi="Times New Roman" w:eastAsia="宋体" w:cs="Times New Roman"/>
                <w:color w:val="000000"/>
                <w:sz w:val="24"/>
                <w:szCs w:val="24"/>
              </w:rPr>
            </w:pPr>
          </w:p>
          <w:p>
            <w:pPr>
              <w:spacing w:line="320" w:lineRule="exact"/>
              <w:ind w:right="242" w:rightChars="131"/>
              <w:jc w:val="right"/>
              <w:rPr>
                <w:rFonts w:ascii="Times New Roman" w:hAnsi="Times New Roman" w:eastAsia="宋体" w:cs="Times New Roman"/>
                <w:color w:val="000000"/>
                <w:sz w:val="24"/>
                <w:szCs w:val="24"/>
              </w:rPr>
            </w:pPr>
          </w:p>
          <w:p>
            <w:pPr>
              <w:spacing w:line="320" w:lineRule="exact"/>
              <w:ind w:right="242" w:rightChars="131"/>
              <w:jc w:val="right"/>
              <w:rPr>
                <w:rFonts w:ascii="Times New Roman" w:hAnsi="Times New Roman" w:eastAsia="宋体" w:cs="Times New Roman"/>
                <w:color w:val="000000"/>
                <w:sz w:val="24"/>
                <w:szCs w:val="24"/>
              </w:rPr>
            </w:pPr>
          </w:p>
          <w:p>
            <w:pPr>
              <w:spacing w:line="320" w:lineRule="exact"/>
              <w:ind w:right="242" w:rightChars="131"/>
              <w:jc w:val="right"/>
              <w:rPr>
                <w:rFonts w:ascii="Times New Roman" w:hAnsi="Times New Roman" w:eastAsia="宋体" w:cs="Times New Roman"/>
                <w:color w:val="000000"/>
                <w:sz w:val="24"/>
                <w:szCs w:val="24"/>
              </w:rPr>
            </w:pPr>
          </w:p>
          <w:p>
            <w:pPr>
              <w:spacing w:line="320" w:lineRule="exact"/>
              <w:ind w:right="242" w:rightChars="131"/>
              <w:jc w:val="right"/>
              <w:rPr>
                <w:rFonts w:ascii="Times New Roman" w:hAnsi="Times New Roman" w:eastAsia="宋体" w:cs="Times New Roman"/>
                <w:color w:val="000000"/>
                <w:sz w:val="24"/>
                <w:szCs w:val="24"/>
              </w:rPr>
            </w:pPr>
          </w:p>
          <w:p>
            <w:pPr>
              <w:spacing w:line="320" w:lineRule="exact"/>
              <w:ind w:right="242" w:rightChars="131"/>
              <w:jc w:val="right"/>
              <w:rPr>
                <w:rFonts w:ascii="Times New Roman" w:hAnsi="Times New Roman" w:eastAsia="宋体" w:cs="Times New Roman"/>
                <w:color w:val="000000"/>
                <w:sz w:val="24"/>
                <w:szCs w:val="24"/>
              </w:rPr>
            </w:pPr>
          </w:p>
          <w:p>
            <w:pPr>
              <w:spacing w:line="320" w:lineRule="exact"/>
              <w:ind w:right="242" w:rightChars="131"/>
              <w:jc w:val="right"/>
              <w:rPr>
                <w:rFonts w:ascii="Times New Roman" w:hAnsi="Times New Roman" w:eastAsia="宋体" w:cs="Times New Roman"/>
                <w:color w:val="000000"/>
                <w:sz w:val="24"/>
                <w:szCs w:val="24"/>
              </w:rPr>
            </w:pPr>
          </w:p>
          <w:p>
            <w:pPr>
              <w:spacing w:line="320" w:lineRule="exact"/>
              <w:ind w:right="242" w:rightChars="131"/>
              <w:jc w:val="right"/>
              <w:rPr>
                <w:rFonts w:ascii="Times New Roman" w:hAnsi="Times New Roman" w:eastAsia="宋体" w:cs="Times New Roman"/>
                <w:color w:val="000000"/>
                <w:sz w:val="24"/>
                <w:szCs w:val="24"/>
              </w:rPr>
            </w:pPr>
          </w:p>
        </w:tc>
      </w:tr>
    </w:tbl>
    <w:p>
      <w:pPr>
        <w:spacing w:line="560" w:lineRule="exact"/>
        <w:rPr>
          <w:rFonts w:ascii="宋体" w:hAnsi="宋体" w:eastAsia="仿宋_GB2312" w:cs="宋体"/>
          <w:b/>
          <w:bCs/>
          <w:sz w:val="24"/>
          <w:szCs w:val="24"/>
        </w:rPr>
      </w:pPr>
      <w:r>
        <w:rPr>
          <w:rFonts w:hint="eastAsia" w:ascii="宋体" w:hAnsi="宋体" w:eastAsia="仿宋_GB2312" w:cs="宋体"/>
          <w:b/>
          <w:bCs/>
          <w:sz w:val="24"/>
          <w:szCs w:val="24"/>
        </w:rPr>
        <w:t>填表说明：</w:t>
      </w:r>
    </w:p>
    <w:p>
      <w:pPr>
        <w:spacing w:line="560" w:lineRule="exact"/>
        <w:ind w:firstLine="430" w:firstLineChars="200"/>
        <w:rPr>
          <w:rFonts w:ascii="宋体" w:hAnsi="宋体" w:eastAsia="仿宋_GB2312" w:cs="宋体"/>
          <w:sz w:val="24"/>
          <w:szCs w:val="24"/>
        </w:rPr>
      </w:pPr>
      <w:r>
        <w:rPr>
          <w:rFonts w:hint="eastAsia" w:ascii="Times New Roman" w:hAnsi="Times New Roman" w:eastAsia="仿宋_GB2312" w:cs="宋体"/>
          <w:sz w:val="24"/>
          <w:szCs w:val="24"/>
        </w:rPr>
        <w:t>1</w:t>
      </w:r>
      <w:r>
        <w:rPr>
          <w:rFonts w:hint="eastAsia" w:ascii="宋体" w:hAnsi="宋体" w:eastAsia="仿宋_GB2312" w:cs="宋体"/>
          <w:sz w:val="24"/>
          <w:szCs w:val="24"/>
        </w:rPr>
        <w:t>.民营企业是指除国有及国有控股之外的内资企业。具体包括集体企业、股份合作企业、集体联营企业、其他联营企业、其他有限责任公司(剔除国有控股企业)、股份有限公司(剔除国有控股企业)、私营独资企业、私营合伙企业、私营有限公司、私营股份有限公司、其他内资企业。</w:t>
      </w:r>
    </w:p>
    <w:p>
      <w:pPr>
        <w:spacing w:line="560" w:lineRule="exact"/>
        <w:ind w:firstLine="430" w:firstLineChars="200"/>
        <w:rPr>
          <w:rFonts w:ascii="宋体" w:hAnsi="宋体" w:eastAsia="仿宋_GB2312" w:cs="宋体"/>
          <w:sz w:val="24"/>
          <w:szCs w:val="24"/>
        </w:rPr>
      </w:pPr>
      <w:r>
        <w:rPr>
          <w:rFonts w:hint="eastAsia" w:ascii="宋体" w:hAnsi="宋体" w:eastAsia="仿宋_GB2312" w:cs="宋体"/>
          <w:sz w:val="24"/>
          <w:szCs w:val="24"/>
        </w:rPr>
        <w:t>中小企业是指根据工业和信息化部、国家统计局、国家发展和改革委员会、财政部《关于印发中小企业划型标准规定的通知》（工信部联企业〔</w:t>
      </w:r>
      <w:r>
        <w:rPr>
          <w:rFonts w:hint="eastAsia" w:ascii="Times New Roman" w:hAnsi="Times New Roman" w:eastAsia="仿宋_GB2312" w:cs="宋体"/>
          <w:sz w:val="24"/>
          <w:szCs w:val="24"/>
        </w:rPr>
        <w:t>2011</w:t>
      </w:r>
      <w:r>
        <w:rPr>
          <w:rFonts w:hint="eastAsia" w:ascii="宋体" w:hAnsi="宋体" w:eastAsia="仿宋_GB2312" w:cs="宋体"/>
          <w:sz w:val="24"/>
          <w:szCs w:val="24"/>
        </w:rPr>
        <w:t>〕</w:t>
      </w:r>
      <w:r>
        <w:rPr>
          <w:rFonts w:hint="eastAsia" w:ascii="Times New Roman" w:hAnsi="Times New Roman" w:eastAsia="仿宋_GB2312" w:cs="宋体"/>
          <w:sz w:val="24"/>
          <w:szCs w:val="24"/>
        </w:rPr>
        <w:t>300</w:t>
      </w:r>
      <w:r>
        <w:rPr>
          <w:rFonts w:hint="eastAsia" w:ascii="宋体" w:hAnsi="宋体" w:eastAsia="仿宋_GB2312" w:cs="宋体"/>
          <w:sz w:val="24"/>
          <w:szCs w:val="24"/>
        </w:rPr>
        <w:t>号）划型的企业。</w:t>
      </w:r>
    </w:p>
    <w:p>
      <w:pPr>
        <w:spacing w:line="560" w:lineRule="exact"/>
        <w:ind w:firstLine="430" w:firstLineChars="200"/>
        <w:rPr>
          <w:rFonts w:ascii="宋体" w:hAnsi="宋体" w:eastAsia="仿宋_GB2312" w:cs="宋体"/>
          <w:sz w:val="24"/>
          <w:szCs w:val="24"/>
        </w:rPr>
      </w:pPr>
      <w:r>
        <w:rPr>
          <w:rFonts w:hint="eastAsia" w:ascii="Times New Roman" w:hAnsi="Times New Roman" w:eastAsia="仿宋_GB2312" w:cs="宋体"/>
          <w:sz w:val="24"/>
          <w:szCs w:val="24"/>
        </w:rPr>
        <w:t>2</w:t>
      </w:r>
      <w:r>
        <w:rPr>
          <w:rFonts w:hint="eastAsia" w:ascii="宋体" w:hAnsi="宋体" w:eastAsia="仿宋_GB2312" w:cs="宋体"/>
          <w:sz w:val="24"/>
          <w:szCs w:val="24"/>
        </w:rPr>
        <w:t>.“从事工种（岗位）”按照申报时从事的工种和岗位填报。</w:t>
      </w:r>
    </w:p>
    <w:p>
      <w:pPr>
        <w:spacing w:line="560" w:lineRule="exact"/>
        <w:ind w:firstLine="430" w:firstLineChars="200"/>
        <w:rPr>
          <w:rFonts w:ascii="宋体" w:hAnsi="宋体" w:eastAsia="仿宋_GB2312" w:cs="宋体"/>
          <w:sz w:val="24"/>
          <w:szCs w:val="24"/>
        </w:rPr>
      </w:pPr>
      <w:r>
        <w:rPr>
          <w:rFonts w:hint="eastAsia" w:ascii="Times New Roman" w:hAnsi="Times New Roman" w:eastAsia="仿宋_GB2312" w:cs="宋体"/>
          <w:sz w:val="24"/>
          <w:szCs w:val="24"/>
        </w:rPr>
        <w:t>3</w:t>
      </w:r>
      <w:r>
        <w:rPr>
          <w:rFonts w:hint="eastAsia" w:ascii="宋体" w:hAnsi="宋体" w:eastAsia="仿宋_GB2312" w:cs="宋体"/>
          <w:sz w:val="24"/>
          <w:szCs w:val="24"/>
        </w:rPr>
        <w:t>.“企业所属行业”从以下行业中选择填报：（</w:t>
      </w:r>
      <w:r>
        <w:rPr>
          <w:rFonts w:hint="eastAsia" w:ascii="Times New Roman" w:hAnsi="Times New Roman" w:eastAsia="仿宋_GB2312" w:cs="宋体"/>
          <w:sz w:val="24"/>
          <w:szCs w:val="24"/>
        </w:rPr>
        <w:t>1</w:t>
      </w:r>
      <w:r>
        <w:rPr>
          <w:rFonts w:hint="eastAsia" w:ascii="宋体" w:hAnsi="宋体" w:eastAsia="仿宋_GB2312" w:cs="宋体"/>
          <w:sz w:val="24"/>
          <w:szCs w:val="24"/>
        </w:rPr>
        <w:t>）电子及通信设备制造；（</w:t>
      </w:r>
      <w:r>
        <w:rPr>
          <w:rFonts w:hint="eastAsia" w:ascii="Times New Roman" w:hAnsi="Times New Roman" w:eastAsia="仿宋_GB2312" w:cs="宋体"/>
          <w:sz w:val="24"/>
          <w:szCs w:val="24"/>
        </w:rPr>
        <w:t>2</w:t>
      </w:r>
      <w:r>
        <w:rPr>
          <w:rFonts w:hint="eastAsia" w:ascii="宋体" w:hAnsi="宋体" w:eastAsia="仿宋_GB2312" w:cs="宋体"/>
          <w:sz w:val="24"/>
          <w:szCs w:val="24"/>
        </w:rPr>
        <w:t>）汽车制造业；（</w:t>
      </w:r>
      <w:r>
        <w:rPr>
          <w:rFonts w:hint="eastAsia" w:ascii="Times New Roman" w:hAnsi="Times New Roman" w:eastAsia="仿宋_GB2312" w:cs="宋体"/>
          <w:sz w:val="24"/>
          <w:szCs w:val="24"/>
        </w:rPr>
        <w:t>3</w:t>
      </w:r>
      <w:r>
        <w:rPr>
          <w:rFonts w:hint="eastAsia" w:ascii="宋体" w:hAnsi="宋体" w:eastAsia="仿宋_GB2312" w:cs="宋体"/>
          <w:sz w:val="24"/>
          <w:szCs w:val="24"/>
        </w:rPr>
        <w:t>）化工原料及化学制品制造业；（</w:t>
      </w:r>
      <w:r>
        <w:rPr>
          <w:rFonts w:hint="eastAsia" w:ascii="Times New Roman" w:hAnsi="Times New Roman" w:eastAsia="仿宋_GB2312" w:cs="宋体"/>
          <w:sz w:val="24"/>
          <w:szCs w:val="24"/>
        </w:rPr>
        <w:t>4</w:t>
      </w:r>
      <w:r>
        <w:rPr>
          <w:rFonts w:hint="eastAsia" w:ascii="宋体" w:hAnsi="宋体" w:eastAsia="仿宋_GB2312" w:cs="宋体"/>
          <w:sz w:val="24"/>
          <w:szCs w:val="24"/>
        </w:rPr>
        <w:t>）石油加工、炼焦和核燃料加工业；（</w:t>
      </w:r>
      <w:r>
        <w:rPr>
          <w:rFonts w:hint="eastAsia" w:ascii="Times New Roman" w:hAnsi="Times New Roman" w:eastAsia="仿宋_GB2312" w:cs="宋体"/>
          <w:sz w:val="24"/>
          <w:szCs w:val="24"/>
        </w:rPr>
        <w:t>5</w:t>
      </w:r>
      <w:r>
        <w:rPr>
          <w:rFonts w:hint="eastAsia" w:ascii="宋体" w:hAnsi="宋体" w:eastAsia="仿宋_GB2312" w:cs="宋体"/>
          <w:sz w:val="24"/>
          <w:szCs w:val="24"/>
        </w:rPr>
        <w:t>）电力、热力生产和供应业；（</w:t>
      </w:r>
      <w:r>
        <w:rPr>
          <w:rFonts w:hint="eastAsia" w:ascii="Times New Roman" w:hAnsi="Times New Roman" w:eastAsia="仿宋_GB2312" w:cs="宋体"/>
          <w:sz w:val="24"/>
          <w:szCs w:val="24"/>
        </w:rPr>
        <w:t>6</w:t>
      </w:r>
      <w:r>
        <w:rPr>
          <w:rFonts w:hint="eastAsia" w:ascii="宋体" w:hAnsi="宋体" w:eastAsia="仿宋_GB2312" w:cs="宋体"/>
          <w:sz w:val="24"/>
          <w:szCs w:val="24"/>
        </w:rPr>
        <w:t>）食品饮料制造业；（</w:t>
      </w:r>
      <w:r>
        <w:rPr>
          <w:rFonts w:hint="eastAsia" w:ascii="Times New Roman" w:hAnsi="Times New Roman" w:eastAsia="仿宋_GB2312" w:cs="宋体"/>
          <w:sz w:val="24"/>
          <w:szCs w:val="24"/>
        </w:rPr>
        <w:t>7</w:t>
      </w:r>
      <w:r>
        <w:rPr>
          <w:rFonts w:hint="eastAsia" w:ascii="宋体" w:hAnsi="宋体" w:eastAsia="仿宋_GB2312" w:cs="宋体"/>
          <w:sz w:val="24"/>
          <w:szCs w:val="24"/>
        </w:rPr>
        <w:t>）金属冶炼及加工业；（</w:t>
      </w:r>
      <w:r>
        <w:rPr>
          <w:rFonts w:hint="eastAsia" w:ascii="Times New Roman" w:hAnsi="Times New Roman" w:eastAsia="仿宋_GB2312" w:cs="宋体"/>
          <w:sz w:val="24"/>
          <w:szCs w:val="24"/>
        </w:rPr>
        <w:t>8</w:t>
      </w:r>
      <w:r>
        <w:rPr>
          <w:rFonts w:hint="eastAsia" w:ascii="宋体" w:hAnsi="宋体" w:eastAsia="仿宋_GB2312" w:cs="宋体"/>
          <w:sz w:val="24"/>
          <w:szCs w:val="24"/>
        </w:rPr>
        <w:t>）电气机械及器材制造业；（</w:t>
      </w:r>
      <w:r>
        <w:rPr>
          <w:rFonts w:hint="eastAsia" w:ascii="Times New Roman" w:hAnsi="Times New Roman" w:eastAsia="仿宋_GB2312" w:cs="宋体"/>
          <w:sz w:val="24"/>
          <w:szCs w:val="24"/>
        </w:rPr>
        <w:t>9</w:t>
      </w:r>
      <w:r>
        <w:rPr>
          <w:rFonts w:hint="eastAsia" w:ascii="宋体" w:hAnsi="宋体" w:eastAsia="仿宋_GB2312" w:cs="宋体"/>
          <w:sz w:val="24"/>
          <w:szCs w:val="24"/>
        </w:rPr>
        <w:t>）其他行业（填写具体行业名称）。</w:t>
      </w:r>
    </w:p>
    <w:p>
      <w:pPr>
        <w:spacing w:line="560" w:lineRule="exact"/>
        <w:ind w:firstLine="430" w:firstLineChars="200"/>
        <w:rPr>
          <w:rFonts w:ascii="宋体" w:hAnsi="宋体" w:eastAsia="仿宋_GB2312" w:cs="宋体"/>
          <w:sz w:val="24"/>
          <w:szCs w:val="24"/>
        </w:rPr>
      </w:pPr>
      <w:r>
        <w:rPr>
          <w:rFonts w:hint="eastAsia" w:ascii="Times New Roman" w:hAnsi="Times New Roman" w:eastAsia="仿宋_GB2312" w:cs="宋体"/>
          <w:sz w:val="24"/>
          <w:szCs w:val="24"/>
        </w:rPr>
        <w:t>4</w:t>
      </w:r>
      <w:r>
        <w:rPr>
          <w:rFonts w:hint="eastAsia" w:ascii="宋体" w:hAnsi="宋体" w:eastAsia="仿宋_GB2312" w:cs="宋体"/>
          <w:sz w:val="24"/>
          <w:szCs w:val="24"/>
        </w:rPr>
        <w:t>.“资格证书”填报资格证书名称及等级，并提供证书复印件。</w:t>
      </w:r>
    </w:p>
    <w:p>
      <w:pPr>
        <w:spacing w:line="560" w:lineRule="exact"/>
        <w:ind w:firstLine="430" w:firstLineChars="200"/>
        <w:rPr>
          <w:rFonts w:ascii="宋体" w:hAnsi="宋体" w:eastAsia="仿宋_GB2312" w:cs="宋体"/>
          <w:sz w:val="24"/>
          <w:szCs w:val="24"/>
        </w:rPr>
      </w:pPr>
      <w:r>
        <w:rPr>
          <w:rFonts w:hint="eastAsia" w:ascii="Times New Roman" w:hAnsi="Times New Roman" w:eastAsia="仿宋_GB2312" w:cs="宋体"/>
          <w:sz w:val="24"/>
          <w:szCs w:val="24"/>
        </w:rPr>
        <w:t>5</w:t>
      </w:r>
      <w:r>
        <w:rPr>
          <w:rFonts w:hint="eastAsia" w:ascii="宋体" w:hAnsi="宋体" w:eastAsia="仿宋_GB2312" w:cs="宋体"/>
          <w:sz w:val="24"/>
          <w:szCs w:val="24"/>
        </w:rPr>
        <w:t>.“荣誉证书”填报与技能技术或岗位工作相关，且由市级以上政府颁发的荣誉证书名称，包括世界、国家、省、市或区级技能竞赛获奖荣誉、技术能手、五一劳动奖章、劳动模范、科学技术奖等，并提供竞赛通知、获奖证明文件。</w:t>
      </w:r>
    </w:p>
    <w:p>
      <w:pPr>
        <w:spacing w:line="560" w:lineRule="exact"/>
        <w:ind w:firstLine="430" w:firstLineChars="200"/>
        <w:rPr>
          <w:rFonts w:ascii="宋体" w:hAnsi="宋体" w:eastAsia="仿宋_GB2312" w:cs="宋体"/>
          <w:sz w:val="24"/>
          <w:szCs w:val="24"/>
        </w:rPr>
      </w:pPr>
      <w:r>
        <w:rPr>
          <w:rFonts w:hint="eastAsia" w:ascii="Times New Roman" w:hAnsi="Times New Roman" w:eastAsia="仿宋_GB2312" w:cs="宋体"/>
          <w:sz w:val="24"/>
          <w:szCs w:val="24"/>
        </w:rPr>
        <w:t>6</w:t>
      </w:r>
      <w:r>
        <w:rPr>
          <w:rFonts w:hint="eastAsia" w:ascii="宋体" w:hAnsi="宋体" w:eastAsia="仿宋_GB2312" w:cs="宋体"/>
          <w:sz w:val="24"/>
          <w:szCs w:val="24"/>
        </w:rPr>
        <w:t>.“专利”填报获得专利项目名称及专利号码，并注明专利证书署名排位，以及提供专利文件复印件；仅发明和实用新型两类专利适用，外观设计类专利等其他知识产权不适用。</w:t>
      </w:r>
    </w:p>
    <w:p>
      <w:pPr>
        <w:spacing w:line="560" w:lineRule="exact"/>
        <w:ind w:firstLine="430" w:firstLineChars="200"/>
        <w:rPr>
          <w:rFonts w:ascii="宋体" w:hAnsi="宋体" w:eastAsia="仿宋_GB2312" w:cs="宋体"/>
          <w:sz w:val="24"/>
          <w:szCs w:val="24"/>
        </w:rPr>
      </w:pPr>
      <w:r>
        <w:rPr>
          <w:rFonts w:hint="eastAsia" w:ascii="Times New Roman" w:hAnsi="Times New Roman" w:eastAsia="仿宋_GB2312" w:cs="宋体"/>
          <w:sz w:val="24"/>
          <w:szCs w:val="24"/>
        </w:rPr>
        <w:t>7</w:t>
      </w:r>
      <w:r>
        <w:rPr>
          <w:rFonts w:hint="eastAsia" w:ascii="宋体" w:hAnsi="宋体" w:eastAsia="仿宋_GB2312" w:cs="宋体"/>
          <w:sz w:val="24"/>
          <w:szCs w:val="24"/>
        </w:rPr>
        <w:t>.“编制技术标准”填报编制技术标准项目名称，并提供编制技术标准文件复印件；仅编制技术标准和管理标准适用，编制工作标准不适用；编制技术标准需经当地标准化行政主管部门或标委会批复和备案（有相关批复文件和公开发布的技术文本）；仅将上级标准转化成同等企业标准的不适用。</w:t>
      </w:r>
    </w:p>
    <w:p>
      <w:pPr>
        <w:spacing w:line="560" w:lineRule="exact"/>
        <w:ind w:firstLine="430" w:firstLineChars="200"/>
        <w:rPr>
          <w:rFonts w:ascii="宋体" w:hAnsi="宋体" w:eastAsia="仿宋_GB2312" w:cs="宋体"/>
          <w:sz w:val="24"/>
          <w:szCs w:val="24"/>
        </w:rPr>
      </w:pPr>
      <w:r>
        <w:rPr>
          <w:rFonts w:hint="eastAsia" w:ascii="Times New Roman" w:hAnsi="Times New Roman" w:eastAsia="仿宋_GB2312" w:cs="宋体"/>
          <w:sz w:val="24"/>
          <w:szCs w:val="24"/>
        </w:rPr>
        <w:t>8</w:t>
      </w:r>
      <w:r>
        <w:rPr>
          <w:rFonts w:hint="eastAsia" w:ascii="宋体" w:hAnsi="宋体" w:eastAsia="仿宋_GB2312" w:cs="宋体"/>
          <w:sz w:val="24"/>
          <w:szCs w:val="24"/>
        </w:rPr>
        <w:t>.“工作年限”申报人在本区单位的工作年限，具体计算时以满年限为准，多于半年的算入下一年，如</w:t>
      </w:r>
      <w:r>
        <w:rPr>
          <w:rFonts w:hint="eastAsia" w:ascii="Times New Roman" w:hAnsi="Times New Roman" w:eastAsia="仿宋_GB2312" w:cs="宋体"/>
          <w:sz w:val="24"/>
          <w:szCs w:val="24"/>
        </w:rPr>
        <w:t>9</w:t>
      </w:r>
      <w:r>
        <w:rPr>
          <w:rFonts w:hint="eastAsia" w:ascii="宋体" w:hAnsi="宋体" w:eastAsia="仿宋_GB2312" w:cs="宋体"/>
          <w:sz w:val="24"/>
          <w:szCs w:val="24"/>
        </w:rPr>
        <w:t>年</w:t>
      </w:r>
      <w:r>
        <w:rPr>
          <w:rFonts w:hint="eastAsia" w:ascii="Times New Roman" w:hAnsi="Times New Roman" w:eastAsia="仿宋_GB2312" w:cs="宋体"/>
          <w:sz w:val="24"/>
          <w:szCs w:val="24"/>
        </w:rPr>
        <w:t>6</w:t>
      </w:r>
      <w:r>
        <w:rPr>
          <w:rFonts w:hint="eastAsia" w:ascii="宋体" w:hAnsi="宋体" w:eastAsia="仿宋_GB2312" w:cs="宋体"/>
          <w:sz w:val="24"/>
          <w:szCs w:val="24"/>
        </w:rPr>
        <w:t>个月，计</w:t>
      </w:r>
      <w:r>
        <w:rPr>
          <w:rFonts w:hint="eastAsia" w:ascii="Times New Roman" w:hAnsi="Times New Roman" w:eastAsia="仿宋_GB2312" w:cs="宋体"/>
          <w:sz w:val="24"/>
          <w:szCs w:val="24"/>
        </w:rPr>
        <w:t>10</w:t>
      </w:r>
      <w:r>
        <w:rPr>
          <w:rFonts w:hint="eastAsia" w:ascii="宋体" w:hAnsi="宋体" w:eastAsia="仿宋_GB2312" w:cs="宋体"/>
          <w:sz w:val="24"/>
          <w:szCs w:val="24"/>
        </w:rPr>
        <w:t>年（少于半年的，如</w:t>
      </w:r>
      <w:r>
        <w:rPr>
          <w:rFonts w:hint="eastAsia" w:ascii="Times New Roman" w:hAnsi="Times New Roman" w:eastAsia="仿宋_GB2312" w:cs="宋体"/>
          <w:sz w:val="24"/>
          <w:szCs w:val="24"/>
        </w:rPr>
        <w:t>9</w:t>
      </w:r>
      <w:r>
        <w:rPr>
          <w:rFonts w:hint="eastAsia" w:ascii="宋体" w:hAnsi="宋体" w:eastAsia="仿宋_GB2312" w:cs="宋体"/>
          <w:sz w:val="24"/>
          <w:szCs w:val="24"/>
        </w:rPr>
        <w:t>年</w:t>
      </w:r>
      <w:r>
        <w:rPr>
          <w:rFonts w:hint="eastAsia" w:ascii="Times New Roman" w:hAnsi="Times New Roman" w:eastAsia="仿宋_GB2312" w:cs="宋体"/>
          <w:sz w:val="24"/>
          <w:szCs w:val="24"/>
        </w:rPr>
        <w:t>4</w:t>
      </w:r>
      <w:r>
        <w:rPr>
          <w:rFonts w:hint="eastAsia" w:ascii="宋体" w:hAnsi="宋体" w:eastAsia="仿宋_GB2312" w:cs="宋体"/>
          <w:sz w:val="24"/>
          <w:szCs w:val="24"/>
        </w:rPr>
        <w:t>个月，按</w:t>
      </w:r>
      <w:r>
        <w:rPr>
          <w:rFonts w:hint="eastAsia" w:ascii="Times New Roman" w:hAnsi="Times New Roman" w:eastAsia="仿宋_GB2312" w:cs="宋体"/>
          <w:sz w:val="24"/>
          <w:szCs w:val="24"/>
        </w:rPr>
        <w:t>9</w:t>
      </w:r>
      <w:r>
        <w:rPr>
          <w:rFonts w:hint="eastAsia" w:ascii="宋体" w:hAnsi="宋体" w:eastAsia="仿宋_GB2312" w:cs="宋体"/>
          <w:sz w:val="24"/>
          <w:szCs w:val="24"/>
        </w:rPr>
        <w:t>年计算）。</w:t>
      </w:r>
    </w:p>
    <w:p>
      <w:pPr>
        <w:spacing w:line="560" w:lineRule="exact"/>
        <w:ind w:firstLine="430" w:firstLineChars="200"/>
        <w:rPr>
          <w:rFonts w:ascii="宋体" w:hAnsi="宋体" w:eastAsia="仿宋_GB2312" w:cs="宋体"/>
          <w:sz w:val="24"/>
          <w:szCs w:val="24"/>
        </w:rPr>
      </w:pPr>
      <w:r>
        <w:rPr>
          <w:rFonts w:hint="eastAsia" w:ascii="Times New Roman" w:hAnsi="Times New Roman" w:eastAsia="仿宋_GB2312" w:cs="宋体"/>
          <w:sz w:val="24"/>
          <w:szCs w:val="24"/>
        </w:rPr>
        <w:t>9</w:t>
      </w:r>
      <w:r>
        <w:rPr>
          <w:rFonts w:hint="eastAsia" w:ascii="宋体" w:hAnsi="宋体" w:eastAsia="仿宋_GB2312" w:cs="宋体"/>
          <w:sz w:val="24"/>
          <w:szCs w:val="24"/>
        </w:rPr>
        <w:t>.“个人贡献事迹”根据评选条件所列的项目填报，有相应事例和数据等支持的，应提供相关证书复印件和数据来源证明。</w:t>
      </w:r>
    </w:p>
    <w:p>
      <w:pPr>
        <w:spacing w:line="440" w:lineRule="exact"/>
        <w:ind w:firstLine="510" w:firstLineChars="200"/>
        <w:rPr>
          <w:rFonts w:ascii="楷体_GB2312" w:hAnsi="Times New Roman" w:eastAsia="楷体_GB2312" w:cs="Times New Roman"/>
          <w:color w:val="000000"/>
          <w:sz w:val="28"/>
          <w:szCs w:val="28"/>
        </w:rPr>
      </w:pPr>
    </w:p>
    <w:p>
      <w:pPr>
        <w:spacing w:line="440" w:lineRule="exact"/>
        <w:rPr>
          <w:rFonts w:ascii="黑体" w:hAnsi="黑体" w:eastAsia="黑体" w:cs="黑体"/>
          <w:color w:val="000000"/>
          <w:sz w:val="32"/>
          <w:szCs w:val="32"/>
        </w:rPr>
      </w:pPr>
      <w:r>
        <w:rPr>
          <w:rFonts w:hint="eastAsia" w:ascii="黑体" w:hAnsi="黑体" w:eastAsia="黑体" w:cs="黑体"/>
          <w:color w:val="000000"/>
          <w:sz w:val="32"/>
          <w:szCs w:val="32"/>
        </w:rPr>
        <w:t>附件2</w:t>
      </w:r>
    </w:p>
    <w:p>
      <w:pPr>
        <w:spacing w:line="440" w:lineRule="exact"/>
        <w:rPr>
          <w:rFonts w:ascii="黑体" w:hAnsi="黑体" w:eastAsia="黑体" w:cs="黑体"/>
          <w:color w:val="000000"/>
          <w:sz w:val="32"/>
          <w:szCs w:val="32"/>
        </w:rPr>
      </w:pPr>
    </w:p>
    <w:p>
      <w:pPr>
        <w:spacing w:line="560" w:lineRule="exact"/>
        <w:ind w:firstLine="883"/>
        <w:jc w:val="center"/>
        <w:outlineLvl w:val="1"/>
        <w:rPr>
          <w:rFonts w:ascii="Times New Roman" w:hAnsi="Times New Roman" w:eastAsia="宋体" w:cs="Times New Roman"/>
          <w:b/>
          <w:color w:val="000000"/>
          <w:sz w:val="44"/>
          <w:szCs w:val="44"/>
        </w:rPr>
      </w:pPr>
      <w:r>
        <w:rPr>
          <w:rFonts w:hint="eastAsia" w:ascii="Times New Roman" w:hAnsi="Times New Roman" w:eastAsia="宋体" w:cs="Times New Roman"/>
          <w:b/>
          <w:color w:val="000000"/>
          <w:sz w:val="44"/>
          <w:szCs w:val="44"/>
        </w:rPr>
        <w:t xml:space="preserve"> </w:t>
      </w:r>
      <w:r>
        <w:rPr>
          <w:rFonts w:ascii="Times New Roman" w:hAnsi="Times New Roman" w:eastAsia="宋体" w:cs="Times New Roman"/>
          <w:b/>
          <w:color w:val="000000"/>
          <w:sz w:val="44"/>
          <w:szCs w:val="44"/>
        </w:rPr>
        <w:t>“</w:t>
      </w:r>
      <w:r>
        <w:rPr>
          <w:rFonts w:hint="eastAsia" w:ascii="Times New Roman" w:hAnsi="Times New Roman" w:eastAsia="宋体" w:cs="Times New Roman"/>
          <w:b/>
          <w:color w:val="000000"/>
          <w:sz w:val="44"/>
          <w:szCs w:val="44"/>
        </w:rPr>
        <w:t>花都</w:t>
      </w:r>
      <w:r>
        <w:rPr>
          <w:rFonts w:ascii="Times New Roman" w:hAnsi="Times New Roman" w:eastAsia="宋体" w:cs="Times New Roman"/>
          <w:b/>
          <w:color w:val="000000"/>
          <w:sz w:val="44"/>
          <w:szCs w:val="44"/>
        </w:rPr>
        <w:t>工匠”评选申报承诺书</w:t>
      </w:r>
    </w:p>
    <w:p>
      <w:pPr>
        <w:spacing w:line="560" w:lineRule="exact"/>
        <w:ind w:firstLine="883"/>
        <w:jc w:val="center"/>
        <w:outlineLvl w:val="1"/>
        <w:rPr>
          <w:rFonts w:ascii="Times New Roman" w:hAnsi="Times New Roman" w:eastAsia="宋体" w:cs="Times New Roman"/>
          <w:b/>
          <w:color w:val="000000"/>
          <w:sz w:val="44"/>
          <w:szCs w:val="44"/>
        </w:rPr>
      </w:pPr>
    </w:p>
    <w:p>
      <w:pPr>
        <w:snapToGrid w:val="0"/>
        <w:spacing w:line="560" w:lineRule="exact"/>
        <w:ind w:firstLine="590" w:firstLineChars="200"/>
        <w:rPr>
          <w:rFonts w:ascii="仿宋_GB2312" w:hAnsi="仿宋_GB2312" w:eastAsia="仿宋_GB2312" w:cs="仿宋_GB2312"/>
          <w:color w:val="000000"/>
          <w:sz w:val="32"/>
          <w:szCs w:val="32"/>
        </w:rPr>
      </w:pPr>
      <w:r>
        <w:rPr>
          <w:rFonts w:hint="eastAsia" w:ascii="仿宋_GB2312" w:hAnsi="仿宋_GB2312" w:eastAsia="仿宋_GB2312" w:cs="仿宋_GB2312"/>
          <w:sz w:val="32"/>
          <w:szCs w:val="32"/>
        </w:rPr>
        <w:t>本单位属于</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产业链，现有从业人员</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人，资产总额</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万元，营业收入</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万元。</w:t>
      </w:r>
    </w:p>
    <w:p>
      <w:pPr>
        <w:snapToGrid w:val="0"/>
        <w:spacing w:line="560" w:lineRule="exact"/>
        <w:ind w:firstLine="59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本人（单位）郑重承诺：本次申报区“花都工匠”评选，符合《关于加快推进聚才行动的实施意见》（穗花人才通〔2022〕1号）和《“花都工匠”培育选拔实施方案》的有关规定，所提供的各项资料真实可靠。如有弄虚作假或重复申领等行为，本人（本单位）愿意按相关规定处理并承担相应的法律责任。</w:t>
      </w:r>
    </w:p>
    <w:p>
      <w:pPr>
        <w:snapToGrid w:val="0"/>
        <w:spacing w:line="540" w:lineRule="exact"/>
        <w:ind w:firstLine="590" w:firstLineChars="200"/>
        <w:rPr>
          <w:rFonts w:ascii="Calibri" w:hAnsi="Calibri" w:eastAsia="仿宋_GB2312" w:cs="Times New Roman"/>
          <w:color w:val="000000"/>
          <w:sz w:val="32"/>
          <w:szCs w:val="32"/>
        </w:rPr>
      </w:pPr>
      <w:r>
        <w:rPr>
          <w:rFonts w:ascii="Calibri" w:hAnsi="Calibri" w:eastAsia="仿宋_GB2312" w:cs="Times New Roman"/>
          <w:color w:val="000000"/>
          <w:sz w:val="32"/>
          <w:szCs w:val="32"/>
        </w:rPr>
        <w:t xml:space="preserve"> </w:t>
      </w:r>
      <w:r>
        <w:rPr>
          <w:rFonts w:hint="eastAsia" w:ascii="Calibri" w:hAnsi="Calibri" w:eastAsia="仿宋_GB2312" w:cs="Times New Roman"/>
          <w:color w:val="000000"/>
          <w:sz w:val="32"/>
          <w:szCs w:val="32"/>
        </w:rPr>
        <w:t xml:space="preserve"> </w:t>
      </w:r>
    </w:p>
    <w:p>
      <w:pPr>
        <w:snapToGrid w:val="0"/>
        <w:spacing w:line="560" w:lineRule="exact"/>
        <w:ind w:firstLine="4130" w:firstLineChars="1400"/>
        <w:rPr>
          <w:rFonts w:ascii="Times New Roman" w:hAnsi="Times New Roman" w:eastAsia="仿宋_GB2312" w:cs="Times New Roman"/>
          <w:color w:val="000000"/>
          <w:sz w:val="32"/>
          <w:szCs w:val="32"/>
        </w:rPr>
      </w:pPr>
      <w:r>
        <w:rPr>
          <w:rFonts w:hint="eastAsia" w:ascii="Times New Roman" w:hAnsi="Times New Roman" w:eastAsia="仿宋_GB2312" w:cs="Times New Roman"/>
          <w:color w:val="000000"/>
          <w:sz w:val="32"/>
          <w:szCs w:val="32"/>
        </w:rPr>
        <w:t>承诺</w:t>
      </w:r>
      <w:r>
        <w:rPr>
          <w:rFonts w:ascii="Times New Roman" w:hAnsi="Times New Roman" w:eastAsia="仿宋_GB2312" w:cs="Times New Roman"/>
          <w:color w:val="000000"/>
          <w:sz w:val="32"/>
          <w:szCs w:val="32"/>
        </w:rPr>
        <w:t>人（签名）：</w:t>
      </w:r>
    </w:p>
    <w:p>
      <w:pPr>
        <w:snapToGrid w:val="0"/>
        <w:spacing w:line="560" w:lineRule="exact"/>
        <w:ind w:firstLine="59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 xml:space="preserve">                    </w:t>
      </w:r>
      <w:r>
        <w:rPr>
          <w:rFonts w:hint="eastAsia" w:ascii="Times New Roman" w:hAnsi="Times New Roman" w:eastAsia="仿宋_GB2312" w:cs="Times New Roman"/>
          <w:color w:val="000000"/>
          <w:sz w:val="32"/>
          <w:szCs w:val="32"/>
        </w:rPr>
        <w:t xml:space="preserve">      单</w:t>
      </w:r>
      <w:r>
        <w:rPr>
          <w:rFonts w:ascii="Times New Roman" w:hAnsi="Times New Roman" w:eastAsia="仿宋_GB2312" w:cs="Times New Roman"/>
          <w:color w:val="000000"/>
          <w:sz w:val="32"/>
          <w:szCs w:val="32"/>
        </w:rPr>
        <w:t>位</w:t>
      </w:r>
      <w:r>
        <w:rPr>
          <w:rFonts w:hint="eastAsia" w:ascii="Times New Roman" w:hAnsi="Times New Roman" w:eastAsia="仿宋_GB2312" w:cs="Times New Roman"/>
          <w:color w:val="000000"/>
          <w:sz w:val="32"/>
          <w:szCs w:val="32"/>
        </w:rPr>
        <w:t>（公章）</w:t>
      </w:r>
      <w:r>
        <w:rPr>
          <w:rFonts w:ascii="Times New Roman" w:hAnsi="Times New Roman" w:eastAsia="仿宋_GB2312" w:cs="Times New Roman"/>
          <w:color w:val="000000"/>
          <w:sz w:val="32"/>
          <w:szCs w:val="32"/>
        </w:rPr>
        <w:t>：</w:t>
      </w:r>
    </w:p>
    <w:p>
      <w:pPr>
        <w:snapToGrid w:val="0"/>
        <w:spacing w:line="560" w:lineRule="exact"/>
        <w:ind w:firstLine="598" w:firstLineChars="200"/>
        <w:rPr>
          <w:rFonts w:ascii="Times New Roman" w:hAnsi="Times New Roman" w:eastAsia="仿宋_GB2312" w:cs="Times New Roman"/>
          <w:snapToGrid w:val="0"/>
          <w:color w:val="000000"/>
          <w:spacing w:val="2"/>
          <w:kern w:val="0"/>
          <w:sz w:val="32"/>
          <w:szCs w:val="32"/>
        </w:rPr>
      </w:pPr>
      <w:r>
        <w:rPr>
          <w:rFonts w:ascii="Times New Roman" w:hAnsi="Times New Roman" w:eastAsia="仿宋_GB2312" w:cs="Times New Roman"/>
          <w:snapToGrid w:val="0"/>
          <w:color w:val="000000"/>
          <w:spacing w:val="2"/>
          <w:kern w:val="0"/>
          <w:sz w:val="32"/>
          <w:szCs w:val="32"/>
        </w:rPr>
        <w:t xml:space="preserve">                         </w:t>
      </w:r>
      <w:r>
        <w:rPr>
          <w:rFonts w:hint="eastAsia" w:ascii="Times New Roman" w:hAnsi="Times New Roman" w:eastAsia="仿宋_GB2312" w:cs="Times New Roman"/>
          <w:snapToGrid w:val="0"/>
          <w:color w:val="000000"/>
          <w:spacing w:val="2"/>
          <w:kern w:val="0"/>
          <w:sz w:val="32"/>
          <w:szCs w:val="32"/>
        </w:rPr>
        <w:t xml:space="preserve">    </w:t>
      </w:r>
      <w:r>
        <w:rPr>
          <w:rFonts w:ascii="Times New Roman" w:hAnsi="Times New Roman" w:eastAsia="仿宋_GB2312" w:cs="Times New Roman"/>
          <w:snapToGrid w:val="0"/>
          <w:color w:val="000000"/>
          <w:spacing w:val="2"/>
          <w:kern w:val="0"/>
          <w:sz w:val="32"/>
          <w:szCs w:val="32"/>
        </w:rPr>
        <w:t>年   月   日</w:t>
      </w:r>
    </w:p>
    <w:p>
      <w:pPr>
        <w:snapToGrid w:val="0"/>
        <w:spacing w:line="500" w:lineRule="exact"/>
        <w:ind w:firstLine="438" w:firstLineChars="200"/>
        <w:rPr>
          <w:rFonts w:ascii="仿宋_GB2312" w:hAnsi="仿宋_GB2312" w:eastAsia="仿宋_GB2312" w:cs="仿宋_GB2312"/>
          <w:b/>
          <w:bCs/>
          <w:snapToGrid w:val="0"/>
          <w:color w:val="000000"/>
          <w:spacing w:val="2"/>
          <w:kern w:val="0"/>
          <w:sz w:val="24"/>
          <w:szCs w:val="24"/>
        </w:rPr>
      </w:pPr>
    </w:p>
    <w:p>
      <w:pPr>
        <w:snapToGrid w:val="0"/>
        <w:spacing w:line="500" w:lineRule="exact"/>
        <w:ind w:firstLine="438" w:firstLineChars="200"/>
        <w:rPr>
          <w:rFonts w:ascii="楷体_GB2312" w:hAnsi="楷体_GB2312" w:eastAsia="楷体_GB2312" w:cs="楷体_GB2312"/>
          <w:sz w:val="24"/>
          <w:szCs w:val="24"/>
        </w:rPr>
      </w:pPr>
      <w:r>
        <w:rPr>
          <w:rFonts w:hint="eastAsia" w:ascii="仿宋_GB2312" w:hAnsi="仿宋_GB2312" w:eastAsia="仿宋_GB2312" w:cs="仿宋_GB2312"/>
          <w:b/>
          <w:bCs/>
          <w:snapToGrid w:val="0"/>
          <w:color w:val="000000"/>
          <w:spacing w:val="2"/>
          <w:kern w:val="0"/>
          <w:sz w:val="24"/>
          <w:szCs w:val="24"/>
        </w:rPr>
        <w:t>备注：</w:t>
      </w:r>
      <w:r>
        <w:rPr>
          <w:rFonts w:hint="eastAsia" w:ascii="楷体_GB2312" w:hAnsi="楷体_GB2312" w:eastAsia="楷体_GB2312" w:cs="楷体_GB2312"/>
          <w:snapToGrid w:val="0"/>
          <w:color w:val="000000"/>
          <w:spacing w:val="2"/>
          <w:kern w:val="0"/>
          <w:sz w:val="24"/>
          <w:szCs w:val="24"/>
        </w:rPr>
        <w:t>产业链包括1.时尚产业集群（含服装、皮具、美妆日化、珠宝首饰、灯光音响、定制家居等）；2.智能网联与新能源汽车产业链；3.绿色石化和新材料产业链；4.轨道交通产业链；5.批发零售和住宿餐饮业产业链；6.文化创意（含智慧旅游、工业设计、动漫、电影、数字内容等）产业链；7.节能环保和生态产业链；8.建筑业和规划设计（含装配式建筑、智能建筑、建筑材料、工程勘察设计和总承包等）产业链；9.体育与健身产业链；10.医疗与生物医药产业链；11.都市现代农业产业链；12.现代物流产业链；13.电子信息和新型显示产业链；14.临空高新技术产业链；15.现代金融产业链；16.其他。</w:t>
      </w:r>
    </w:p>
    <w:p>
      <w:pPr>
        <w:rPr>
          <w:rFonts w:ascii="楷体_GB2312" w:hAnsi="楷体_GB2312" w:eastAsia="楷体_GB2312" w:cs="楷体_GB2312"/>
          <w:sz w:val="24"/>
          <w:szCs w:val="24"/>
        </w:rPr>
        <w:sectPr>
          <w:footerReference r:id="rId7" w:type="default"/>
          <w:pgSz w:w="11906" w:h="16838"/>
          <w:pgMar w:top="1984" w:right="1247" w:bottom="1814" w:left="1417" w:header="851" w:footer="992" w:gutter="0"/>
          <w:pgNumType w:fmt="decimal"/>
          <w:cols w:space="0" w:num="1"/>
          <w:docGrid w:type="linesAndChars" w:linePitch="312" w:charSpace="-5155"/>
        </w:sectPr>
      </w:pPr>
    </w:p>
    <w:p>
      <w:pPr>
        <w:rPr>
          <w:rFonts w:ascii="黑体" w:hAnsi="黑体" w:eastAsia="黑体" w:cs="黑体"/>
          <w:color w:val="000000"/>
          <w:sz w:val="32"/>
          <w:szCs w:val="32"/>
        </w:rPr>
      </w:pPr>
      <w:r>
        <w:rPr>
          <w:rFonts w:hint="eastAsia" w:ascii="黑体" w:hAnsi="黑体" w:eastAsia="黑体" w:cs="黑体"/>
          <w:color w:val="000000"/>
          <w:sz w:val="32"/>
          <w:szCs w:val="32"/>
        </w:rPr>
        <w:t>附件3</w:t>
      </w:r>
    </w:p>
    <w:p>
      <w:pPr>
        <w:spacing w:line="560" w:lineRule="exact"/>
        <w:jc w:val="center"/>
        <w:outlineLvl w:val="1"/>
        <w:rPr>
          <w:rFonts w:ascii="宋体" w:hAnsi="宋体" w:eastAsia="宋体" w:cs="宋体"/>
          <w:b/>
          <w:color w:val="000000"/>
          <w:sz w:val="44"/>
          <w:szCs w:val="44"/>
        </w:rPr>
      </w:pPr>
      <w:r>
        <w:rPr>
          <w:rFonts w:hint="eastAsia" w:ascii="宋体" w:hAnsi="宋体" w:eastAsia="宋体" w:cs="宋体"/>
          <w:b/>
          <w:color w:val="000000"/>
          <w:sz w:val="44"/>
          <w:szCs w:val="44"/>
          <w:u w:val="single"/>
        </w:rPr>
        <w:t xml:space="preserve">      </w:t>
      </w:r>
      <w:r>
        <w:rPr>
          <w:rFonts w:hint="eastAsia" w:ascii="宋体" w:hAnsi="宋体" w:eastAsia="宋体" w:cs="宋体"/>
          <w:b/>
          <w:color w:val="000000"/>
          <w:sz w:val="44"/>
          <w:szCs w:val="44"/>
        </w:rPr>
        <w:t>年度“花都工匠”参评人员信息汇总表</w:t>
      </w:r>
    </w:p>
    <w:p>
      <w:pPr>
        <w:spacing w:line="440" w:lineRule="exact"/>
        <w:jc w:val="center"/>
        <w:rPr>
          <w:rFonts w:ascii="Times New Roman" w:hAnsi="Times New Roman" w:eastAsia="宋体" w:cs="Times New Roman"/>
          <w:b/>
          <w:color w:val="000000"/>
          <w:sz w:val="44"/>
          <w:szCs w:val="44"/>
        </w:rPr>
      </w:pPr>
    </w:p>
    <w:p>
      <w:pPr>
        <w:spacing w:line="440" w:lineRule="exact"/>
        <w:ind w:firstLine="425" w:firstLineChars="152"/>
        <w:rPr>
          <w:rFonts w:ascii="Times New Roman" w:hAnsi="Times New Roman" w:eastAsia="宋体" w:cs="Times New Roman"/>
          <w:color w:val="000000"/>
          <w:sz w:val="28"/>
          <w:szCs w:val="28"/>
        </w:rPr>
      </w:pPr>
      <w:r>
        <w:rPr>
          <w:rFonts w:ascii="Times New Roman" w:hAnsi="Times New Roman" w:eastAsia="宋体" w:cs="Times New Roman"/>
          <w:color w:val="000000"/>
          <w:sz w:val="28"/>
          <w:szCs w:val="28"/>
        </w:rPr>
        <w:t>填报单位（</w:t>
      </w:r>
      <w:r>
        <w:rPr>
          <w:rFonts w:hint="eastAsia" w:ascii="Times New Roman" w:hAnsi="Times New Roman" w:eastAsia="宋体" w:cs="Times New Roman"/>
          <w:color w:val="000000"/>
          <w:sz w:val="28"/>
          <w:szCs w:val="28"/>
        </w:rPr>
        <w:t>公</w:t>
      </w:r>
      <w:r>
        <w:rPr>
          <w:rFonts w:ascii="Times New Roman" w:hAnsi="Times New Roman" w:eastAsia="宋体" w:cs="Times New Roman"/>
          <w:color w:val="000000"/>
          <w:sz w:val="28"/>
          <w:szCs w:val="28"/>
        </w:rPr>
        <w:t>章）：</w:t>
      </w:r>
      <w:r>
        <w:rPr>
          <w:rFonts w:hint="eastAsia" w:ascii="Times New Roman" w:hAnsi="Times New Roman" w:eastAsia="宋体" w:cs="Times New Roman"/>
          <w:color w:val="000000"/>
          <w:sz w:val="28"/>
          <w:szCs w:val="28"/>
        </w:rPr>
        <w:t xml:space="preserve">               </w:t>
      </w:r>
      <w:r>
        <w:rPr>
          <w:rFonts w:ascii="Times New Roman" w:hAnsi="Times New Roman" w:eastAsia="宋体" w:cs="Times New Roman"/>
          <w:color w:val="000000"/>
          <w:sz w:val="28"/>
          <w:szCs w:val="28"/>
        </w:rPr>
        <w:t xml:space="preserve">单位地址：        </w:t>
      </w:r>
      <w:r>
        <w:rPr>
          <w:rFonts w:hint="eastAsia" w:ascii="Times New Roman" w:hAnsi="Times New Roman" w:eastAsia="宋体" w:cs="Times New Roman"/>
          <w:color w:val="000000"/>
          <w:sz w:val="28"/>
          <w:szCs w:val="28"/>
        </w:rPr>
        <w:t xml:space="preserve">      </w:t>
      </w:r>
      <w:r>
        <w:rPr>
          <w:rFonts w:ascii="Times New Roman" w:hAnsi="Times New Roman" w:eastAsia="宋体" w:cs="Times New Roman"/>
          <w:color w:val="000000"/>
          <w:sz w:val="28"/>
          <w:szCs w:val="28"/>
        </w:rPr>
        <w:t xml:space="preserve"> </w:t>
      </w:r>
      <w:r>
        <w:rPr>
          <w:rFonts w:hint="eastAsia" w:ascii="Times New Roman" w:hAnsi="Times New Roman" w:eastAsia="宋体" w:cs="Times New Roman"/>
          <w:color w:val="000000"/>
          <w:sz w:val="28"/>
          <w:szCs w:val="28"/>
        </w:rPr>
        <w:t xml:space="preserve">  </w:t>
      </w:r>
      <w:r>
        <w:rPr>
          <w:rFonts w:ascii="Times New Roman" w:hAnsi="Times New Roman" w:eastAsia="宋体" w:cs="Times New Roman"/>
          <w:color w:val="000000"/>
          <w:sz w:val="28"/>
          <w:szCs w:val="28"/>
        </w:rPr>
        <w:t>单位联系人：        电话：</w:t>
      </w:r>
    </w:p>
    <w:tbl>
      <w:tblPr>
        <w:tblStyle w:val="10"/>
        <w:tblpPr w:leftFromText="180" w:rightFromText="180" w:vertAnchor="text" w:horzAnchor="page" w:tblpX="1658" w:tblpY="203"/>
        <w:tblOverlap w:val="never"/>
        <w:tblW w:w="13690" w:type="dxa"/>
        <w:tblInd w:w="0" w:type="dxa"/>
        <w:tblLayout w:type="fixed"/>
        <w:tblCellMar>
          <w:top w:w="0" w:type="dxa"/>
          <w:left w:w="108" w:type="dxa"/>
          <w:bottom w:w="0" w:type="dxa"/>
          <w:right w:w="108" w:type="dxa"/>
        </w:tblCellMar>
      </w:tblPr>
      <w:tblGrid>
        <w:gridCol w:w="478"/>
        <w:gridCol w:w="1382"/>
        <w:gridCol w:w="737"/>
        <w:gridCol w:w="722"/>
        <w:gridCol w:w="2024"/>
        <w:gridCol w:w="784"/>
        <w:gridCol w:w="1377"/>
        <w:gridCol w:w="1391"/>
        <w:gridCol w:w="1624"/>
        <w:gridCol w:w="1091"/>
        <w:gridCol w:w="1335"/>
        <w:gridCol w:w="745"/>
      </w:tblGrid>
      <w:tr>
        <w:tblPrEx>
          <w:tblCellMar>
            <w:top w:w="0" w:type="dxa"/>
            <w:left w:w="108" w:type="dxa"/>
            <w:bottom w:w="0" w:type="dxa"/>
            <w:right w:w="108" w:type="dxa"/>
          </w:tblCellMar>
        </w:tblPrEx>
        <w:trPr>
          <w:trHeight w:val="1569" w:hRule="atLeast"/>
        </w:trPr>
        <w:tc>
          <w:tcPr>
            <w:tcW w:w="478" w:type="dxa"/>
            <w:tcBorders>
              <w:top w:val="single" w:color="auto" w:sz="4" w:space="0"/>
              <w:left w:val="single" w:color="auto" w:sz="4" w:space="0"/>
              <w:bottom w:val="single" w:color="auto" w:sz="4" w:space="0"/>
              <w:right w:val="single" w:color="auto" w:sz="4" w:space="0"/>
            </w:tcBorders>
            <w:vAlign w:val="center"/>
          </w:tcPr>
          <w:p>
            <w:pPr>
              <w:widowControl/>
              <w:jc w:val="center"/>
              <w:rPr>
                <w:rFonts w:ascii="黑体" w:hAnsi="黑体" w:eastAsia="黑体" w:cs="黑体"/>
                <w:color w:val="000000"/>
                <w:kern w:val="0"/>
                <w:sz w:val="24"/>
                <w:szCs w:val="24"/>
              </w:rPr>
            </w:pPr>
            <w:r>
              <w:rPr>
                <w:rFonts w:hint="eastAsia" w:ascii="黑体" w:hAnsi="黑体" w:eastAsia="黑体" w:cs="黑体"/>
                <w:color w:val="000000"/>
                <w:kern w:val="0"/>
                <w:sz w:val="24"/>
                <w:szCs w:val="24"/>
              </w:rPr>
              <w:t>序号</w:t>
            </w:r>
          </w:p>
        </w:tc>
        <w:tc>
          <w:tcPr>
            <w:tcW w:w="1382" w:type="dxa"/>
            <w:tcBorders>
              <w:top w:val="single" w:color="auto" w:sz="4" w:space="0"/>
              <w:left w:val="nil"/>
              <w:bottom w:val="single" w:color="auto" w:sz="4" w:space="0"/>
              <w:right w:val="single" w:color="auto" w:sz="4" w:space="0"/>
            </w:tcBorders>
            <w:vAlign w:val="center"/>
          </w:tcPr>
          <w:p>
            <w:pPr>
              <w:widowControl/>
              <w:ind w:right="-92" w:rightChars="-44"/>
              <w:jc w:val="center"/>
              <w:rPr>
                <w:rFonts w:ascii="黑体" w:hAnsi="黑体" w:eastAsia="黑体" w:cs="黑体"/>
                <w:color w:val="000000"/>
                <w:kern w:val="0"/>
                <w:sz w:val="24"/>
                <w:szCs w:val="24"/>
              </w:rPr>
            </w:pPr>
            <w:r>
              <w:rPr>
                <w:rFonts w:hint="eastAsia" w:ascii="黑体" w:hAnsi="黑体" w:eastAsia="黑体" w:cs="黑体"/>
                <w:color w:val="000000"/>
                <w:kern w:val="0"/>
                <w:sz w:val="24"/>
                <w:szCs w:val="24"/>
              </w:rPr>
              <w:t>姓名</w:t>
            </w:r>
          </w:p>
        </w:tc>
        <w:tc>
          <w:tcPr>
            <w:tcW w:w="737" w:type="dxa"/>
            <w:tcBorders>
              <w:top w:val="single" w:color="auto" w:sz="4" w:space="0"/>
              <w:left w:val="nil"/>
              <w:bottom w:val="single" w:color="auto" w:sz="4" w:space="0"/>
              <w:right w:val="single" w:color="auto" w:sz="4" w:space="0"/>
            </w:tcBorders>
            <w:vAlign w:val="center"/>
          </w:tcPr>
          <w:p>
            <w:pPr>
              <w:widowControl/>
              <w:ind w:right="-107" w:rightChars="-51"/>
              <w:jc w:val="left"/>
              <w:rPr>
                <w:rFonts w:ascii="黑体" w:hAnsi="黑体" w:eastAsia="黑体" w:cs="黑体"/>
                <w:color w:val="000000"/>
                <w:kern w:val="0"/>
                <w:sz w:val="24"/>
                <w:szCs w:val="24"/>
              </w:rPr>
            </w:pPr>
            <w:r>
              <w:rPr>
                <w:rFonts w:hint="eastAsia" w:ascii="黑体" w:hAnsi="黑体" w:eastAsia="黑体" w:cs="黑体"/>
                <w:color w:val="000000"/>
                <w:kern w:val="0"/>
                <w:sz w:val="24"/>
                <w:szCs w:val="24"/>
              </w:rPr>
              <w:t>性别</w:t>
            </w:r>
          </w:p>
        </w:tc>
        <w:tc>
          <w:tcPr>
            <w:tcW w:w="722" w:type="dxa"/>
            <w:tcBorders>
              <w:top w:val="single" w:color="auto" w:sz="4" w:space="0"/>
              <w:left w:val="nil"/>
              <w:bottom w:val="single" w:color="auto" w:sz="4" w:space="0"/>
              <w:right w:val="single" w:color="auto" w:sz="4" w:space="0"/>
            </w:tcBorders>
            <w:vAlign w:val="center"/>
          </w:tcPr>
          <w:p>
            <w:pPr>
              <w:widowControl/>
              <w:ind w:right="-107" w:rightChars="-51"/>
              <w:rPr>
                <w:rFonts w:ascii="黑体" w:hAnsi="黑体" w:eastAsia="黑体" w:cs="黑体"/>
                <w:color w:val="000000"/>
                <w:kern w:val="0"/>
                <w:sz w:val="24"/>
                <w:szCs w:val="24"/>
              </w:rPr>
            </w:pPr>
            <w:r>
              <w:rPr>
                <w:rFonts w:hint="eastAsia" w:ascii="黑体" w:hAnsi="黑体" w:eastAsia="黑体" w:cs="黑体"/>
                <w:color w:val="000000"/>
                <w:kern w:val="0"/>
                <w:sz w:val="24"/>
                <w:szCs w:val="24"/>
              </w:rPr>
              <w:t>年龄</w:t>
            </w:r>
          </w:p>
        </w:tc>
        <w:tc>
          <w:tcPr>
            <w:tcW w:w="2024" w:type="dxa"/>
            <w:tcBorders>
              <w:top w:val="single" w:color="auto" w:sz="4" w:space="0"/>
              <w:left w:val="nil"/>
              <w:bottom w:val="single" w:color="auto" w:sz="4" w:space="0"/>
              <w:right w:val="single" w:color="auto" w:sz="4" w:space="0"/>
            </w:tcBorders>
            <w:vAlign w:val="center"/>
          </w:tcPr>
          <w:p>
            <w:pPr>
              <w:widowControl/>
              <w:jc w:val="center"/>
              <w:rPr>
                <w:rFonts w:ascii="黑体" w:hAnsi="黑体" w:eastAsia="黑体" w:cs="黑体"/>
                <w:color w:val="000000"/>
                <w:kern w:val="0"/>
                <w:sz w:val="24"/>
                <w:szCs w:val="24"/>
              </w:rPr>
            </w:pPr>
            <w:r>
              <w:rPr>
                <w:rFonts w:hint="eastAsia" w:ascii="黑体" w:hAnsi="黑体" w:eastAsia="黑体" w:cs="黑体"/>
                <w:color w:val="000000"/>
                <w:kern w:val="0"/>
                <w:sz w:val="24"/>
                <w:szCs w:val="24"/>
              </w:rPr>
              <w:t>身份证号码</w:t>
            </w:r>
          </w:p>
        </w:tc>
        <w:tc>
          <w:tcPr>
            <w:tcW w:w="784" w:type="dxa"/>
            <w:tcBorders>
              <w:top w:val="single" w:color="auto" w:sz="4" w:space="0"/>
              <w:left w:val="nil"/>
              <w:bottom w:val="single" w:color="auto" w:sz="4" w:space="0"/>
              <w:right w:val="single" w:color="auto" w:sz="4" w:space="0"/>
            </w:tcBorders>
            <w:vAlign w:val="center"/>
          </w:tcPr>
          <w:p>
            <w:pPr>
              <w:widowControl/>
              <w:jc w:val="center"/>
              <w:rPr>
                <w:rFonts w:ascii="黑体" w:hAnsi="黑体" w:eastAsia="黑体" w:cs="黑体"/>
                <w:color w:val="000000"/>
                <w:kern w:val="0"/>
                <w:sz w:val="24"/>
                <w:szCs w:val="24"/>
              </w:rPr>
            </w:pPr>
            <w:r>
              <w:rPr>
                <w:rFonts w:hint="eastAsia" w:ascii="黑体" w:hAnsi="黑体" w:eastAsia="黑体" w:cs="黑体"/>
                <w:color w:val="000000"/>
                <w:kern w:val="0"/>
                <w:sz w:val="24"/>
                <w:szCs w:val="24"/>
              </w:rPr>
              <w:t>文化程度</w:t>
            </w:r>
          </w:p>
        </w:tc>
        <w:tc>
          <w:tcPr>
            <w:tcW w:w="1377" w:type="dxa"/>
            <w:tcBorders>
              <w:top w:val="single" w:color="auto" w:sz="4" w:space="0"/>
              <w:left w:val="nil"/>
              <w:bottom w:val="single" w:color="auto" w:sz="4" w:space="0"/>
              <w:right w:val="single" w:color="auto" w:sz="4" w:space="0"/>
            </w:tcBorders>
            <w:vAlign w:val="center"/>
          </w:tcPr>
          <w:p>
            <w:pPr>
              <w:widowControl/>
              <w:jc w:val="center"/>
              <w:rPr>
                <w:rFonts w:ascii="黑体" w:hAnsi="黑体" w:eastAsia="黑体" w:cs="黑体"/>
                <w:color w:val="000000"/>
                <w:kern w:val="0"/>
                <w:sz w:val="24"/>
                <w:szCs w:val="24"/>
              </w:rPr>
            </w:pPr>
            <w:r>
              <w:rPr>
                <w:rFonts w:hint="eastAsia" w:ascii="黑体" w:hAnsi="黑体" w:eastAsia="黑体" w:cs="黑体"/>
                <w:color w:val="000000"/>
                <w:kern w:val="0"/>
                <w:sz w:val="24"/>
                <w:szCs w:val="24"/>
              </w:rPr>
              <w:t>联系电话</w:t>
            </w:r>
          </w:p>
        </w:tc>
        <w:tc>
          <w:tcPr>
            <w:tcW w:w="1391" w:type="dxa"/>
            <w:tcBorders>
              <w:top w:val="single" w:color="auto" w:sz="4" w:space="0"/>
              <w:left w:val="nil"/>
              <w:bottom w:val="single" w:color="auto" w:sz="4" w:space="0"/>
              <w:right w:val="single" w:color="auto" w:sz="4" w:space="0"/>
            </w:tcBorders>
            <w:vAlign w:val="center"/>
          </w:tcPr>
          <w:p>
            <w:pPr>
              <w:widowControl/>
              <w:jc w:val="center"/>
              <w:rPr>
                <w:rFonts w:ascii="黑体" w:hAnsi="黑体" w:eastAsia="黑体" w:cs="黑体"/>
                <w:color w:val="000000"/>
                <w:kern w:val="0"/>
                <w:sz w:val="24"/>
                <w:szCs w:val="24"/>
              </w:rPr>
            </w:pPr>
            <w:r>
              <w:rPr>
                <w:rFonts w:hint="eastAsia" w:ascii="黑体" w:hAnsi="黑体" w:eastAsia="黑体" w:cs="黑体"/>
                <w:color w:val="000000"/>
                <w:kern w:val="0"/>
                <w:sz w:val="24"/>
                <w:szCs w:val="24"/>
              </w:rPr>
              <w:t>资格证书名称和等级</w:t>
            </w:r>
          </w:p>
        </w:tc>
        <w:tc>
          <w:tcPr>
            <w:tcW w:w="1624" w:type="dxa"/>
            <w:tcBorders>
              <w:top w:val="single" w:color="auto" w:sz="4" w:space="0"/>
              <w:left w:val="nil"/>
              <w:bottom w:val="single" w:color="auto" w:sz="4" w:space="0"/>
              <w:right w:val="single" w:color="auto" w:sz="4" w:space="0"/>
            </w:tcBorders>
            <w:vAlign w:val="center"/>
          </w:tcPr>
          <w:p>
            <w:pPr>
              <w:widowControl/>
              <w:ind w:right="-151" w:rightChars="-72"/>
              <w:jc w:val="center"/>
              <w:rPr>
                <w:rFonts w:ascii="黑体" w:hAnsi="黑体" w:eastAsia="黑体" w:cs="黑体"/>
                <w:color w:val="000000"/>
                <w:kern w:val="0"/>
                <w:sz w:val="24"/>
                <w:szCs w:val="24"/>
              </w:rPr>
            </w:pPr>
            <w:r>
              <w:rPr>
                <w:rFonts w:hint="eastAsia" w:ascii="黑体" w:hAnsi="黑体" w:eastAsia="黑体" w:cs="黑体"/>
                <w:color w:val="000000"/>
                <w:kern w:val="0"/>
                <w:sz w:val="24"/>
                <w:szCs w:val="24"/>
              </w:rPr>
              <w:t>所在单位名称及职务（所在部门及岗位名称）</w:t>
            </w:r>
          </w:p>
        </w:tc>
        <w:tc>
          <w:tcPr>
            <w:tcW w:w="1091" w:type="dxa"/>
            <w:tcBorders>
              <w:top w:val="single" w:color="auto" w:sz="4" w:space="0"/>
              <w:left w:val="nil"/>
              <w:bottom w:val="single" w:color="auto" w:sz="4" w:space="0"/>
              <w:right w:val="single" w:color="auto" w:sz="4" w:space="0"/>
            </w:tcBorders>
            <w:vAlign w:val="center"/>
          </w:tcPr>
          <w:p>
            <w:pPr>
              <w:widowControl/>
              <w:jc w:val="center"/>
              <w:rPr>
                <w:rFonts w:ascii="黑体" w:hAnsi="黑体" w:eastAsia="黑体" w:cs="黑体"/>
                <w:color w:val="000000"/>
                <w:kern w:val="0"/>
                <w:sz w:val="24"/>
                <w:szCs w:val="24"/>
              </w:rPr>
            </w:pPr>
            <w:r>
              <w:rPr>
                <w:rFonts w:hint="eastAsia" w:ascii="黑体" w:hAnsi="黑体" w:eastAsia="黑体" w:cs="黑体"/>
                <w:color w:val="000000"/>
                <w:kern w:val="0"/>
                <w:sz w:val="24"/>
                <w:szCs w:val="24"/>
              </w:rPr>
              <w:t>单位所属行业</w:t>
            </w:r>
          </w:p>
        </w:tc>
        <w:tc>
          <w:tcPr>
            <w:tcW w:w="1335" w:type="dxa"/>
            <w:tcBorders>
              <w:top w:val="single" w:color="auto" w:sz="4" w:space="0"/>
              <w:left w:val="nil"/>
              <w:bottom w:val="single" w:color="auto" w:sz="4" w:space="0"/>
              <w:right w:val="single" w:color="auto" w:sz="4" w:space="0"/>
            </w:tcBorders>
            <w:vAlign w:val="center"/>
          </w:tcPr>
          <w:p>
            <w:pPr>
              <w:widowControl/>
              <w:jc w:val="center"/>
              <w:rPr>
                <w:rFonts w:ascii="黑体" w:hAnsi="黑体" w:eastAsia="黑体" w:cs="黑体"/>
                <w:color w:val="000000"/>
                <w:kern w:val="0"/>
                <w:sz w:val="24"/>
                <w:szCs w:val="24"/>
              </w:rPr>
            </w:pPr>
            <w:r>
              <w:rPr>
                <w:rFonts w:hint="eastAsia" w:ascii="黑体" w:hAnsi="黑体" w:eastAsia="黑体" w:cs="黑体"/>
                <w:color w:val="000000"/>
                <w:kern w:val="0"/>
                <w:sz w:val="24"/>
                <w:szCs w:val="24"/>
              </w:rPr>
              <w:t>工作年限</w:t>
            </w:r>
            <w:r>
              <w:rPr>
                <w:rFonts w:hint="eastAsia" w:ascii="黑体" w:hAnsi="黑体" w:eastAsia="黑体" w:cs="黑体"/>
                <w:color w:val="000000"/>
                <w:sz w:val="24"/>
                <w:szCs w:val="24"/>
              </w:rPr>
              <w:t>（以在本单位缴纳社会保险时间为准</w:t>
            </w:r>
            <w:r>
              <w:rPr>
                <w:rFonts w:hint="eastAsia" w:ascii="黑体" w:hAnsi="黑体" w:eastAsia="黑体" w:cs="黑体"/>
                <w:color w:val="000000"/>
                <w:kern w:val="0"/>
                <w:sz w:val="24"/>
                <w:szCs w:val="24"/>
              </w:rPr>
              <w:t>）</w:t>
            </w:r>
          </w:p>
        </w:tc>
        <w:tc>
          <w:tcPr>
            <w:tcW w:w="745" w:type="dxa"/>
            <w:tcBorders>
              <w:top w:val="single" w:color="auto" w:sz="4" w:space="0"/>
              <w:left w:val="nil"/>
              <w:bottom w:val="single" w:color="auto" w:sz="4" w:space="0"/>
              <w:right w:val="single" w:color="auto" w:sz="4" w:space="0"/>
            </w:tcBorders>
            <w:vAlign w:val="center"/>
          </w:tcPr>
          <w:p>
            <w:pPr>
              <w:widowControl/>
              <w:jc w:val="center"/>
              <w:rPr>
                <w:rFonts w:ascii="黑体" w:hAnsi="黑体" w:eastAsia="黑体" w:cs="黑体"/>
                <w:color w:val="000000"/>
                <w:kern w:val="0"/>
                <w:sz w:val="24"/>
                <w:szCs w:val="24"/>
              </w:rPr>
            </w:pPr>
            <w:r>
              <w:rPr>
                <w:rFonts w:hint="eastAsia" w:ascii="黑体" w:hAnsi="黑体" w:eastAsia="黑体" w:cs="黑体"/>
                <w:color w:val="000000"/>
                <w:kern w:val="0"/>
                <w:sz w:val="24"/>
                <w:szCs w:val="24"/>
              </w:rPr>
              <w:t>备注</w:t>
            </w:r>
          </w:p>
        </w:tc>
      </w:tr>
      <w:tr>
        <w:tblPrEx>
          <w:tblCellMar>
            <w:top w:w="0" w:type="dxa"/>
            <w:left w:w="108" w:type="dxa"/>
            <w:bottom w:w="0" w:type="dxa"/>
            <w:right w:w="108" w:type="dxa"/>
          </w:tblCellMar>
        </w:tblPrEx>
        <w:trPr>
          <w:trHeight w:val="567" w:hRule="atLeast"/>
        </w:trPr>
        <w:tc>
          <w:tcPr>
            <w:tcW w:w="478"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color w:val="000000"/>
                <w:kern w:val="0"/>
                <w:sz w:val="22"/>
              </w:rPr>
            </w:pPr>
            <w:r>
              <w:rPr>
                <w:rFonts w:hint="eastAsia" w:ascii="Times New Roman" w:hAnsi="Times New Roman" w:eastAsia="宋体" w:cs="Times New Roman"/>
                <w:color w:val="000000"/>
                <w:kern w:val="0"/>
                <w:sz w:val="22"/>
              </w:rPr>
              <w:t>1</w:t>
            </w:r>
          </w:p>
        </w:tc>
        <w:tc>
          <w:tcPr>
            <w:tcW w:w="1382" w:type="dxa"/>
            <w:tcBorders>
              <w:top w:val="single" w:color="auto" w:sz="4" w:space="0"/>
              <w:left w:val="nil"/>
              <w:bottom w:val="single" w:color="auto" w:sz="4" w:space="0"/>
              <w:right w:val="single" w:color="auto" w:sz="4" w:space="0"/>
            </w:tcBorders>
            <w:vAlign w:val="center"/>
          </w:tcPr>
          <w:p>
            <w:pPr>
              <w:widowControl/>
              <w:ind w:right="-92" w:rightChars="-44"/>
              <w:jc w:val="center"/>
              <w:rPr>
                <w:rFonts w:ascii="Times New Roman" w:hAnsi="Times New Roman" w:eastAsia="宋体" w:cs="Times New Roman"/>
                <w:color w:val="000000"/>
                <w:kern w:val="0"/>
                <w:sz w:val="22"/>
              </w:rPr>
            </w:pPr>
          </w:p>
        </w:tc>
        <w:tc>
          <w:tcPr>
            <w:tcW w:w="737" w:type="dxa"/>
            <w:tcBorders>
              <w:top w:val="single" w:color="auto" w:sz="4" w:space="0"/>
              <w:left w:val="nil"/>
              <w:bottom w:val="single" w:color="auto" w:sz="4" w:space="0"/>
              <w:right w:val="single" w:color="auto" w:sz="4" w:space="0"/>
            </w:tcBorders>
            <w:vAlign w:val="center"/>
          </w:tcPr>
          <w:p>
            <w:pPr>
              <w:widowControl/>
              <w:ind w:right="-107" w:rightChars="-51"/>
              <w:jc w:val="center"/>
              <w:rPr>
                <w:rFonts w:ascii="Times New Roman" w:hAnsi="Times New Roman" w:eastAsia="宋体" w:cs="Times New Roman"/>
                <w:color w:val="000000"/>
                <w:kern w:val="0"/>
                <w:sz w:val="22"/>
              </w:rPr>
            </w:pPr>
          </w:p>
        </w:tc>
        <w:tc>
          <w:tcPr>
            <w:tcW w:w="722" w:type="dxa"/>
            <w:tcBorders>
              <w:top w:val="single" w:color="auto" w:sz="4" w:space="0"/>
              <w:left w:val="nil"/>
              <w:bottom w:val="single" w:color="auto" w:sz="4" w:space="0"/>
              <w:right w:val="single" w:color="auto" w:sz="4" w:space="0"/>
            </w:tcBorders>
            <w:vAlign w:val="center"/>
          </w:tcPr>
          <w:p>
            <w:pPr>
              <w:widowControl/>
              <w:ind w:right="-107" w:rightChars="-51"/>
              <w:jc w:val="center"/>
              <w:rPr>
                <w:rFonts w:ascii="Times New Roman" w:hAnsi="Times New Roman" w:eastAsia="宋体" w:cs="Times New Roman"/>
                <w:color w:val="000000"/>
                <w:kern w:val="0"/>
                <w:sz w:val="22"/>
              </w:rPr>
            </w:pPr>
          </w:p>
        </w:tc>
        <w:tc>
          <w:tcPr>
            <w:tcW w:w="2024" w:type="dxa"/>
            <w:tcBorders>
              <w:top w:val="single" w:color="auto" w:sz="4" w:space="0"/>
              <w:left w:val="nil"/>
              <w:bottom w:val="single" w:color="auto" w:sz="4" w:space="0"/>
              <w:right w:val="single" w:color="auto" w:sz="4" w:space="0"/>
            </w:tcBorders>
            <w:vAlign w:val="center"/>
          </w:tcPr>
          <w:p>
            <w:pPr>
              <w:widowControl/>
              <w:jc w:val="center"/>
              <w:rPr>
                <w:rFonts w:ascii="Times New Roman" w:hAnsi="Times New Roman" w:eastAsia="宋体" w:cs="Times New Roman"/>
                <w:color w:val="000000"/>
                <w:kern w:val="0"/>
                <w:sz w:val="22"/>
              </w:rPr>
            </w:pPr>
          </w:p>
        </w:tc>
        <w:tc>
          <w:tcPr>
            <w:tcW w:w="784" w:type="dxa"/>
            <w:tcBorders>
              <w:top w:val="single" w:color="auto" w:sz="4" w:space="0"/>
              <w:left w:val="nil"/>
              <w:bottom w:val="single" w:color="auto" w:sz="4" w:space="0"/>
              <w:right w:val="single" w:color="auto" w:sz="4" w:space="0"/>
            </w:tcBorders>
            <w:vAlign w:val="center"/>
          </w:tcPr>
          <w:p>
            <w:pPr>
              <w:widowControl/>
              <w:jc w:val="center"/>
              <w:rPr>
                <w:rFonts w:ascii="Times New Roman" w:hAnsi="Times New Roman" w:eastAsia="宋体" w:cs="Times New Roman"/>
                <w:color w:val="000000"/>
                <w:kern w:val="0"/>
                <w:sz w:val="22"/>
              </w:rPr>
            </w:pPr>
          </w:p>
        </w:tc>
        <w:tc>
          <w:tcPr>
            <w:tcW w:w="1377" w:type="dxa"/>
            <w:tcBorders>
              <w:top w:val="single" w:color="auto" w:sz="4" w:space="0"/>
              <w:left w:val="nil"/>
              <w:bottom w:val="single" w:color="auto" w:sz="4" w:space="0"/>
              <w:right w:val="single" w:color="auto" w:sz="4" w:space="0"/>
            </w:tcBorders>
            <w:vAlign w:val="center"/>
          </w:tcPr>
          <w:p>
            <w:pPr>
              <w:widowControl/>
              <w:jc w:val="center"/>
              <w:rPr>
                <w:rFonts w:ascii="Times New Roman" w:hAnsi="Times New Roman" w:eastAsia="宋体" w:cs="Times New Roman"/>
                <w:color w:val="000000"/>
                <w:kern w:val="0"/>
                <w:sz w:val="22"/>
              </w:rPr>
            </w:pPr>
          </w:p>
        </w:tc>
        <w:tc>
          <w:tcPr>
            <w:tcW w:w="1391" w:type="dxa"/>
            <w:tcBorders>
              <w:top w:val="single" w:color="auto" w:sz="4" w:space="0"/>
              <w:left w:val="nil"/>
              <w:bottom w:val="single" w:color="auto" w:sz="4" w:space="0"/>
              <w:right w:val="single" w:color="auto" w:sz="4" w:space="0"/>
            </w:tcBorders>
            <w:vAlign w:val="center"/>
          </w:tcPr>
          <w:p>
            <w:pPr>
              <w:widowControl/>
              <w:jc w:val="center"/>
              <w:rPr>
                <w:rFonts w:ascii="Times New Roman" w:hAnsi="Times New Roman" w:eastAsia="宋体" w:cs="Times New Roman"/>
                <w:color w:val="000000"/>
                <w:kern w:val="0"/>
                <w:sz w:val="22"/>
              </w:rPr>
            </w:pPr>
          </w:p>
        </w:tc>
        <w:tc>
          <w:tcPr>
            <w:tcW w:w="1624" w:type="dxa"/>
            <w:tcBorders>
              <w:top w:val="single" w:color="auto" w:sz="4" w:space="0"/>
              <w:left w:val="nil"/>
              <w:bottom w:val="single" w:color="auto" w:sz="4" w:space="0"/>
              <w:right w:val="single" w:color="auto" w:sz="4" w:space="0"/>
            </w:tcBorders>
            <w:vAlign w:val="center"/>
          </w:tcPr>
          <w:p>
            <w:pPr>
              <w:widowControl/>
              <w:ind w:right="-151" w:rightChars="-72"/>
              <w:jc w:val="center"/>
              <w:rPr>
                <w:rFonts w:ascii="Times New Roman" w:hAnsi="Times New Roman" w:eastAsia="宋体" w:cs="Times New Roman"/>
                <w:color w:val="000000"/>
                <w:kern w:val="0"/>
                <w:sz w:val="22"/>
              </w:rPr>
            </w:pPr>
          </w:p>
        </w:tc>
        <w:tc>
          <w:tcPr>
            <w:tcW w:w="1091" w:type="dxa"/>
            <w:tcBorders>
              <w:top w:val="single" w:color="auto" w:sz="4" w:space="0"/>
              <w:left w:val="nil"/>
              <w:bottom w:val="single" w:color="auto" w:sz="4" w:space="0"/>
              <w:right w:val="single" w:color="auto" w:sz="4" w:space="0"/>
            </w:tcBorders>
            <w:vAlign w:val="center"/>
          </w:tcPr>
          <w:p>
            <w:pPr>
              <w:widowControl/>
              <w:jc w:val="center"/>
              <w:rPr>
                <w:rFonts w:ascii="Times New Roman" w:hAnsi="Times New Roman" w:eastAsia="宋体" w:cs="Times New Roman"/>
                <w:color w:val="000000"/>
                <w:kern w:val="0"/>
                <w:sz w:val="22"/>
              </w:rPr>
            </w:pPr>
          </w:p>
        </w:tc>
        <w:tc>
          <w:tcPr>
            <w:tcW w:w="1335" w:type="dxa"/>
            <w:tcBorders>
              <w:top w:val="single" w:color="auto" w:sz="4" w:space="0"/>
              <w:left w:val="nil"/>
              <w:bottom w:val="single" w:color="auto" w:sz="4" w:space="0"/>
              <w:right w:val="single" w:color="auto" w:sz="4" w:space="0"/>
            </w:tcBorders>
            <w:vAlign w:val="center"/>
          </w:tcPr>
          <w:p>
            <w:pPr>
              <w:widowControl/>
              <w:jc w:val="center"/>
              <w:rPr>
                <w:rFonts w:ascii="Times New Roman" w:hAnsi="Times New Roman" w:eastAsia="宋体" w:cs="Times New Roman"/>
                <w:color w:val="000000"/>
                <w:kern w:val="0"/>
                <w:sz w:val="22"/>
              </w:rPr>
            </w:pPr>
          </w:p>
        </w:tc>
        <w:tc>
          <w:tcPr>
            <w:tcW w:w="745" w:type="dxa"/>
            <w:tcBorders>
              <w:top w:val="single" w:color="auto" w:sz="4" w:space="0"/>
              <w:left w:val="nil"/>
              <w:bottom w:val="single" w:color="auto" w:sz="4" w:space="0"/>
              <w:right w:val="single" w:color="auto" w:sz="4" w:space="0"/>
            </w:tcBorders>
            <w:vAlign w:val="center"/>
          </w:tcPr>
          <w:p>
            <w:pPr>
              <w:widowControl/>
              <w:jc w:val="center"/>
              <w:rPr>
                <w:rFonts w:ascii="Times New Roman" w:hAnsi="Times New Roman" w:eastAsia="宋体" w:cs="Times New Roman"/>
                <w:color w:val="000000"/>
                <w:kern w:val="0"/>
                <w:sz w:val="22"/>
              </w:rPr>
            </w:pPr>
          </w:p>
        </w:tc>
      </w:tr>
      <w:tr>
        <w:tblPrEx>
          <w:tblCellMar>
            <w:top w:w="0" w:type="dxa"/>
            <w:left w:w="108" w:type="dxa"/>
            <w:bottom w:w="0" w:type="dxa"/>
            <w:right w:w="108" w:type="dxa"/>
          </w:tblCellMar>
        </w:tblPrEx>
        <w:trPr>
          <w:trHeight w:val="567" w:hRule="atLeast"/>
        </w:trPr>
        <w:tc>
          <w:tcPr>
            <w:tcW w:w="478"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color w:val="000000"/>
                <w:kern w:val="0"/>
                <w:sz w:val="22"/>
              </w:rPr>
            </w:pPr>
            <w:r>
              <w:rPr>
                <w:rFonts w:hint="eastAsia" w:ascii="Times New Roman" w:hAnsi="Times New Roman" w:eastAsia="宋体" w:cs="Times New Roman"/>
                <w:color w:val="000000"/>
                <w:kern w:val="0"/>
                <w:sz w:val="22"/>
              </w:rPr>
              <w:t>2</w:t>
            </w:r>
          </w:p>
        </w:tc>
        <w:tc>
          <w:tcPr>
            <w:tcW w:w="1382" w:type="dxa"/>
            <w:tcBorders>
              <w:top w:val="single" w:color="auto" w:sz="4" w:space="0"/>
              <w:left w:val="nil"/>
              <w:bottom w:val="single" w:color="auto" w:sz="4" w:space="0"/>
              <w:right w:val="single" w:color="auto" w:sz="4" w:space="0"/>
            </w:tcBorders>
            <w:vAlign w:val="center"/>
          </w:tcPr>
          <w:p>
            <w:pPr>
              <w:widowControl/>
              <w:ind w:right="-92" w:rightChars="-44"/>
              <w:jc w:val="center"/>
              <w:rPr>
                <w:rFonts w:ascii="Times New Roman" w:hAnsi="Times New Roman" w:eastAsia="宋体" w:cs="Times New Roman"/>
                <w:color w:val="000000"/>
                <w:kern w:val="0"/>
                <w:sz w:val="22"/>
              </w:rPr>
            </w:pPr>
          </w:p>
        </w:tc>
        <w:tc>
          <w:tcPr>
            <w:tcW w:w="737" w:type="dxa"/>
            <w:tcBorders>
              <w:top w:val="single" w:color="auto" w:sz="4" w:space="0"/>
              <w:left w:val="nil"/>
              <w:bottom w:val="single" w:color="auto" w:sz="4" w:space="0"/>
              <w:right w:val="single" w:color="auto" w:sz="4" w:space="0"/>
            </w:tcBorders>
            <w:vAlign w:val="center"/>
          </w:tcPr>
          <w:p>
            <w:pPr>
              <w:widowControl/>
              <w:ind w:right="-107" w:rightChars="-51"/>
              <w:jc w:val="center"/>
              <w:rPr>
                <w:rFonts w:ascii="Times New Roman" w:hAnsi="Times New Roman" w:eastAsia="宋体" w:cs="Times New Roman"/>
                <w:color w:val="000000"/>
                <w:kern w:val="0"/>
                <w:sz w:val="22"/>
              </w:rPr>
            </w:pPr>
          </w:p>
        </w:tc>
        <w:tc>
          <w:tcPr>
            <w:tcW w:w="722" w:type="dxa"/>
            <w:tcBorders>
              <w:top w:val="single" w:color="auto" w:sz="4" w:space="0"/>
              <w:left w:val="nil"/>
              <w:bottom w:val="single" w:color="auto" w:sz="4" w:space="0"/>
              <w:right w:val="single" w:color="auto" w:sz="4" w:space="0"/>
            </w:tcBorders>
            <w:vAlign w:val="center"/>
          </w:tcPr>
          <w:p>
            <w:pPr>
              <w:widowControl/>
              <w:ind w:right="-107" w:rightChars="-51"/>
              <w:jc w:val="center"/>
              <w:rPr>
                <w:rFonts w:ascii="Times New Roman" w:hAnsi="Times New Roman" w:eastAsia="宋体" w:cs="Times New Roman"/>
                <w:color w:val="000000"/>
                <w:kern w:val="0"/>
                <w:sz w:val="22"/>
              </w:rPr>
            </w:pPr>
          </w:p>
        </w:tc>
        <w:tc>
          <w:tcPr>
            <w:tcW w:w="2024" w:type="dxa"/>
            <w:tcBorders>
              <w:top w:val="single" w:color="auto" w:sz="4" w:space="0"/>
              <w:left w:val="nil"/>
              <w:bottom w:val="single" w:color="auto" w:sz="4" w:space="0"/>
              <w:right w:val="single" w:color="auto" w:sz="4" w:space="0"/>
            </w:tcBorders>
            <w:vAlign w:val="center"/>
          </w:tcPr>
          <w:p>
            <w:pPr>
              <w:widowControl/>
              <w:jc w:val="center"/>
              <w:rPr>
                <w:rFonts w:ascii="Times New Roman" w:hAnsi="Times New Roman" w:eastAsia="宋体" w:cs="Times New Roman"/>
                <w:color w:val="000000"/>
                <w:kern w:val="0"/>
                <w:sz w:val="22"/>
              </w:rPr>
            </w:pPr>
          </w:p>
        </w:tc>
        <w:tc>
          <w:tcPr>
            <w:tcW w:w="784" w:type="dxa"/>
            <w:tcBorders>
              <w:top w:val="single" w:color="auto" w:sz="4" w:space="0"/>
              <w:left w:val="nil"/>
              <w:bottom w:val="single" w:color="auto" w:sz="4" w:space="0"/>
              <w:right w:val="single" w:color="auto" w:sz="4" w:space="0"/>
            </w:tcBorders>
            <w:vAlign w:val="center"/>
          </w:tcPr>
          <w:p>
            <w:pPr>
              <w:widowControl/>
              <w:jc w:val="center"/>
              <w:rPr>
                <w:rFonts w:ascii="Times New Roman" w:hAnsi="Times New Roman" w:eastAsia="宋体" w:cs="Times New Roman"/>
                <w:color w:val="000000"/>
                <w:kern w:val="0"/>
                <w:sz w:val="22"/>
              </w:rPr>
            </w:pPr>
          </w:p>
        </w:tc>
        <w:tc>
          <w:tcPr>
            <w:tcW w:w="1377" w:type="dxa"/>
            <w:tcBorders>
              <w:top w:val="single" w:color="auto" w:sz="4" w:space="0"/>
              <w:left w:val="nil"/>
              <w:bottom w:val="single" w:color="auto" w:sz="4" w:space="0"/>
              <w:right w:val="single" w:color="auto" w:sz="4" w:space="0"/>
            </w:tcBorders>
            <w:vAlign w:val="center"/>
          </w:tcPr>
          <w:p>
            <w:pPr>
              <w:widowControl/>
              <w:jc w:val="center"/>
              <w:rPr>
                <w:rFonts w:ascii="Times New Roman" w:hAnsi="Times New Roman" w:eastAsia="宋体" w:cs="Times New Roman"/>
                <w:color w:val="000000"/>
                <w:kern w:val="0"/>
                <w:sz w:val="22"/>
              </w:rPr>
            </w:pPr>
          </w:p>
        </w:tc>
        <w:tc>
          <w:tcPr>
            <w:tcW w:w="1391" w:type="dxa"/>
            <w:tcBorders>
              <w:top w:val="single" w:color="auto" w:sz="4" w:space="0"/>
              <w:left w:val="nil"/>
              <w:bottom w:val="single" w:color="auto" w:sz="4" w:space="0"/>
              <w:right w:val="single" w:color="auto" w:sz="4" w:space="0"/>
            </w:tcBorders>
            <w:vAlign w:val="center"/>
          </w:tcPr>
          <w:p>
            <w:pPr>
              <w:widowControl/>
              <w:jc w:val="center"/>
              <w:rPr>
                <w:rFonts w:ascii="Times New Roman" w:hAnsi="Times New Roman" w:eastAsia="宋体" w:cs="Times New Roman"/>
                <w:color w:val="000000"/>
                <w:kern w:val="0"/>
                <w:sz w:val="22"/>
              </w:rPr>
            </w:pPr>
          </w:p>
        </w:tc>
        <w:tc>
          <w:tcPr>
            <w:tcW w:w="1624" w:type="dxa"/>
            <w:tcBorders>
              <w:top w:val="single" w:color="auto" w:sz="4" w:space="0"/>
              <w:left w:val="nil"/>
              <w:bottom w:val="single" w:color="auto" w:sz="4" w:space="0"/>
              <w:right w:val="single" w:color="auto" w:sz="4" w:space="0"/>
            </w:tcBorders>
            <w:vAlign w:val="center"/>
          </w:tcPr>
          <w:p>
            <w:pPr>
              <w:widowControl/>
              <w:ind w:right="-151" w:rightChars="-72"/>
              <w:jc w:val="center"/>
              <w:rPr>
                <w:rFonts w:ascii="Times New Roman" w:hAnsi="Times New Roman" w:eastAsia="宋体" w:cs="Times New Roman"/>
                <w:color w:val="000000"/>
                <w:kern w:val="0"/>
                <w:sz w:val="22"/>
              </w:rPr>
            </w:pPr>
          </w:p>
        </w:tc>
        <w:tc>
          <w:tcPr>
            <w:tcW w:w="1091" w:type="dxa"/>
            <w:tcBorders>
              <w:top w:val="single" w:color="auto" w:sz="4" w:space="0"/>
              <w:left w:val="nil"/>
              <w:bottom w:val="single" w:color="auto" w:sz="4" w:space="0"/>
              <w:right w:val="single" w:color="auto" w:sz="4" w:space="0"/>
            </w:tcBorders>
            <w:vAlign w:val="center"/>
          </w:tcPr>
          <w:p>
            <w:pPr>
              <w:widowControl/>
              <w:jc w:val="center"/>
              <w:rPr>
                <w:rFonts w:ascii="Times New Roman" w:hAnsi="Times New Roman" w:eastAsia="宋体" w:cs="Times New Roman"/>
                <w:color w:val="000000"/>
                <w:kern w:val="0"/>
                <w:sz w:val="22"/>
              </w:rPr>
            </w:pPr>
          </w:p>
        </w:tc>
        <w:tc>
          <w:tcPr>
            <w:tcW w:w="1335" w:type="dxa"/>
            <w:tcBorders>
              <w:top w:val="single" w:color="auto" w:sz="4" w:space="0"/>
              <w:left w:val="nil"/>
              <w:bottom w:val="single" w:color="auto" w:sz="4" w:space="0"/>
              <w:right w:val="single" w:color="auto" w:sz="4" w:space="0"/>
            </w:tcBorders>
            <w:vAlign w:val="center"/>
          </w:tcPr>
          <w:p>
            <w:pPr>
              <w:widowControl/>
              <w:jc w:val="center"/>
              <w:rPr>
                <w:rFonts w:ascii="Times New Roman" w:hAnsi="Times New Roman" w:eastAsia="宋体" w:cs="Times New Roman"/>
                <w:color w:val="000000"/>
                <w:kern w:val="0"/>
                <w:sz w:val="22"/>
              </w:rPr>
            </w:pPr>
          </w:p>
        </w:tc>
        <w:tc>
          <w:tcPr>
            <w:tcW w:w="745" w:type="dxa"/>
            <w:tcBorders>
              <w:top w:val="single" w:color="auto" w:sz="4" w:space="0"/>
              <w:left w:val="nil"/>
              <w:bottom w:val="single" w:color="auto" w:sz="4" w:space="0"/>
              <w:right w:val="single" w:color="auto" w:sz="4" w:space="0"/>
            </w:tcBorders>
            <w:vAlign w:val="center"/>
          </w:tcPr>
          <w:p>
            <w:pPr>
              <w:widowControl/>
              <w:jc w:val="center"/>
              <w:rPr>
                <w:rFonts w:ascii="Times New Roman" w:hAnsi="Times New Roman" w:eastAsia="宋体" w:cs="Times New Roman"/>
                <w:color w:val="000000"/>
                <w:kern w:val="0"/>
                <w:sz w:val="22"/>
              </w:rPr>
            </w:pPr>
          </w:p>
        </w:tc>
      </w:tr>
      <w:tr>
        <w:tblPrEx>
          <w:tblCellMar>
            <w:top w:w="0" w:type="dxa"/>
            <w:left w:w="108" w:type="dxa"/>
            <w:bottom w:w="0" w:type="dxa"/>
            <w:right w:w="108" w:type="dxa"/>
          </w:tblCellMar>
        </w:tblPrEx>
        <w:trPr>
          <w:trHeight w:val="567" w:hRule="atLeast"/>
        </w:trPr>
        <w:tc>
          <w:tcPr>
            <w:tcW w:w="478"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color w:val="000000"/>
                <w:kern w:val="0"/>
                <w:sz w:val="22"/>
              </w:rPr>
            </w:pPr>
            <w:r>
              <w:rPr>
                <w:rFonts w:hint="eastAsia" w:ascii="Times New Roman" w:hAnsi="Times New Roman" w:eastAsia="宋体" w:cs="Times New Roman"/>
                <w:color w:val="000000"/>
                <w:kern w:val="0"/>
                <w:sz w:val="22"/>
              </w:rPr>
              <w:t>3</w:t>
            </w:r>
          </w:p>
        </w:tc>
        <w:tc>
          <w:tcPr>
            <w:tcW w:w="1382" w:type="dxa"/>
            <w:tcBorders>
              <w:top w:val="single" w:color="auto" w:sz="4" w:space="0"/>
              <w:left w:val="nil"/>
              <w:bottom w:val="single" w:color="auto" w:sz="4" w:space="0"/>
              <w:right w:val="single" w:color="auto" w:sz="4" w:space="0"/>
            </w:tcBorders>
            <w:vAlign w:val="center"/>
          </w:tcPr>
          <w:p>
            <w:pPr>
              <w:widowControl/>
              <w:ind w:right="-92" w:rightChars="-44"/>
              <w:jc w:val="center"/>
              <w:rPr>
                <w:rFonts w:ascii="Times New Roman" w:hAnsi="Times New Roman" w:eastAsia="宋体" w:cs="Times New Roman"/>
                <w:color w:val="000000"/>
                <w:kern w:val="0"/>
                <w:sz w:val="22"/>
              </w:rPr>
            </w:pPr>
          </w:p>
        </w:tc>
        <w:tc>
          <w:tcPr>
            <w:tcW w:w="737" w:type="dxa"/>
            <w:tcBorders>
              <w:top w:val="single" w:color="auto" w:sz="4" w:space="0"/>
              <w:left w:val="nil"/>
              <w:bottom w:val="single" w:color="auto" w:sz="4" w:space="0"/>
              <w:right w:val="single" w:color="auto" w:sz="4" w:space="0"/>
            </w:tcBorders>
            <w:vAlign w:val="center"/>
          </w:tcPr>
          <w:p>
            <w:pPr>
              <w:widowControl/>
              <w:ind w:right="-107" w:rightChars="-51"/>
              <w:jc w:val="center"/>
              <w:rPr>
                <w:rFonts w:ascii="Times New Roman" w:hAnsi="Times New Roman" w:eastAsia="宋体" w:cs="Times New Roman"/>
                <w:color w:val="000000"/>
                <w:kern w:val="0"/>
                <w:sz w:val="22"/>
              </w:rPr>
            </w:pPr>
          </w:p>
        </w:tc>
        <w:tc>
          <w:tcPr>
            <w:tcW w:w="722" w:type="dxa"/>
            <w:tcBorders>
              <w:top w:val="single" w:color="auto" w:sz="4" w:space="0"/>
              <w:left w:val="nil"/>
              <w:bottom w:val="single" w:color="auto" w:sz="4" w:space="0"/>
              <w:right w:val="single" w:color="auto" w:sz="4" w:space="0"/>
            </w:tcBorders>
            <w:vAlign w:val="center"/>
          </w:tcPr>
          <w:p>
            <w:pPr>
              <w:widowControl/>
              <w:ind w:right="-107" w:rightChars="-51"/>
              <w:jc w:val="center"/>
              <w:rPr>
                <w:rFonts w:ascii="Times New Roman" w:hAnsi="Times New Roman" w:eastAsia="宋体" w:cs="Times New Roman"/>
                <w:color w:val="000000"/>
                <w:kern w:val="0"/>
                <w:sz w:val="22"/>
              </w:rPr>
            </w:pPr>
          </w:p>
        </w:tc>
        <w:tc>
          <w:tcPr>
            <w:tcW w:w="2024" w:type="dxa"/>
            <w:tcBorders>
              <w:top w:val="single" w:color="auto" w:sz="4" w:space="0"/>
              <w:left w:val="nil"/>
              <w:bottom w:val="single" w:color="auto" w:sz="4" w:space="0"/>
              <w:right w:val="single" w:color="auto" w:sz="4" w:space="0"/>
            </w:tcBorders>
            <w:vAlign w:val="center"/>
          </w:tcPr>
          <w:p>
            <w:pPr>
              <w:widowControl/>
              <w:jc w:val="center"/>
              <w:rPr>
                <w:rFonts w:ascii="Times New Roman" w:hAnsi="Times New Roman" w:eastAsia="宋体" w:cs="Times New Roman"/>
                <w:color w:val="000000"/>
                <w:kern w:val="0"/>
                <w:sz w:val="22"/>
              </w:rPr>
            </w:pPr>
          </w:p>
        </w:tc>
        <w:tc>
          <w:tcPr>
            <w:tcW w:w="784" w:type="dxa"/>
            <w:tcBorders>
              <w:top w:val="single" w:color="auto" w:sz="4" w:space="0"/>
              <w:left w:val="nil"/>
              <w:bottom w:val="single" w:color="auto" w:sz="4" w:space="0"/>
              <w:right w:val="single" w:color="auto" w:sz="4" w:space="0"/>
            </w:tcBorders>
            <w:vAlign w:val="center"/>
          </w:tcPr>
          <w:p>
            <w:pPr>
              <w:widowControl/>
              <w:jc w:val="center"/>
              <w:rPr>
                <w:rFonts w:ascii="Times New Roman" w:hAnsi="Times New Roman" w:eastAsia="宋体" w:cs="Times New Roman"/>
                <w:color w:val="000000"/>
                <w:kern w:val="0"/>
                <w:sz w:val="22"/>
              </w:rPr>
            </w:pPr>
          </w:p>
        </w:tc>
        <w:tc>
          <w:tcPr>
            <w:tcW w:w="1377" w:type="dxa"/>
            <w:tcBorders>
              <w:top w:val="single" w:color="auto" w:sz="4" w:space="0"/>
              <w:left w:val="nil"/>
              <w:bottom w:val="single" w:color="auto" w:sz="4" w:space="0"/>
              <w:right w:val="single" w:color="auto" w:sz="4" w:space="0"/>
            </w:tcBorders>
            <w:vAlign w:val="center"/>
          </w:tcPr>
          <w:p>
            <w:pPr>
              <w:widowControl/>
              <w:jc w:val="center"/>
              <w:rPr>
                <w:rFonts w:ascii="Times New Roman" w:hAnsi="Times New Roman" w:eastAsia="宋体" w:cs="Times New Roman"/>
                <w:color w:val="000000"/>
                <w:kern w:val="0"/>
                <w:sz w:val="22"/>
              </w:rPr>
            </w:pPr>
          </w:p>
        </w:tc>
        <w:tc>
          <w:tcPr>
            <w:tcW w:w="1391" w:type="dxa"/>
            <w:tcBorders>
              <w:top w:val="single" w:color="auto" w:sz="4" w:space="0"/>
              <w:left w:val="nil"/>
              <w:bottom w:val="single" w:color="auto" w:sz="4" w:space="0"/>
              <w:right w:val="single" w:color="auto" w:sz="4" w:space="0"/>
            </w:tcBorders>
            <w:vAlign w:val="center"/>
          </w:tcPr>
          <w:p>
            <w:pPr>
              <w:widowControl/>
              <w:jc w:val="center"/>
              <w:rPr>
                <w:rFonts w:ascii="Times New Roman" w:hAnsi="Times New Roman" w:eastAsia="宋体" w:cs="Times New Roman"/>
                <w:color w:val="000000"/>
                <w:kern w:val="0"/>
                <w:sz w:val="22"/>
              </w:rPr>
            </w:pPr>
          </w:p>
        </w:tc>
        <w:tc>
          <w:tcPr>
            <w:tcW w:w="1624" w:type="dxa"/>
            <w:tcBorders>
              <w:top w:val="single" w:color="auto" w:sz="4" w:space="0"/>
              <w:left w:val="nil"/>
              <w:bottom w:val="single" w:color="auto" w:sz="4" w:space="0"/>
              <w:right w:val="single" w:color="auto" w:sz="4" w:space="0"/>
            </w:tcBorders>
            <w:vAlign w:val="center"/>
          </w:tcPr>
          <w:p>
            <w:pPr>
              <w:widowControl/>
              <w:ind w:right="-151" w:rightChars="-72"/>
              <w:jc w:val="center"/>
              <w:rPr>
                <w:rFonts w:ascii="Times New Roman" w:hAnsi="Times New Roman" w:eastAsia="宋体" w:cs="Times New Roman"/>
                <w:color w:val="000000"/>
                <w:kern w:val="0"/>
                <w:sz w:val="22"/>
              </w:rPr>
            </w:pPr>
          </w:p>
        </w:tc>
        <w:tc>
          <w:tcPr>
            <w:tcW w:w="1091" w:type="dxa"/>
            <w:tcBorders>
              <w:top w:val="single" w:color="auto" w:sz="4" w:space="0"/>
              <w:left w:val="nil"/>
              <w:bottom w:val="single" w:color="auto" w:sz="4" w:space="0"/>
              <w:right w:val="single" w:color="auto" w:sz="4" w:space="0"/>
            </w:tcBorders>
            <w:vAlign w:val="center"/>
          </w:tcPr>
          <w:p>
            <w:pPr>
              <w:widowControl/>
              <w:jc w:val="center"/>
              <w:rPr>
                <w:rFonts w:ascii="Times New Roman" w:hAnsi="Times New Roman" w:eastAsia="宋体" w:cs="Times New Roman"/>
                <w:color w:val="000000"/>
                <w:kern w:val="0"/>
                <w:sz w:val="22"/>
              </w:rPr>
            </w:pPr>
          </w:p>
        </w:tc>
        <w:tc>
          <w:tcPr>
            <w:tcW w:w="1335" w:type="dxa"/>
            <w:tcBorders>
              <w:top w:val="single" w:color="auto" w:sz="4" w:space="0"/>
              <w:left w:val="nil"/>
              <w:bottom w:val="single" w:color="auto" w:sz="4" w:space="0"/>
              <w:right w:val="single" w:color="auto" w:sz="4" w:space="0"/>
            </w:tcBorders>
            <w:vAlign w:val="center"/>
          </w:tcPr>
          <w:p>
            <w:pPr>
              <w:widowControl/>
              <w:jc w:val="center"/>
              <w:rPr>
                <w:rFonts w:ascii="Times New Roman" w:hAnsi="Times New Roman" w:eastAsia="宋体" w:cs="Times New Roman"/>
                <w:color w:val="000000"/>
                <w:kern w:val="0"/>
                <w:sz w:val="22"/>
              </w:rPr>
            </w:pPr>
          </w:p>
        </w:tc>
        <w:tc>
          <w:tcPr>
            <w:tcW w:w="745" w:type="dxa"/>
            <w:tcBorders>
              <w:top w:val="single" w:color="auto" w:sz="4" w:space="0"/>
              <w:left w:val="nil"/>
              <w:bottom w:val="single" w:color="auto" w:sz="4" w:space="0"/>
              <w:right w:val="single" w:color="auto" w:sz="4" w:space="0"/>
            </w:tcBorders>
            <w:vAlign w:val="center"/>
          </w:tcPr>
          <w:p>
            <w:pPr>
              <w:widowControl/>
              <w:jc w:val="center"/>
              <w:rPr>
                <w:rFonts w:ascii="Times New Roman" w:hAnsi="Times New Roman" w:eastAsia="宋体" w:cs="Times New Roman"/>
                <w:color w:val="000000"/>
                <w:kern w:val="0"/>
                <w:sz w:val="22"/>
              </w:rPr>
            </w:pPr>
          </w:p>
        </w:tc>
      </w:tr>
      <w:tr>
        <w:tblPrEx>
          <w:tblCellMar>
            <w:top w:w="0" w:type="dxa"/>
            <w:left w:w="108" w:type="dxa"/>
            <w:bottom w:w="0" w:type="dxa"/>
            <w:right w:w="108" w:type="dxa"/>
          </w:tblCellMar>
        </w:tblPrEx>
        <w:trPr>
          <w:trHeight w:val="567" w:hRule="atLeast"/>
        </w:trPr>
        <w:tc>
          <w:tcPr>
            <w:tcW w:w="478"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color w:val="000000"/>
                <w:kern w:val="0"/>
                <w:sz w:val="22"/>
              </w:rPr>
            </w:pPr>
            <w:r>
              <w:rPr>
                <w:rFonts w:hint="eastAsia" w:ascii="Times New Roman" w:hAnsi="Times New Roman" w:eastAsia="宋体" w:cs="Times New Roman"/>
                <w:color w:val="000000"/>
                <w:kern w:val="0"/>
                <w:sz w:val="22"/>
              </w:rPr>
              <w:t>4</w:t>
            </w:r>
          </w:p>
        </w:tc>
        <w:tc>
          <w:tcPr>
            <w:tcW w:w="1382" w:type="dxa"/>
            <w:tcBorders>
              <w:top w:val="single" w:color="auto" w:sz="4" w:space="0"/>
              <w:left w:val="nil"/>
              <w:bottom w:val="single" w:color="auto" w:sz="4" w:space="0"/>
              <w:right w:val="single" w:color="auto" w:sz="4" w:space="0"/>
            </w:tcBorders>
            <w:vAlign w:val="center"/>
          </w:tcPr>
          <w:p>
            <w:pPr>
              <w:widowControl/>
              <w:ind w:right="-92" w:rightChars="-44"/>
              <w:jc w:val="center"/>
              <w:rPr>
                <w:rFonts w:ascii="Times New Roman" w:hAnsi="Times New Roman" w:eastAsia="宋体" w:cs="Times New Roman"/>
                <w:color w:val="000000"/>
                <w:kern w:val="0"/>
                <w:sz w:val="22"/>
              </w:rPr>
            </w:pPr>
          </w:p>
        </w:tc>
        <w:tc>
          <w:tcPr>
            <w:tcW w:w="737" w:type="dxa"/>
            <w:tcBorders>
              <w:top w:val="single" w:color="auto" w:sz="4" w:space="0"/>
              <w:left w:val="nil"/>
              <w:bottom w:val="single" w:color="auto" w:sz="4" w:space="0"/>
              <w:right w:val="single" w:color="auto" w:sz="4" w:space="0"/>
            </w:tcBorders>
            <w:vAlign w:val="center"/>
          </w:tcPr>
          <w:p>
            <w:pPr>
              <w:widowControl/>
              <w:ind w:right="-107" w:rightChars="-51"/>
              <w:jc w:val="center"/>
              <w:rPr>
                <w:rFonts w:ascii="Times New Roman" w:hAnsi="Times New Roman" w:eastAsia="宋体" w:cs="Times New Roman"/>
                <w:color w:val="000000"/>
                <w:kern w:val="0"/>
                <w:sz w:val="22"/>
              </w:rPr>
            </w:pPr>
          </w:p>
        </w:tc>
        <w:tc>
          <w:tcPr>
            <w:tcW w:w="722" w:type="dxa"/>
            <w:tcBorders>
              <w:top w:val="single" w:color="auto" w:sz="4" w:space="0"/>
              <w:left w:val="nil"/>
              <w:bottom w:val="single" w:color="auto" w:sz="4" w:space="0"/>
              <w:right w:val="single" w:color="auto" w:sz="4" w:space="0"/>
            </w:tcBorders>
            <w:vAlign w:val="center"/>
          </w:tcPr>
          <w:p>
            <w:pPr>
              <w:widowControl/>
              <w:ind w:right="-107" w:rightChars="-51"/>
              <w:jc w:val="center"/>
              <w:rPr>
                <w:rFonts w:ascii="Times New Roman" w:hAnsi="Times New Roman" w:eastAsia="宋体" w:cs="Times New Roman"/>
                <w:color w:val="000000"/>
                <w:kern w:val="0"/>
                <w:sz w:val="22"/>
              </w:rPr>
            </w:pPr>
          </w:p>
        </w:tc>
        <w:tc>
          <w:tcPr>
            <w:tcW w:w="2024" w:type="dxa"/>
            <w:tcBorders>
              <w:top w:val="single" w:color="auto" w:sz="4" w:space="0"/>
              <w:left w:val="nil"/>
              <w:bottom w:val="single" w:color="auto" w:sz="4" w:space="0"/>
              <w:right w:val="single" w:color="auto" w:sz="4" w:space="0"/>
            </w:tcBorders>
            <w:vAlign w:val="center"/>
          </w:tcPr>
          <w:p>
            <w:pPr>
              <w:widowControl/>
              <w:jc w:val="center"/>
              <w:rPr>
                <w:rFonts w:ascii="Times New Roman" w:hAnsi="Times New Roman" w:eastAsia="宋体" w:cs="Times New Roman"/>
                <w:color w:val="000000"/>
                <w:kern w:val="0"/>
                <w:sz w:val="22"/>
              </w:rPr>
            </w:pPr>
          </w:p>
        </w:tc>
        <w:tc>
          <w:tcPr>
            <w:tcW w:w="784" w:type="dxa"/>
            <w:tcBorders>
              <w:top w:val="single" w:color="auto" w:sz="4" w:space="0"/>
              <w:left w:val="nil"/>
              <w:bottom w:val="single" w:color="auto" w:sz="4" w:space="0"/>
              <w:right w:val="single" w:color="auto" w:sz="4" w:space="0"/>
            </w:tcBorders>
            <w:vAlign w:val="center"/>
          </w:tcPr>
          <w:p>
            <w:pPr>
              <w:widowControl/>
              <w:jc w:val="center"/>
              <w:rPr>
                <w:rFonts w:ascii="Times New Roman" w:hAnsi="Times New Roman" w:eastAsia="宋体" w:cs="Times New Roman"/>
                <w:color w:val="000000"/>
                <w:kern w:val="0"/>
                <w:sz w:val="22"/>
              </w:rPr>
            </w:pPr>
          </w:p>
        </w:tc>
        <w:tc>
          <w:tcPr>
            <w:tcW w:w="1377" w:type="dxa"/>
            <w:tcBorders>
              <w:top w:val="single" w:color="auto" w:sz="4" w:space="0"/>
              <w:left w:val="nil"/>
              <w:bottom w:val="single" w:color="auto" w:sz="4" w:space="0"/>
              <w:right w:val="single" w:color="auto" w:sz="4" w:space="0"/>
            </w:tcBorders>
            <w:vAlign w:val="center"/>
          </w:tcPr>
          <w:p>
            <w:pPr>
              <w:widowControl/>
              <w:jc w:val="center"/>
              <w:rPr>
                <w:rFonts w:ascii="Times New Roman" w:hAnsi="Times New Roman" w:eastAsia="宋体" w:cs="Times New Roman"/>
                <w:color w:val="000000"/>
                <w:kern w:val="0"/>
                <w:sz w:val="22"/>
              </w:rPr>
            </w:pPr>
          </w:p>
        </w:tc>
        <w:tc>
          <w:tcPr>
            <w:tcW w:w="1391" w:type="dxa"/>
            <w:tcBorders>
              <w:top w:val="single" w:color="auto" w:sz="4" w:space="0"/>
              <w:left w:val="nil"/>
              <w:bottom w:val="single" w:color="auto" w:sz="4" w:space="0"/>
              <w:right w:val="single" w:color="auto" w:sz="4" w:space="0"/>
            </w:tcBorders>
            <w:vAlign w:val="center"/>
          </w:tcPr>
          <w:p>
            <w:pPr>
              <w:widowControl/>
              <w:jc w:val="center"/>
              <w:rPr>
                <w:rFonts w:ascii="Times New Roman" w:hAnsi="Times New Roman" w:eastAsia="宋体" w:cs="Times New Roman"/>
                <w:color w:val="000000"/>
                <w:kern w:val="0"/>
                <w:sz w:val="22"/>
              </w:rPr>
            </w:pPr>
          </w:p>
        </w:tc>
        <w:tc>
          <w:tcPr>
            <w:tcW w:w="1624" w:type="dxa"/>
            <w:tcBorders>
              <w:top w:val="single" w:color="auto" w:sz="4" w:space="0"/>
              <w:left w:val="nil"/>
              <w:bottom w:val="single" w:color="auto" w:sz="4" w:space="0"/>
              <w:right w:val="single" w:color="auto" w:sz="4" w:space="0"/>
            </w:tcBorders>
            <w:vAlign w:val="center"/>
          </w:tcPr>
          <w:p>
            <w:pPr>
              <w:widowControl/>
              <w:ind w:right="-151" w:rightChars="-72"/>
              <w:jc w:val="center"/>
              <w:rPr>
                <w:rFonts w:ascii="Times New Roman" w:hAnsi="Times New Roman" w:eastAsia="宋体" w:cs="Times New Roman"/>
                <w:color w:val="000000"/>
                <w:kern w:val="0"/>
                <w:sz w:val="22"/>
              </w:rPr>
            </w:pPr>
          </w:p>
        </w:tc>
        <w:tc>
          <w:tcPr>
            <w:tcW w:w="1091" w:type="dxa"/>
            <w:tcBorders>
              <w:top w:val="single" w:color="auto" w:sz="4" w:space="0"/>
              <w:left w:val="nil"/>
              <w:bottom w:val="single" w:color="auto" w:sz="4" w:space="0"/>
              <w:right w:val="single" w:color="auto" w:sz="4" w:space="0"/>
            </w:tcBorders>
            <w:vAlign w:val="center"/>
          </w:tcPr>
          <w:p>
            <w:pPr>
              <w:widowControl/>
              <w:jc w:val="center"/>
              <w:rPr>
                <w:rFonts w:ascii="Times New Roman" w:hAnsi="Times New Roman" w:eastAsia="宋体" w:cs="Times New Roman"/>
                <w:color w:val="000000"/>
                <w:kern w:val="0"/>
                <w:sz w:val="22"/>
              </w:rPr>
            </w:pPr>
          </w:p>
        </w:tc>
        <w:tc>
          <w:tcPr>
            <w:tcW w:w="1335" w:type="dxa"/>
            <w:tcBorders>
              <w:top w:val="single" w:color="auto" w:sz="4" w:space="0"/>
              <w:left w:val="nil"/>
              <w:bottom w:val="single" w:color="auto" w:sz="4" w:space="0"/>
              <w:right w:val="single" w:color="auto" w:sz="4" w:space="0"/>
            </w:tcBorders>
            <w:vAlign w:val="center"/>
          </w:tcPr>
          <w:p>
            <w:pPr>
              <w:widowControl/>
              <w:jc w:val="center"/>
              <w:rPr>
                <w:rFonts w:ascii="Times New Roman" w:hAnsi="Times New Roman" w:eastAsia="宋体" w:cs="Times New Roman"/>
                <w:color w:val="000000"/>
                <w:kern w:val="0"/>
                <w:sz w:val="22"/>
              </w:rPr>
            </w:pPr>
          </w:p>
        </w:tc>
        <w:tc>
          <w:tcPr>
            <w:tcW w:w="745" w:type="dxa"/>
            <w:tcBorders>
              <w:top w:val="single" w:color="auto" w:sz="4" w:space="0"/>
              <w:left w:val="nil"/>
              <w:bottom w:val="single" w:color="auto" w:sz="4" w:space="0"/>
              <w:right w:val="single" w:color="auto" w:sz="4" w:space="0"/>
            </w:tcBorders>
            <w:vAlign w:val="center"/>
          </w:tcPr>
          <w:p>
            <w:pPr>
              <w:widowControl/>
              <w:jc w:val="center"/>
              <w:rPr>
                <w:rFonts w:ascii="Times New Roman" w:hAnsi="Times New Roman" w:eastAsia="宋体" w:cs="Times New Roman"/>
                <w:color w:val="000000"/>
                <w:kern w:val="0"/>
                <w:sz w:val="22"/>
              </w:rPr>
            </w:pPr>
          </w:p>
        </w:tc>
      </w:tr>
      <w:tr>
        <w:tblPrEx>
          <w:tblCellMar>
            <w:top w:w="0" w:type="dxa"/>
            <w:left w:w="108" w:type="dxa"/>
            <w:bottom w:w="0" w:type="dxa"/>
            <w:right w:w="108" w:type="dxa"/>
          </w:tblCellMar>
        </w:tblPrEx>
        <w:trPr>
          <w:trHeight w:val="567" w:hRule="atLeast"/>
        </w:trPr>
        <w:tc>
          <w:tcPr>
            <w:tcW w:w="478" w:type="dxa"/>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eastAsia="宋体" w:cs="Times New Roman"/>
                <w:color w:val="000000"/>
                <w:kern w:val="0"/>
                <w:sz w:val="22"/>
              </w:rPr>
            </w:pPr>
            <w:r>
              <w:rPr>
                <w:rFonts w:hint="eastAsia" w:ascii="Times New Roman" w:hAnsi="Times New Roman" w:eastAsia="宋体" w:cs="Times New Roman"/>
                <w:color w:val="000000"/>
                <w:kern w:val="0"/>
                <w:sz w:val="22"/>
              </w:rPr>
              <w:t>5</w:t>
            </w:r>
          </w:p>
        </w:tc>
        <w:tc>
          <w:tcPr>
            <w:tcW w:w="1382" w:type="dxa"/>
            <w:tcBorders>
              <w:top w:val="single" w:color="auto" w:sz="4" w:space="0"/>
              <w:left w:val="nil"/>
              <w:bottom w:val="single" w:color="auto" w:sz="4" w:space="0"/>
              <w:right w:val="single" w:color="auto" w:sz="4" w:space="0"/>
            </w:tcBorders>
            <w:vAlign w:val="center"/>
          </w:tcPr>
          <w:p>
            <w:pPr>
              <w:widowControl/>
              <w:ind w:right="-92" w:rightChars="-44"/>
              <w:jc w:val="center"/>
              <w:rPr>
                <w:rFonts w:ascii="Times New Roman" w:hAnsi="Times New Roman" w:eastAsia="宋体" w:cs="Times New Roman"/>
                <w:color w:val="000000"/>
                <w:kern w:val="0"/>
                <w:sz w:val="22"/>
              </w:rPr>
            </w:pPr>
          </w:p>
        </w:tc>
        <w:tc>
          <w:tcPr>
            <w:tcW w:w="737" w:type="dxa"/>
            <w:tcBorders>
              <w:top w:val="single" w:color="auto" w:sz="4" w:space="0"/>
              <w:left w:val="nil"/>
              <w:bottom w:val="single" w:color="auto" w:sz="4" w:space="0"/>
              <w:right w:val="single" w:color="auto" w:sz="4" w:space="0"/>
            </w:tcBorders>
            <w:vAlign w:val="center"/>
          </w:tcPr>
          <w:p>
            <w:pPr>
              <w:widowControl/>
              <w:ind w:right="-107" w:rightChars="-51"/>
              <w:jc w:val="center"/>
              <w:rPr>
                <w:rFonts w:ascii="Times New Roman" w:hAnsi="Times New Roman" w:eastAsia="宋体" w:cs="Times New Roman"/>
                <w:color w:val="000000"/>
                <w:kern w:val="0"/>
                <w:sz w:val="22"/>
              </w:rPr>
            </w:pPr>
          </w:p>
        </w:tc>
        <w:tc>
          <w:tcPr>
            <w:tcW w:w="722" w:type="dxa"/>
            <w:tcBorders>
              <w:top w:val="single" w:color="auto" w:sz="4" w:space="0"/>
              <w:left w:val="nil"/>
              <w:bottom w:val="single" w:color="auto" w:sz="4" w:space="0"/>
              <w:right w:val="single" w:color="auto" w:sz="4" w:space="0"/>
            </w:tcBorders>
            <w:vAlign w:val="center"/>
          </w:tcPr>
          <w:p>
            <w:pPr>
              <w:widowControl/>
              <w:ind w:right="-107" w:rightChars="-51"/>
              <w:jc w:val="center"/>
              <w:rPr>
                <w:rFonts w:ascii="Times New Roman" w:hAnsi="Times New Roman" w:eastAsia="宋体" w:cs="Times New Roman"/>
                <w:color w:val="000000"/>
                <w:kern w:val="0"/>
                <w:sz w:val="22"/>
              </w:rPr>
            </w:pPr>
          </w:p>
        </w:tc>
        <w:tc>
          <w:tcPr>
            <w:tcW w:w="2024" w:type="dxa"/>
            <w:tcBorders>
              <w:top w:val="single" w:color="auto" w:sz="4" w:space="0"/>
              <w:left w:val="nil"/>
              <w:bottom w:val="single" w:color="auto" w:sz="4" w:space="0"/>
              <w:right w:val="single" w:color="auto" w:sz="4" w:space="0"/>
            </w:tcBorders>
            <w:vAlign w:val="center"/>
          </w:tcPr>
          <w:p>
            <w:pPr>
              <w:widowControl/>
              <w:jc w:val="center"/>
              <w:rPr>
                <w:rFonts w:ascii="Times New Roman" w:hAnsi="Times New Roman" w:eastAsia="宋体" w:cs="Times New Roman"/>
                <w:color w:val="000000"/>
                <w:kern w:val="0"/>
                <w:sz w:val="22"/>
              </w:rPr>
            </w:pPr>
          </w:p>
        </w:tc>
        <w:tc>
          <w:tcPr>
            <w:tcW w:w="784" w:type="dxa"/>
            <w:tcBorders>
              <w:top w:val="single" w:color="auto" w:sz="4" w:space="0"/>
              <w:left w:val="nil"/>
              <w:bottom w:val="single" w:color="auto" w:sz="4" w:space="0"/>
              <w:right w:val="single" w:color="auto" w:sz="4" w:space="0"/>
            </w:tcBorders>
            <w:vAlign w:val="center"/>
          </w:tcPr>
          <w:p>
            <w:pPr>
              <w:widowControl/>
              <w:jc w:val="center"/>
              <w:rPr>
                <w:rFonts w:ascii="Times New Roman" w:hAnsi="Times New Roman" w:eastAsia="宋体" w:cs="Times New Roman"/>
                <w:color w:val="000000"/>
                <w:kern w:val="0"/>
                <w:sz w:val="22"/>
              </w:rPr>
            </w:pPr>
          </w:p>
        </w:tc>
        <w:tc>
          <w:tcPr>
            <w:tcW w:w="1377" w:type="dxa"/>
            <w:tcBorders>
              <w:top w:val="single" w:color="auto" w:sz="4" w:space="0"/>
              <w:left w:val="nil"/>
              <w:bottom w:val="single" w:color="auto" w:sz="4" w:space="0"/>
              <w:right w:val="single" w:color="auto" w:sz="4" w:space="0"/>
            </w:tcBorders>
            <w:vAlign w:val="center"/>
          </w:tcPr>
          <w:p>
            <w:pPr>
              <w:widowControl/>
              <w:jc w:val="center"/>
              <w:rPr>
                <w:rFonts w:ascii="Times New Roman" w:hAnsi="Times New Roman" w:eastAsia="宋体" w:cs="Times New Roman"/>
                <w:color w:val="000000"/>
                <w:kern w:val="0"/>
                <w:sz w:val="22"/>
              </w:rPr>
            </w:pPr>
          </w:p>
        </w:tc>
        <w:tc>
          <w:tcPr>
            <w:tcW w:w="1391" w:type="dxa"/>
            <w:tcBorders>
              <w:top w:val="single" w:color="auto" w:sz="4" w:space="0"/>
              <w:left w:val="nil"/>
              <w:bottom w:val="single" w:color="auto" w:sz="4" w:space="0"/>
              <w:right w:val="single" w:color="auto" w:sz="4" w:space="0"/>
            </w:tcBorders>
            <w:vAlign w:val="center"/>
          </w:tcPr>
          <w:p>
            <w:pPr>
              <w:widowControl/>
              <w:jc w:val="center"/>
              <w:rPr>
                <w:rFonts w:ascii="Times New Roman" w:hAnsi="Times New Roman" w:eastAsia="宋体" w:cs="Times New Roman"/>
                <w:color w:val="000000"/>
                <w:kern w:val="0"/>
                <w:sz w:val="22"/>
              </w:rPr>
            </w:pPr>
          </w:p>
        </w:tc>
        <w:tc>
          <w:tcPr>
            <w:tcW w:w="1624" w:type="dxa"/>
            <w:tcBorders>
              <w:top w:val="single" w:color="auto" w:sz="4" w:space="0"/>
              <w:left w:val="nil"/>
              <w:bottom w:val="single" w:color="auto" w:sz="4" w:space="0"/>
              <w:right w:val="single" w:color="auto" w:sz="4" w:space="0"/>
            </w:tcBorders>
            <w:vAlign w:val="center"/>
          </w:tcPr>
          <w:p>
            <w:pPr>
              <w:widowControl/>
              <w:ind w:right="-151" w:rightChars="-72"/>
              <w:jc w:val="center"/>
              <w:rPr>
                <w:rFonts w:ascii="Times New Roman" w:hAnsi="Times New Roman" w:eastAsia="宋体" w:cs="Times New Roman"/>
                <w:color w:val="000000"/>
                <w:kern w:val="0"/>
                <w:sz w:val="22"/>
              </w:rPr>
            </w:pPr>
          </w:p>
        </w:tc>
        <w:tc>
          <w:tcPr>
            <w:tcW w:w="1091" w:type="dxa"/>
            <w:tcBorders>
              <w:top w:val="single" w:color="auto" w:sz="4" w:space="0"/>
              <w:left w:val="nil"/>
              <w:bottom w:val="single" w:color="auto" w:sz="4" w:space="0"/>
              <w:right w:val="single" w:color="auto" w:sz="4" w:space="0"/>
            </w:tcBorders>
            <w:vAlign w:val="center"/>
          </w:tcPr>
          <w:p>
            <w:pPr>
              <w:widowControl/>
              <w:jc w:val="center"/>
              <w:rPr>
                <w:rFonts w:ascii="Times New Roman" w:hAnsi="Times New Roman" w:eastAsia="宋体" w:cs="Times New Roman"/>
                <w:color w:val="000000"/>
                <w:kern w:val="0"/>
                <w:sz w:val="22"/>
              </w:rPr>
            </w:pPr>
          </w:p>
        </w:tc>
        <w:tc>
          <w:tcPr>
            <w:tcW w:w="1335" w:type="dxa"/>
            <w:tcBorders>
              <w:top w:val="single" w:color="auto" w:sz="4" w:space="0"/>
              <w:left w:val="nil"/>
              <w:bottom w:val="single" w:color="auto" w:sz="4" w:space="0"/>
              <w:right w:val="single" w:color="auto" w:sz="4" w:space="0"/>
            </w:tcBorders>
            <w:vAlign w:val="center"/>
          </w:tcPr>
          <w:p>
            <w:pPr>
              <w:widowControl/>
              <w:jc w:val="center"/>
              <w:rPr>
                <w:rFonts w:ascii="Times New Roman" w:hAnsi="Times New Roman" w:eastAsia="宋体" w:cs="Times New Roman"/>
                <w:color w:val="000000"/>
                <w:kern w:val="0"/>
                <w:sz w:val="22"/>
              </w:rPr>
            </w:pPr>
          </w:p>
        </w:tc>
        <w:tc>
          <w:tcPr>
            <w:tcW w:w="745" w:type="dxa"/>
            <w:tcBorders>
              <w:top w:val="single" w:color="auto" w:sz="4" w:space="0"/>
              <w:left w:val="nil"/>
              <w:bottom w:val="single" w:color="auto" w:sz="4" w:space="0"/>
              <w:right w:val="single" w:color="auto" w:sz="4" w:space="0"/>
            </w:tcBorders>
            <w:vAlign w:val="center"/>
          </w:tcPr>
          <w:p>
            <w:pPr>
              <w:widowControl/>
              <w:jc w:val="center"/>
              <w:rPr>
                <w:rFonts w:ascii="Times New Roman" w:hAnsi="Times New Roman" w:eastAsia="宋体" w:cs="Times New Roman"/>
                <w:color w:val="000000"/>
                <w:kern w:val="0"/>
                <w:sz w:val="22"/>
              </w:rPr>
            </w:pPr>
          </w:p>
        </w:tc>
      </w:tr>
    </w:tbl>
    <w:p>
      <w:pPr>
        <w:spacing w:line="440" w:lineRule="exact"/>
        <w:rPr>
          <w:rFonts w:ascii="Times New Roman" w:hAnsi="Times New Roman" w:eastAsia="宋体" w:cs="Times New Roman"/>
          <w:color w:val="000000"/>
          <w:sz w:val="28"/>
          <w:szCs w:val="28"/>
        </w:rPr>
      </w:pPr>
    </w:p>
    <w:p>
      <w:pPr>
        <w:spacing w:line="560" w:lineRule="exact"/>
        <w:ind w:firstLine="640" w:firstLineChars="200"/>
        <w:rPr>
          <w:rFonts w:ascii="Calibri" w:hAnsi="Calibri" w:eastAsia="仿宋_GB2312" w:cs="Times New Roman"/>
          <w:sz w:val="32"/>
          <w:szCs w:val="24"/>
        </w:rPr>
      </w:pPr>
    </w:p>
    <w:p>
      <w:pPr>
        <w:spacing w:line="560" w:lineRule="exact"/>
        <w:ind w:firstLine="640" w:firstLineChars="200"/>
        <w:rPr>
          <w:rFonts w:ascii="Calibri" w:hAnsi="Calibri" w:eastAsia="仿宋_GB2312" w:cs="Times New Roman"/>
          <w:sz w:val="32"/>
          <w:szCs w:val="24"/>
        </w:rPr>
      </w:pPr>
    </w:p>
    <w:p>
      <w:pPr>
        <w:sectPr>
          <w:pgSz w:w="16838" w:h="11906" w:orient="landscape"/>
          <w:pgMar w:top="1800" w:right="1440" w:bottom="1800" w:left="1440" w:header="851" w:footer="992" w:gutter="0"/>
          <w:pgNumType w:fmt="decimal"/>
          <w:cols w:space="425" w:num="1"/>
          <w:docGrid w:type="lines" w:linePitch="312" w:charSpace="0"/>
        </w:sectPr>
      </w:pPr>
    </w:p>
    <w:p>
      <w:pPr>
        <w:spacing w:line="560" w:lineRule="exact"/>
        <w:outlineLvl w:val="1"/>
        <w:rPr>
          <w:rFonts w:ascii="Times New Roman" w:hAnsi="Times New Roman" w:eastAsia="仿宋_GB2312" w:cs="Times New Roman"/>
          <w:color w:val="000000"/>
          <w:sz w:val="28"/>
          <w:szCs w:val="28"/>
        </w:rPr>
      </w:pPr>
      <w:r>
        <w:rPr>
          <w:rFonts w:hint="eastAsia" w:ascii="黑体" w:hAnsi="黑体" w:eastAsia="黑体" w:cs="黑体"/>
          <w:color w:val="000000"/>
          <w:sz w:val="32"/>
          <w:szCs w:val="32"/>
        </w:rPr>
        <w:t>附件</w:t>
      </w:r>
      <w:r>
        <w:rPr>
          <w:rFonts w:hint="eastAsia" w:ascii="黑体" w:hAnsi="黑体" w:eastAsia="黑体" w:cs="黑体"/>
          <w:color w:val="000000"/>
          <w:sz w:val="32"/>
          <w:szCs w:val="32"/>
          <w:lang w:val="en-US" w:eastAsia="zh-CN"/>
        </w:rPr>
        <w:t>4</w:t>
      </w:r>
      <w:r>
        <w:rPr>
          <w:rFonts w:ascii="Times New Roman" w:hAnsi="Times New Roman" w:eastAsia="仿宋_GB2312" w:cs="Times New Roman"/>
          <w:color w:val="000000"/>
          <w:sz w:val="28"/>
          <w:szCs w:val="28"/>
        </w:rPr>
        <w:t xml:space="preserve">         </w:t>
      </w:r>
    </w:p>
    <w:p>
      <w:pPr>
        <w:spacing w:line="440" w:lineRule="exact"/>
        <w:ind w:firstLine="850" w:firstLineChars="200"/>
        <w:outlineLvl w:val="1"/>
        <w:rPr>
          <w:rFonts w:ascii="宋体" w:hAnsi="宋体" w:eastAsia="宋体" w:cs="宋体"/>
          <w:b/>
          <w:color w:val="000000"/>
          <w:sz w:val="44"/>
          <w:szCs w:val="44"/>
        </w:rPr>
      </w:pPr>
      <w:r>
        <w:rPr>
          <w:rFonts w:hint="eastAsia" w:ascii="宋体" w:hAnsi="宋体" w:eastAsia="宋体" w:cs="宋体"/>
          <w:b/>
          <w:color w:val="000000"/>
          <w:sz w:val="44"/>
          <w:szCs w:val="44"/>
          <w:u w:val="single"/>
        </w:rPr>
        <w:t xml:space="preserve">      </w:t>
      </w:r>
      <w:r>
        <w:rPr>
          <w:rFonts w:hint="eastAsia" w:ascii="宋体" w:hAnsi="宋体" w:eastAsia="宋体" w:cs="宋体"/>
          <w:b/>
          <w:color w:val="000000"/>
          <w:sz w:val="44"/>
          <w:szCs w:val="44"/>
        </w:rPr>
        <w:t>年度“花都工匠”奖励申请表</w:t>
      </w:r>
    </w:p>
    <w:p>
      <w:pPr>
        <w:spacing w:line="440" w:lineRule="exact"/>
        <w:ind w:firstLine="530" w:firstLineChars="200"/>
        <w:jc w:val="center"/>
        <w:rPr>
          <w:rFonts w:ascii="Times New Roman" w:hAnsi="Times New Roman" w:eastAsia="仿宋_GB2312" w:cs="Times New Roman"/>
          <w:color w:val="000000"/>
          <w:sz w:val="28"/>
          <w:szCs w:val="28"/>
        </w:rPr>
      </w:pPr>
    </w:p>
    <w:tbl>
      <w:tblPr>
        <w:tblStyle w:val="10"/>
        <w:tblW w:w="9150" w:type="dxa"/>
        <w:tblInd w:w="0" w:type="dxa"/>
        <w:tblLayout w:type="fixed"/>
        <w:tblCellMar>
          <w:top w:w="0" w:type="dxa"/>
          <w:left w:w="108" w:type="dxa"/>
          <w:bottom w:w="0" w:type="dxa"/>
          <w:right w:w="108" w:type="dxa"/>
        </w:tblCellMar>
      </w:tblPr>
      <w:tblGrid>
        <w:gridCol w:w="1431"/>
        <w:gridCol w:w="1439"/>
        <w:gridCol w:w="156"/>
        <w:gridCol w:w="795"/>
        <w:gridCol w:w="1202"/>
        <w:gridCol w:w="1204"/>
        <w:gridCol w:w="1297"/>
        <w:gridCol w:w="1626"/>
      </w:tblGrid>
      <w:tr>
        <w:tblPrEx>
          <w:tblCellMar>
            <w:top w:w="0" w:type="dxa"/>
            <w:left w:w="108" w:type="dxa"/>
            <w:bottom w:w="0" w:type="dxa"/>
            <w:right w:w="108" w:type="dxa"/>
          </w:tblCellMar>
        </w:tblPrEx>
        <w:trPr>
          <w:cantSplit/>
          <w:trHeight w:val="680" w:hRule="atLeast"/>
        </w:trPr>
        <w:tc>
          <w:tcPr>
            <w:tcW w:w="1431" w:type="dxa"/>
            <w:tcBorders>
              <w:top w:val="single" w:color="auto" w:sz="4" w:space="0"/>
              <w:left w:val="single" w:color="auto" w:sz="4" w:space="0"/>
              <w:bottom w:val="single" w:color="auto" w:sz="4" w:space="0"/>
              <w:right w:val="single" w:color="auto" w:sz="4" w:space="0"/>
            </w:tcBorders>
            <w:vAlign w:val="center"/>
          </w:tcPr>
          <w:p>
            <w:pPr>
              <w:widowControl/>
              <w:spacing w:line="500" w:lineRule="exact"/>
              <w:jc w:val="left"/>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姓</w:t>
            </w:r>
            <w:r>
              <w:rPr>
                <w:rFonts w:hint="eastAsia" w:ascii="Times New Roman" w:hAnsi="Times New Roman" w:eastAsia="仿宋_GB2312" w:cs="Times New Roman"/>
                <w:color w:val="000000"/>
                <w:kern w:val="0"/>
                <w:sz w:val="24"/>
                <w:szCs w:val="24"/>
              </w:rPr>
              <w:t xml:space="preserve"> </w:t>
            </w:r>
            <w:r>
              <w:rPr>
                <w:rFonts w:ascii="Times New Roman" w:hAnsi="Times New Roman" w:eastAsia="仿宋_GB2312" w:cs="Times New Roman"/>
                <w:color w:val="000000"/>
                <w:kern w:val="0"/>
                <w:sz w:val="24"/>
                <w:szCs w:val="24"/>
              </w:rPr>
              <w:t>名</w:t>
            </w:r>
          </w:p>
        </w:tc>
        <w:tc>
          <w:tcPr>
            <w:tcW w:w="1595" w:type="dxa"/>
            <w:gridSpan w:val="2"/>
            <w:tcBorders>
              <w:top w:val="single" w:color="auto" w:sz="4" w:space="0"/>
              <w:left w:val="nil"/>
              <w:bottom w:val="single" w:color="auto" w:sz="4" w:space="0"/>
              <w:right w:val="single" w:color="000000" w:sz="4" w:space="0"/>
            </w:tcBorders>
            <w:vAlign w:val="center"/>
          </w:tcPr>
          <w:p>
            <w:pPr>
              <w:widowControl/>
              <w:spacing w:line="500" w:lineRule="exact"/>
              <w:ind w:firstLine="450" w:firstLineChars="200"/>
              <w:jc w:val="center"/>
              <w:rPr>
                <w:rFonts w:ascii="Times New Roman" w:hAnsi="Times New Roman" w:eastAsia="仿宋_GB2312" w:cs="Times New Roman"/>
                <w:color w:val="000000"/>
                <w:kern w:val="0"/>
                <w:sz w:val="24"/>
                <w:szCs w:val="24"/>
              </w:rPr>
            </w:pPr>
          </w:p>
        </w:tc>
        <w:tc>
          <w:tcPr>
            <w:tcW w:w="795" w:type="dxa"/>
            <w:tcBorders>
              <w:top w:val="single" w:color="auto" w:sz="4" w:space="0"/>
              <w:left w:val="nil"/>
              <w:bottom w:val="single" w:color="auto" w:sz="4" w:space="0"/>
              <w:right w:val="single" w:color="auto" w:sz="4" w:space="0"/>
            </w:tcBorders>
            <w:vAlign w:val="center"/>
          </w:tcPr>
          <w:p>
            <w:pPr>
              <w:widowControl/>
              <w:spacing w:line="500" w:lineRule="exact"/>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性别</w:t>
            </w:r>
          </w:p>
        </w:tc>
        <w:tc>
          <w:tcPr>
            <w:tcW w:w="1202" w:type="dxa"/>
            <w:tcBorders>
              <w:top w:val="single" w:color="auto" w:sz="4" w:space="0"/>
              <w:left w:val="nil"/>
              <w:bottom w:val="single" w:color="auto" w:sz="4" w:space="0"/>
              <w:right w:val="single" w:color="auto" w:sz="4" w:space="0"/>
            </w:tcBorders>
            <w:vAlign w:val="center"/>
          </w:tcPr>
          <w:p>
            <w:pPr>
              <w:widowControl/>
              <w:spacing w:line="500" w:lineRule="exact"/>
              <w:ind w:firstLine="450" w:firstLineChars="200"/>
              <w:jc w:val="center"/>
              <w:rPr>
                <w:rFonts w:ascii="Times New Roman" w:hAnsi="Times New Roman" w:eastAsia="仿宋_GB2312" w:cs="Times New Roman"/>
                <w:color w:val="000000"/>
                <w:kern w:val="0"/>
                <w:sz w:val="24"/>
                <w:szCs w:val="24"/>
              </w:rPr>
            </w:pPr>
          </w:p>
        </w:tc>
        <w:tc>
          <w:tcPr>
            <w:tcW w:w="1204" w:type="dxa"/>
            <w:tcBorders>
              <w:top w:val="single" w:color="auto" w:sz="4" w:space="0"/>
              <w:left w:val="nil"/>
              <w:bottom w:val="single" w:color="auto" w:sz="4" w:space="0"/>
              <w:right w:val="single" w:color="auto" w:sz="4" w:space="0"/>
            </w:tcBorders>
            <w:vAlign w:val="center"/>
          </w:tcPr>
          <w:p>
            <w:pPr>
              <w:widowControl/>
              <w:spacing w:line="500" w:lineRule="exact"/>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学历</w:t>
            </w:r>
          </w:p>
        </w:tc>
        <w:tc>
          <w:tcPr>
            <w:tcW w:w="1297" w:type="dxa"/>
            <w:tcBorders>
              <w:top w:val="single" w:color="auto" w:sz="4" w:space="0"/>
              <w:left w:val="nil"/>
              <w:bottom w:val="single" w:color="auto" w:sz="4" w:space="0"/>
              <w:right w:val="nil"/>
            </w:tcBorders>
            <w:vAlign w:val="center"/>
          </w:tcPr>
          <w:p>
            <w:pPr>
              <w:widowControl/>
              <w:spacing w:line="500" w:lineRule="exact"/>
              <w:ind w:firstLine="450" w:firstLineChars="200"/>
              <w:jc w:val="center"/>
              <w:rPr>
                <w:rFonts w:ascii="Times New Roman" w:hAnsi="Times New Roman" w:eastAsia="仿宋_GB2312" w:cs="Times New Roman"/>
                <w:color w:val="000000"/>
                <w:kern w:val="0"/>
                <w:sz w:val="24"/>
                <w:szCs w:val="24"/>
              </w:rPr>
            </w:pPr>
          </w:p>
        </w:tc>
        <w:tc>
          <w:tcPr>
            <w:tcW w:w="1626" w:type="dxa"/>
            <w:vMerge w:val="restart"/>
            <w:tcBorders>
              <w:top w:val="single" w:color="auto" w:sz="4" w:space="0"/>
              <w:left w:val="single" w:color="auto" w:sz="4" w:space="0"/>
              <w:right w:val="single" w:color="auto" w:sz="4" w:space="0"/>
            </w:tcBorders>
            <w:vAlign w:val="center"/>
          </w:tcPr>
          <w:p>
            <w:pPr>
              <w:widowControl/>
              <w:spacing w:line="500" w:lineRule="exact"/>
              <w:rPr>
                <w:rFonts w:ascii="Times New Roman" w:hAnsi="Times New Roman" w:eastAsia="仿宋_GB2312" w:cs="Times New Roman"/>
                <w:color w:val="000000"/>
                <w:sz w:val="24"/>
                <w:szCs w:val="24"/>
              </w:rPr>
            </w:pPr>
            <w:r>
              <w:rPr>
                <w:rFonts w:hint="eastAsia" w:ascii="楷体_GB2312" w:hAnsi="楷体_GB2312" w:eastAsia="楷体_GB2312" w:cs="楷体_GB2312"/>
                <w:color w:val="000000"/>
                <w:sz w:val="24"/>
                <w:szCs w:val="24"/>
              </w:rPr>
              <w:t>一寸正面半身免冠彩色照片</w:t>
            </w:r>
          </w:p>
        </w:tc>
      </w:tr>
      <w:tr>
        <w:tblPrEx>
          <w:tblCellMar>
            <w:top w:w="0" w:type="dxa"/>
            <w:left w:w="108" w:type="dxa"/>
            <w:bottom w:w="0" w:type="dxa"/>
            <w:right w:w="108" w:type="dxa"/>
          </w:tblCellMar>
        </w:tblPrEx>
        <w:trPr>
          <w:cantSplit/>
          <w:trHeight w:val="680" w:hRule="atLeast"/>
        </w:trPr>
        <w:tc>
          <w:tcPr>
            <w:tcW w:w="1431" w:type="dxa"/>
            <w:tcBorders>
              <w:top w:val="nil"/>
              <w:left w:val="single" w:color="auto" w:sz="4" w:space="0"/>
              <w:bottom w:val="single" w:color="auto" w:sz="4" w:space="0"/>
              <w:right w:val="single" w:color="auto" w:sz="4" w:space="0"/>
            </w:tcBorders>
            <w:vAlign w:val="center"/>
          </w:tcPr>
          <w:p>
            <w:pPr>
              <w:widowControl/>
              <w:spacing w:line="500" w:lineRule="exact"/>
              <w:jc w:val="left"/>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身份证号</w:t>
            </w:r>
            <w:r>
              <w:rPr>
                <w:rFonts w:hint="eastAsia" w:ascii="Times New Roman" w:hAnsi="Times New Roman" w:eastAsia="仿宋_GB2312" w:cs="Times New Roman"/>
                <w:color w:val="000000"/>
                <w:kern w:val="0"/>
                <w:sz w:val="24"/>
                <w:szCs w:val="24"/>
              </w:rPr>
              <w:t>码</w:t>
            </w:r>
          </w:p>
        </w:tc>
        <w:tc>
          <w:tcPr>
            <w:tcW w:w="6093" w:type="dxa"/>
            <w:gridSpan w:val="6"/>
            <w:tcBorders>
              <w:top w:val="single" w:color="auto" w:sz="4" w:space="0"/>
              <w:left w:val="nil"/>
              <w:bottom w:val="single" w:color="auto" w:sz="4" w:space="0"/>
              <w:right w:val="single" w:color="auto" w:sz="4" w:space="0"/>
            </w:tcBorders>
            <w:vAlign w:val="center"/>
          </w:tcPr>
          <w:p>
            <w:pPr>
              <w:widowControl/>
              <w:spacing w:line="500" w:lineRule="exact"/>
              <w:ind w:firstLine="450" w:firstLineChars="200"/>
              <w:jc w:val="center"/>
              <w:rPr>
                <w:rFonts w:ascii="Times New Roman" w:hAnsi="Times New Roman" w:eastAsia="仿宋_GB2312" w:cs="Times New Roman"/>
                <w:color w:val="000000"/>
                <w:kern w:val="0"/>
                <w:sz w:val="24"/>
                <w:szCs w:val="24"/>
              </w:rPr>
            </w:pPr>
          </w:p>
        </w:tc>
        <w:tc>
          <w:tcPr>
            <w:tcW w:w="1626" w:type="dxa"/>
            <w:vMerge w:val="continue"/>
            <w:tcBorders>
              <w:left w:val="single" w:color="auto" w:sz="4" w:space="0"/>
              <w:right w:val="single" w:color="auto" w:sz="4" w:space="0"/>
            </w:tcBorders>
            <w:vAlign w:val="center"/>
          </w:tcPr>
          <w:p>
            <w:pPr>
              <w:widowControl/>
              <w:spacing w:line="500" w:lineRule="exact"/>
              <w:ind w:firstLine="450" w:firstLineChars="200"/>
              <w:jc w:val="center"/>
              <w:rPr>
                <w:rFonts w:ascii="Times New Roman" w:hAnsi="Times New Roman" w:eastAsia="仿宋_GB2312" w:cs="Times New Roman"/>
                <w:color w:val="000000"/>
                <w:kern w:val="0"/>
                <w:sz w:val="24"/>
                <w:szCs w:val="24"/>
              </w:rPr>
            </w:pPr>
          </w:p>
        </w:tc>
      </w:tr>
      <w:tr>
        <w:tblPrEx>
          <w:tblCellMar>
            <w:top w:w="0" w:type="dxa"/>
            <w:left w:w="108" w:type="dxa"/>
            <w:bottom w:w="0" w:type="dxa"/>
            <w:right w:w="108" w:type="dxa"/>
          </w:tblCellMar>
        </w:tblPrEx>
        <w:trPr>
          <w:cantSplit/>
          <w:trHeight w:val="680" w:hRule="atLeast"/>
        </w:trPr>
        <w:tc>
          <w:tcPr>
            <w:tcW w:w="1431" w:type="dxa"/>
            <w:tcBorders>
              <w:top w:val="nil"/>
              <w:left w:val="single" w:color="auto" w:sz="4" w:space="0"/>
              <w:bottom w:val="single" w:color="auto" w:sz="4" w:space="0"/>
              <w:right w:val="single" w:color="auto" w:sz="4" w:space="0"/>
            </w:tcBorders>
            <w:vAlign w:val="center"/>
          </w:tcPr>
          <w:p>
            <w:pPr>
              <w:widowControl/>
              <w:spacing w:line="500" w:lineRule="exact"/>
              <w:jc w:val="left"/>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居住地址</w:t>
            </w:r>
          </w:p>
        </w:tc>
        <w:tc>
          <w:tcPr>
            <w:tcW w:w="6093" w:type="dxa"/>
            <w:gridSpan w:val="6"/>
            <w:tcBorders>
              <w:top w:val="single" w:color="auto" w:sz="4" w:space="0"/>
              <w:left w:val="nil"/>
              <w:bottom w:val="single" w:color="auto" w:sz="4" w:space="0"/>
              <w:right w:val="single" w:color="auto" w:sz="4" w:space="0"/>
            </w:tcBorders>
            <w:vAlign w:val="center"/>
          </w:tcPr>
          <w:p>
            <w:pPr>
              <w:widowControl/>
              <w:spacing w:line="500" w:lineRule="exact"/>
              <w:ind w:firstLine="450" w:firstLineChars="200"/>
              <w:jc w:val="center"/>
              <w:rPr>
                <w:rFonts w:ascii="Times New Roman" w:hAnsi="Times New Roman" w:eastAsia="仿宋_GB2312" w:cs="Times New Roman"/>
                <w:color w:val="000000"/>
                <w:kern w:val="0"/>
                <w:sz w:val="24"/>
                <w:szCs w:val="24"/>
              </w:rPr>
            </w:pPr>
          </w:p>
        </w:tc>
        <w:tc>
          <w:tcPr>
            <w:tcW w:w="1626" w:type="dxa"/>
            <w:vMerge w:val="continue"/>
            <w:tcBorders>
              <w:left w:val="single" w:color="auto" w:sz="4" w:space="0"/>
              <w:right w:val="single" w:color="auto" w:sz="4" w:space="0"/>
            </w:tcBorders>
            <w:vAlign w:val="center"/>
          </w:tcPr>
          <w:p>
            <w:pPr>
              <w:widowControl/>
              <w:spacing w:line="500" w:lineRule="exact"/>
              <w:ind w:firstLine="450" w:firstLineChars="200"/>
              <w:jc w:val="center"/>
              <w:rPr>
                <w:rFonts w:ascii="Times New Roman" w:hAnsi="Times New Roman" w:eastAsia="仿宋_GB2312" w:cs="Times New Roman"/>
                <w:color w:val="000000"/>
                <w:kern w:val="0"/>
                <w:sz w:val="24"/>
                <w:szCs w:val="24"/>
              </w:rPr>
            </w:pPr>
          </w:p>
        </w:tc>
      </w:tr>
      <w:tr>
        <w:tblPrEx>
          <w:tblCellMar>
            <w:top w:w="0" w:type="dxa"/>
            <w:left w:w="108" w:type="dxa"/>
            <w:bottom w:w="0" w:type="dxa"/>
            <w:right w:w="108" w:type="dxa"/>
          </w:tblCellMar>
        </w:tblPrEx>
        <w:trPr>
          <w:cantSplit/>
          <w:trHeight w:val="680" w:hRule="atLeast"/>
        </w:trPr>
        <w:tc>
          <w:tcPr>
            <w:tcW w:w="1431" w:type="dxa"/>
            <w:tcBorders>
              <w:top w:val="nil"/>
              <w:left w:val="single" w:color="auto" w:sz="4" w:space="0"/>
              <w:bottom w:val="single" w:color="auto" w:sz="4" w:space="0"/>
              <w:right w:val="single" w:color="auto" w:sz="4" w:space="0"/>
            </w:tcBorders>
            <w:vAlign w:val="center"/>
          </w:tcPr>
          <w:p>
            <w:pPr>
              <w:widowControl/>
              <w:spacing w:line="500" w:lineRule="exact"/>
              <w:jc w:val="left"/>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工作单位</w:t>
            </w:r>
          </w:p>
        </w:tc>
        <w:tc>
          <w:tcPr>
            <w:tcW w:w="2390" w:type="dxa"/>
            <w:gridSpan w:val="3"/>
            <w:tcBorders>
              <w:top w:val="single" w:color="auto" w:sz="4" w:space="0"/>
              <w:left w:val="nil"/>
              <w:bottom w:val="single" w:color="auto" w:sz="4" w:space="0"/>
              <w:right w:val="single" w:color="auto" w:sz="4" w:space="0"/>
            </w:tcBorders>
            <w:vAlign w:val="center"/>
          </w:tcPr>
          <w:p>
            <w:pPr>
              <w:widowControl/>
              <w:spacing w:line="500" w:lineRule="exact"/>
              <w:ind w:firstLine="450" w:firstLineChars="200"/>
              <w:jc w:val="center"/>
              <w:rPr>
                <w:rFonts w:ascii="Times New Roman" w:hAnsi="Times New Roman" w:eastAsia="仿宋_GB2312" w:cs="Times New Roman"/>
                <w:color w:val="000000"/>
                <w:kern w:val="0"/>
                <w:sz w:val="24"/>
                <w:szCs w:val="24"/>
              </w:rPr>
            </w:pPr>
          </w:p>
        </w:tc>
        <w:tc>
          <w:tcPr>
            <w:tcW w:w="1202" w:type="dxa"/>
            <w:tcBorders>
              <w:top w:val="single" w:color="auto" w:sz="4" w:space="0"/>
              <w:left w:val="nil"/>
              <w:bottom w:val="single" w:color="auto" w:sz="4" w:space="0"/>
              <w:right w:val="single" w:color="auto" w:sz="4" w:space="0"/>
            </w:tcBorders>
            <w:vAlign w:val="center"/>
          </w:tcPr>
          <w:p>
            <w:pPr>
              <w:widowControl/>
              <w:spacing w:line="500" w:lineRule="exact"/>
              <w:jc w:val="left"/>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联系电话</w:t>
            </w:r>
          </w:p>
        </w:tc>
        <w:tc>
          <w:tcPr>
            <w:tcW w:w="2501" w:type="dxa"/>
            <w:gridSpan w:val="2"/>
            <w:tcBorders>
              <w:top w:val="nil"/>
              <w:left w:val="nil"/>
              <w:bottom w:val="single" w:color="auto" w:sz="4" w:space="0"/>
              <w:right w:val="single" w:color="auto" w:sz="4" w:space="0"/>
            </w:tcBorders>
            <w:vAlign w:val="center"/>
          </w:tcPr>
          <w:p>
            <w:pPr>
              <w:widowControl/>
              <w:spacing w:line="500" w:lineRule="exact"/>
              <w:ind w:firstLine="450" w:firstLineChars="200"/>
              <w:jc w:val="center"/>
              <w:rPr>
                <w:rFonts w:ascii="Times New Roman" w:hAnsi="Times New Roman" w:eastAsia="仿宋_GB2312" w:cs="Times New Roman"/>
                <w:color w:val="000000"/>
                <w:kern w:val="0"/>
                <w:sz w:val="24"/>
                <w:szCs w:val="24"/>
              </w:rPr>
            </w:pPr>
          </w:p>
        </w:tc>
        <w:tc>
          <w:tcPr>
            <w:tcW w:w="1626" w:type="dxa"/>
            <w:vMerge w:val="continue"/>
            <w:tcBorders>
              <w:left w:val="single" w:color="auto" w:sz="4" w:space="0"/>
              <w:bottom w:val="single" w:color="000000" w:sz="4" w:space="0"/>
              <w:right w:val="single" w:color="auto" w:sz="4" w:space="0"/>
            </w:tcBorders>
            <w:vAlign w:val="center"/>
          </w:tcPr>
          <w:p>
            <w:pPr>
              <w:widowControl/>
              <w:spacing w:line="500" w:lineRule="exact"/>
              <w:ind w:firstLine="450" w:firstLineChars="200"/>
              <w:jc w:val="center"/>
              <w:rPr>
                <w:rFonts w:ascii="Times New Roman" w:hAnsi="Times New Roman" w:eastAsia="仿宋_GB2312" w:cs="Times New Roman"/>
                <w:color w:val="000000"/>
                <w:kern w:val="0"/>
                <w:sz w:val="24"/>
                <w:szCs w:val="24"/>
              </w:rPr>
            </w:pPr>
          </w:p>
        </w:tc>
      </w:tr>
      <w:tr>
        <w:tblPrEx>
          <w:tblCellMar>
            <w:top w:w="0" w:type="dxa"/>
            <w:left w:w="108" w:type="dxa"/>
            <w:bottom w:w="0" w:type="dxa"/>
            <w:right w:w="108" w:type="dxa"/>
          </w:tblCellMar>
        </w:tblPrEx>
        <w:trPr>
          <w:cantSplit/>
          <w:trHeight w:val="680" w:hRule="atLeast"/>
        </w:trPr>
        <w:tc>
          <w:tcPr>
            <w:tcW w:w="1431" w:type="dxa"/>
            <w:tcBorders>
              <w:top w:val="nil"/>
              <w:left w:val="single" w:color="auto" w:sz="4" w:space="0"/>
              <w:bottom w:val="single" w:color="000000" w:sz="4" w:space="0"/>
              <w:right w:val="single" w:color="auto" w:sz="4" w:space="0"/>
            </w:tcBorders>
            <w:vAlign w:val="center"/>
          </w:tcPr>
          <w:p>
            <w:pPr>
              <w:widowControl/>
              <w:spacing w:line="500" w:lineRule="exact"/>
              <w:ind w:right="-294" w:rightChars="-151"/>
              <w:jc w:val="left"/>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开户银行</w:t>
            </w:r>
          </w:p>
        </w:tc>
        <w:tc>
          <w:tcPr>
            <w:tcW w:w="3592" w:type="dxa"/>
            <w:gridSpan w:val="4"/>
            <w:tcBorders>
              <w:top w:val="single" w:color="auto" w:sz="4" w:space="0"/>
              <w:left w:val="single" w:color="auto" w:sz="4" w:space="0"/>
              <w:bottom w:val="single" w:color="auto" w:sz="4" w:space="0"/>
              <w:right w:val="single" w:color="auto" w:sz="4" w:space="0"/>
            </w:tcBorders>
            <w:vAlign w:val="center"/>
          </w:tcPr>
          <w:p>
            <w:pPr>
              <w:widowControl/>
              <w:spacing w:line="500" w:lineRule="exact"/>
              <w:ind w:firstLine="450" w:firstLineChars="200"/>
              <w:jc w:val="center"/>
              <w:rPr>
                <w:rFonts w:ascii="Times New Roman" w:hAnsi="Times New Roman" w:eastAsia="仿宋_GB2312" w:cs="Times New Roman"/>
                <w:color w:val="000000"/>
                <w:kern w:val="0"/>
                <w:sz w:val="24"/>
                <w:szCs w:val="24"/>
              </w:rPr>
            </w:pPr>
            <w:r>
              <w:rPr>
                <w:rFonts w:hint="eastAsia" w:ascii="Times New Roman" w:hAnsi="Times New Roman" w:eastAsia="仿宋_GB2312" w:cs="Times New Roman"/>
                <w:color w:val="000000"/>
                <w:kern w:val="0"/>
                <w:sz w:val="24"/>
                <w:szCs w:val="24"/>
              </w:rPr>
              <w:t>银行      支行</w:t>
            </w:r>
          </w:p>
        </w:tc>
        <w:tc>
          <w:tcPr>
            <w:tcW w:w="1204" w:type="dxa"/>
            <w:tcBorders>
              <w:top w:val="single" w:color="auto" w:sz="4" w:space="0"/>
              <w:left w:val="single" w:color="auto" w:sz="4" w:space="0"/>
              <w:bottom w:val="single" w:color="auto" w:sz="4" w:space="0"/>
              <w:right w:val="single" w:color="auto" w:sz="4" w:space="0"/>
            </w:tcBorders>
            <w:vAlign w:val="center"/>
          </w:tcPr>
          <w:p>
            <w:pPr>
              <w:widowControl/>
              <w:spacing w:line="500" w:lineRule="exact"/>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银行账号</w:t>
            </w:r>
          </w:p>
        </w:tc>
        <w:tc>
          <w:tcPr>
            <w:tcW w:w="2923" w:type="dxa"/>
            <w:gridSpan w:val="2"/>
            <w:tcBorders>
              <w:top w:val="single" w:color="auto" w:sz="4" w:space="0"/>
              <w:left w:val="single" w:color="auto" w:sz="4" w:space="0"/>
              <w:bottom w:val="single" w:color="auto" w:sz="4" w:space="0"/>
              <w:right w:val="single" w:color="auto" w:sz="4" w:space="0"/>
            </w:tcBorders>
            <w:vAlign w:val="center"/>
          </w:tcPr>
          <w:p>
            <w:pPr>
              <w:widowControl/>
              <w:spacing w:line="500" w:lineRule="exact"/>
              <w:ind w:firstLine="450" w:firstLineChars="200"/>
              <w:jc w:val="center"/>
              <w:rPr>
                <w:rFonts w:ascii="Times New Roman" w:hAnsi="Times New Roman" w:eastAsia="仿宋_GB2312" w:cs="Times New Roman"/>
                <w:color w:val="000000"/>
                <w:kern w:val="0"/>
                <w:sz w:val="24"/>
                <w:szCs w:val="24"/>
              </w:rPr>
            </w:pPr>
          </w:p>
        </w:tc>
      </w:tr>
      <w:tr>
        <w:tblPrEx>
          <w:tblCellMar>
            <w:top w:w="0" w:type="dxa"/>
            <w:left w:w="108" w:type="dxa"/>
            <w:bottom w:w="0" w:type="dxa"/>
            <w:right w:w="108" w:type="dxa"/>
          </w:tblCellMar>
        </w:tblPrEx>
        <w:trPr>
          <w:cantSplit/>
          <w:trHeight w:val="3840" w:hRule="atLeast"/>
        </w:trPr>
        <w:tc>
          <w:tcPr>
            <w:tcW w:w="9150" w:type="dxa"/>
            <w:gridSpan w:val="8"/>
            <w:tcBorders>
              <w:top w:val="nil"/>
              <w:left w:val="single" w:color="auto" w:sz="4" w:space="0"/>
              <w:bottom w:val="single" w:color="000000" w:sz="4" w:space="0"/>
              <w:right w:val="single" w:color="auto" w:sz="4" w:space="0"/>
            </w:tcBorders>
            <w:vAlign w:val="center"/>
          </w:tcPr>
          <w:p>
            <w:pPr>
              <w:widowControl/>
              <w:spacing w:line="500" w:lineRule="exact"/>
              <w:ind w:firstLine="450" w:firstLineChars="200"/>
              <w:rPr>
                <w:rFonts w:ascii="Times New Roman" w:hAnsi="Times New Roman" w:eastAsia="仿宋_GB2312" w:cs="Times New Roman"/>
                <w:color w:val="000000"/>
                <w:kern w:val="0"/>
                <w:sz w:val="24"/>
                <w:szCs w:val="24"/>
              </w:rPr>
            </w:pPr>
            <w:r>
              <w:rPr>
                <w:rFonts w:hint="eastAsia" w:ascii="Times New Roman" w:hAnsi="Times New Roman" w:eastAsia="仿宋_GB2312" w:cs="Times New Roman"/>
                <w:color w:val="000000"/>
                <w:kern w:val="0"/>
                <w:sz w:val="24"/>
                <w:szCs w:val="24"/>
              </w:rPr>
              <w:t>申请人意见：</w:t>
            </w:r>
          </w:p>
          <w:p>
            <w:pPr>
              <w:widowControl/>
              <w:spacing w:line="500" w:lineRule="exact"/>
              <w:ind w:firstLine="450" w:firstLineChars="200"/>
              <w:rPr>
                <w:rFonts w:ascii="Times New Roman" w:hAnsi="Times New Roman" w:eastAsia="仿宋_GB2312" w:cs="Times New Roman"/>
                <w:color w:val="000000"/>
                <w:kern w:val="0"/>
                <w:sz w:val="24"/>
                <w:szCs w:val="24"/>
              </w:rPr>
            </w:pPr>
            <w:r>
              <w:rPr>
                <w:rFonts w:hint="eastAsia" w:ascii="Times New Roman" w:hAnsi="Times New Roman" w:eastAsia="仿宋_GB2312" w:cs="Times New Roman"/>
                <w:color w:val="000000"/>
                <w:kern w:val="0"/>
                <w:sz w:val="24"/>
                <w:szCs w:val="24"/>
              </w:rPr>
              <w:t>本人承诺符合《关于加快推进聚才行动的实施意见》（穗花人才通〔2022〕1号）和《“花都工匠”培育选拔实施方案》中“花都工匠”评选和奖励条件，所提供的一切资料均真实有效、准确完整。如有弄虚作假或重复申领等行为，愿意按相关规定处理并承担相应的法律责任。</w:t>
            </w:r>
          </w:p>
          <w:p>
            <w:pPr>
              <w:widowControl/>
              <w:spacing w:line="500" w:lineRule="exact"/>
              <w:ind w:firstLine="450" w:firstLineChars="200"/>
              <w:jc w:val="center"/>
              <w:rPr>
                <w:rFonts w:ascii="Times New Roman" w:hAnsi="Times New Roman" w:eastAsia="仿宋_GB2312" w:cs="Times New Roman"/>
                <w:color w:val="000000"/>
                <w:kern w:val="0"/>
                <w:sz w:val="24"/>
                <w:szCs w:val="24"/>
              </w:rPr>
            </w:pPr>
            <w:r>
              <w:rPr>
                <w:rFonts w:hint="eastAsia" w:ascii="Times New Roman" w:hAnsi="Times New Roman" w:eastAsia="仿宋_GB2312" w:cs="Times New Roman"/>
                <w:color w:val="000000"/>
                <w:kern w:val="0"/>
                <w:sz w:val="24"/>
                <w:szCs w:val="24"/>
              </w:rPr>
              <w:t xml:space="preserve">                            承诺</w:t>
            </w:r>
            <w:r>
              <w:rPr>
                <w:rFonts w:ascii="Times New Roman" w:hAnsi="Times New Roman" w:eastAsia="仿宋_GB2312" w:cs="Times New Roman"/>
                <w:color w:val="000000"/>
                <w:kern w:val="0"/>
                <w:sz w:val="24"/>
                <w:szCs w:val="24"/>
              </w:rPr>
              <w:t xml:space="preserve">人签名：                </w:t>
            </w:r>
          </w:p>
          <w:p>
            <w:pPr>
              <w:widowControl/>
              <w:spacing w:line="500" w:lineRule="exact"/>
              <w:ind w:firstLine="450" w:firstLineChars="200"/>
              <w:jc w:val="center"/>
              <w:rPr>
                <w:rFonts w:ascii="Times New Roman" w:hAnsi="Times New Roman" w:eastAsia="仿宋_GB2312" w:cs="Times New Roman"/>
                <w:color w:val="000000"/>
                <w:kern w:val="0"/>
                <w:sz w:val="24"/>
                <w:szCs w:val="24"/>
              </w:rPr>
            </w:pPr>
            <w:r>
              <w:rPr>
                <w:rFonts w:hint="eastAsia" w:ascii="Times New Roman" w:hAnsi="Times New Roman" w:eastAsia="仿宋_GB2312" w:cs="Times New Roman"/>
                <w:color w:val="000000"/>
                <w:kern w:val="0"/>
                <w:sz w:val="24"/>
                <w:szCs w:val="24"/>
              </w:rPr>
              <w:t xml:space="preserve">                                       </w:t>
            </w:r>
            <w:r>
              <w:rPr>
                <w:rFonts w:ascii="Times New Roman" w:hAnsi="Times New Roman" w:eastAsia="仿宋_GB2312" w:cs="Times New Roman"/>
                <w:color w:val="000000"/>
                <w:kern w:val="0"/>
                <w:sz w:val="24"/>
                <w:szCs w:val="24"/>
              </w:rPr>
              <w:t>日期：     年   月   日</w:t>
            </w:r>
          </w:p>
        </w:tc>
      </w:tr>
      <w:tr>
        <w:tblPrEx>
          <w:tblCellMar>
            <w:top w:w="0" w:type="dxa"/>
            <w:left w:w="108" w:type="dxa"/>
            <w:bottom w:w="0" w:type="dxa"/>
            <w:right w:w="108" w:type="dxa"/>
          </w:tblCellMar>
        </w:tblPrEx>
        <w:trPr>
          <w:cantSplit/>
          <w:trHeight w:val="680" w:hRule="atLeast"/>
        </w:trPr>
        <w:tc>
          <w:tcPr>
            <w:tcW w:w="2870" w:type="dxa"/>
            <w:gridSpan w:val="2"/>
            <w:vMerge w:val="restart"/>
            <w:tcBorders>
              <w:top w:val="nil"/>
              <w:left w:val="single" w:color="auto" w:sz="4" w:space="0"/>
              <w:right w:val="single" w:color="auto" w:sz="4" w:space="0"/>
            </w:tcBorders>
            <w:vAlign w:val="center"/>
          </w:tcPr>
          <w:p>
            <w:pPr>
              <w:widowControl/>
              <w:jc w:val="center"/>
              <w:rPr>
                <w:rFonts w:ascii="Times New Roman" w:hAnsi="Times New Roman" w:eastAsia="仿宋_GB2312" w:cs="Times New Roman"/>
                <w:color w:val="000000"/>
                <w:kern w:val="0"/>
                <w:sz w:val="24"/>
                <w:szCs w:val="24"/>
              </w:rPr>
            </w:pPr>
            <w:r>
              <w:rPr>
                <w:rFonts w:hint="eastAsia" w:ascii="宋体" w:hAnsi="宋体" w:eastAsia="仿宋_GB2312" w:cs="宋体"/>
                <w:color w:val="000000"/>
                <w:kern w:val="0"/>
                <w:sz w:val="24"/>
                <w:szCs w:val="24"/>
                <w:lang w:bidi="ar"/>
              </w:rPr>
              <w:t>区劳动就业服务管理中心</w:t>
            </w:r>
            <w:r>
              <w:rPr>
                <w:rFonts w:hint="eastAsia" w:ascii="Times New Roman" w:hAnsi="Times New Roman" w:eastAsia="仿宋_GB2312" w:cs="Times New Roman"/>
                <w:color w:val="000000"/>
                <w:kern w:val="0"/>
                <w:sz w:val="24"/>
                <w:szCs w:val="24"/>
              </w:rPr>
              <w:t>审核</w:t>
            </w:r>
            <w:r>
              <w:rPr>
                <w:rFonts w:ascii="Times New Roman" w:hAnsi="Times New Roman" w:eastAsia="仿宋_GB2312" w:cs="Times New Roman"/>
                <w:color w:val="000000"/>
                <w:kern w:val="0"/>
                <w:sz w:val="24"/>
                <w:szCs w:val="24"/>
              </w:rPr>
              <w:t>意见</w:t>
            </w:r>
          </w:p>
        </w:tc>
        <w:tc>
          <w:tcPr>
            <w:tcW w:w="3357" w:type="dxa"/>
            <w:gridSpan w:val="4"/>
            <w:vMerge w:val="restart"/>
            <w:tcBorders>
              <w:top w:val="nil"/>
              <w:left w:val="single" w:color="auto" w:sz="4" w:space="0"/>
              <w:right w:val="single" w:color="auto" w:sz="4" w:space="0"/>
            </w:tcBorders>
            <w:vAlign w:val="center"/>
          </w:tcPr>
          <w:p>
            <w:pPr>
              <w:widowControl/>
              <w:jc w:val="left"/>
              <w:rPr>
                <w:rFonts w:ascii="宋体" w:hAnsi="宋体" w:eastAsia="仿宋_GB2312" w:cs="宋体"/>
                <w:color w:val="000000"/>
                <w:kern w:val="0"/>
                <w:sz w:val="24"/>
                <w:szCs w:val="24"/>
                <w:lang w:bidi="ar"/>
              </w:rPr>
            </w:pPr>
            <w:r>
              <w:rPr>
                <w:rFonts w:hint="eastAsia" w:ascii="宋体" w:hAnsi="宋体" w:eastAsia="仿宋_GB2312" w:cs="宋体"/>
                <w:color w:val="000000"/>
                <w:kern w:val="0"/>
                <w:sz w:val="24"/>
                <w:szCs w:val="24"/>
                <w:lang w:bidi="ar"/>
              </w:rPr>
              <w:t>经办人：</w:t>
            </w:r>
          </w:p>
          <w:p>
            <w:pPr>
              <w:widowControl/>
              <w:jc w:val="left"/>
              <w:rPr>
                <w:rFonts w:ascii="仿宋_GB2312" w:hAnsi="Calibri" w:eastAsia="仿宋_GB2312" w:cs="Times New Roman"/>
                <w:color w:val="000000"/>
                <w:sz w:val="32"/>
                <w:szCs w:val="32"/>
              </w:rPr>
            </w:pPr>
            <w:r>
              <w:rPr>
                <w:rFonts w:hint="eastAsia" w:ascii="宋体" w:hAnsi="宋体" w:eastAsia="仿宋_GB2312" w:cs="宋体"/>
                <w:color w:val="000000"/>
                <w:kern w:val="0"/>
                <w:sz w:val="24"/>
                <w:szCs w:val="24"/>
                <w:lang w:bidi="ar"/>
              </w:rPr>
              <w:t>审核人：</w:t>
            </w:r>
          </w:p>
        </w:tc>
        <w:tc>
          <w:tcPr>
            <w:tcW w:w="2923" w:type="dxa"/>
            <w:gridSpan w:val="2"/>
            <w:tcBorders>
              <w:top w:val="nil"/>
              <w:left w:val="single" w:color="auto" w:sz="4" w:space="0"/>
              <w:bottom w:val="single" w:color="000000" w:sz="4" w:space="0"/>
              <w:right w:val="single" w:color="auto" w:sz="4" w:space="0"/>
            </w:tcBorders>
            <w:vAlign w:val="center"/>
          </w:tcPr>
          <w:p>
            <w:pPr>
              <w:widowControl/>
              <w:spacing w:line="500" w:lineRule="exact"/>
              <w:jc w:val="left"/>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金额（元）：</w:t>
            </w:r>
          </w:p>
        </w:tc>
      </w:tr>
      <w:tr>
        <w:tblPrEx>
          <w:tblCellMar>
            <w:top w:w="0" w:type="dxa"/>
            <w:left w:w="108" w:type="dxa"/>
            <w:bottom w:w="0" w:type="dxa"/>
            <w:right w:w="108" w:type="dxa"/>
          </w:tblCellMar>
        </w:tblPrEx>
        <w:trPr>
          <w:cantSplit/>
          <w:trHeight w:val="680" w:hRule="atLeast"/>
        </w:trPr>
        <w:tc>
          <w:tcPr>
            <w:tcW w:w="2870" w:type="dxa"/>
            <w:gridSpan w:val="2"/>
            <w:vMerge w:val="continue"/>
            <w:tcBorders>
              <w:left w:val="single" w:color="auto" w:sz="4" w:space="0"/>
              <w:bottom w:val="single" w:color="000000" w:sz="4" w:space="0"/>
              <w:right w:val="single" w:color="auto" w:sz="4" w:space="0"/>
            </w:tcBorders>
            <w:vAlign w:val="center"/>
          </w:tcPr>
          <w:p>
            <w:pPr>
              <w:widowControl/>
              <w:ind w:firstLine="450" w:firstLineChars="200"/>
              <w:jc w:val="center"/>
              <w:rPr>
                <w:rFonts w:ascii="Times New Roman" w:hAnsi="Times New Roman" w:eastAsia="仿宋_GB2312" w:cs="Times New Roman"/>
                <w:color w:val="000000"/>
                <w:kern w:val="0"/>
                <w:sz w:val="24"/>
                <w:szCs w:val="24"/>
              </w:rPr>
            </w:pPr>
          </w:p>
        </w:tc>
        <w:tc>
          <w:tcPr>
            <w:tcW w:w="3357" w:type="dxa"/>
            <w:gridSpan w:val="4"/>
            <w:vMerge w:val="continue"/>
            <w:tcBorders>
              <w:left w:val="single" w:color="auto" w:sz="4" w:space="0"/>
              <w:bottom w:val="single" w:color="000000" w:sz="4" w:space="0"/>
              <w:right w:val="single" w:color="auto" w:sz="4" w:space="0"/>
            </w:tcBorders>
            <w:vAlign w:val="center"/>
          </w:tcPr>
          <w:p>
            <w:pPr>
              <w:widowControl/>
              <w:ind w:firstLine="450" w:firstLineChars="200"/>
              <w:jc w:val="left"/>
              <w:rPr>
                <w:rFonts w:ascii="Times New Roman" w:hAnsi="Times New Roman" w:eastAsia="仿宋_GB2312" w:cs="Times New Roman"/>
                <w:color w:val="000000"/>
                <w:kern w:val="0"/>
                <w:sz w:val="24"/>
                <w:szCs w:val="24"/>
              </w:rPr>
            </w:pPr>
          </w:p>
        </w:tc>
        <w:tc>
          <w:tcPr>
            <w:tcW w:w="2923" w:type="dxa"/>
            <w:gridSpan w:val="2"/>
            <w:tcBorders>
              <w:top w:val="nil"/>
              <w:left w:val="single" w:color="auto" w:sz="4" w:space="0"/>
              <w:bottom w:val="single" w:color="000000" w:sz="4" w:space="0"/>
              <w:right w:val="single" w:color="auto" w:sz="4" w:space="0"/>
            </w:tcBorders>
            <w:vAlign w:val="center"/>
          </w:tcPr>
          <w:p>
            <w:pPr>
              <w:widowControl/>
              <w:spacing w:line="500" w:lineRule="exact"/>
              <w:jc w:val="left"/>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日期：</w:t>
            </w:r>
          </w:p>
        </w:tc>
      </w:tr>
      <w:tr>
        <w:tblPrEx>
          <w:tblCellMar>
            <w:top w:w="0" w:type="dxa"/>
            <w:left w:w="108" w:type="dxa"/>
            <w:bottom w:w="0" w:type="dxa"/>
            <w:right w:w="108" w:type="dxa"/>
          </w:tblCellMar>
        </w:tblPrEx>
        <w:trPr>
          <w:cantSplit/>
          <w:trHeight w:val="1074" w:hRule="atLeast"/>
        </w:trPr>
        <w:tc>
          <w:tcPr>
            <w:tcW w:w="2870" w:type="dxa"/>
            <w:gridSpan w:val="2"/>
            <w:vMerge w:val="restart"/>
            <w:tcBorders>
              <w:left w:val="single" w:color="auto" w:sz="4" w:space="0"/>
              <w:right w:val="single" w:color="auto" w:sz="4" w:space="0"/>
            </w:tcBorders>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区人力资源社会保障局</w:t>
            </w:r>
          </w:p>
          <w:p>
            <w:pPr>
              <w:widowControl/>
              <w:jc w:val="center"/>
              <w:rPr>
                <w:rFonts w:ascii="Times New Roman" w:hAnsi="Times New Roman" w:eastAsia="仿宋_GB2312" w:cs="Times New Roman"/>
                <w:color w:val="000000"/>
                <w:kern w:val="0"/>
                <w:sz w:val="24"/>
                <w:szCs w:val="24"/>
              </w:rPr>
            </w:pPr>
            <w:r>
              <w:rPr>
                <w:rFonts w:hint="eastAsia" w:ascii="Times New Roman" w:hAnsi="Times New Roman" w:eastAsia="仿宋_GB2312" w:cs="Times New Roman"/>
                <w:color w:val="000000"/>
                <w:kern w:val="0"/>
                <w:sz w:val="24"/>
                <w:szCs w:val="24"/>
              </w:rPr>
              <w:t>复核</w:t>
            </w:r>
            <w:r>
              <w:rPr>
                <w:rFonts w:ascii="Times New Roman" w:hAnsi="Times New Roman" w:eastAsia="仿宋_GB2312" w:cs="Times New Roman"/>
                <w:color w:val="000000"/>
                <w:kern w:val="0"/>
                <w:sz w:val="24"/>
                <w:szCs w:val="24"/>
              </w:rPr>
              <w:t>意见</w:t>
            </w:r>
          </w:p>
        </w:tc>
        <w:tc>
          <w:tcPr>
            <w:tcW w:w="3357" w:type="dxa"/>
            <w:gridSpan w:val="4"/>
            <w:vMerge w:val="restart"/>
            <w:tcBorders>
              <w:left w:val="single" w:color="auto" w:sz="4" w:space="0"/>
              <w:right w:val="single" w:color="auto" w:sz="4" w:space="0"/>
            </w:tcBorders>
            <w:vAlign w:val="center"/>
          </w:tcPr>
          <w:p>
            <w:pPr>
              <w:widowControl/>
              <w:jc w:val="left"/>
              <w:rPr>
                <w:rFonts w:ascii="宋体" w:hAnsi="宋体" w:eastAsia="仿宋_GB2312" w:cs="宋体"/>
                <w:color w:val="000000"/>
                <w:kern w:val="0"/>
                <w:sz w:val="24"/>
                <w:szCs w:val="24"/>
                <w:lang w:bidi="ar"/>
              </w:rPr>
            </w:pPr>
            <w:r>
              <w:rPr>
                <w:rFonts w:hint="eastAsia" w:ascii="宋体" w:hAnsi="宋体" w:eastAsia="仿宋_GB2312" w:cs="宋体"/>
                <w:color w:val="000000"/>
                <w:kern w:val="0"/>
                <w:sz w:val="24"/>
                <w:szCs w:val="24"/>
                <w:lang w:bidi="ar"/>
              </w:rPr>
              <w:t>经办人：</w:t>
            </w:r>
          </w:p>
          <w:p>
            <w:pPr>
              <w:widowControl/>
              <w:jc w:val="left"/>
              <w:rPr>
                <w:rFonts w:ascii="Times New Roman" w:hAnsi="Times New Roman" w:eastAsia="仿宋_GB2312" w:cs="Times New Roman"/>
                <w:color w:val="000000"/>
                <w:kern w:val="0"/>
                <w:sz w:val="24"/>
                <w:szCs w:val="24"/>
              </w:rPr>
            </w:pPr>
            <w:r>
              <w:rPr>
                <w:rFonts w:hint="eastAsia" w:ascii="宋体" w:hAnsi="宋体" w:eastAsia="仿宋_GB2312" w:cs="宋体"/>
                <w:color w:val="000000"/>
                <w:kern w:val="0"/>
                <w:sz w:val="24"/>
                <w:szCs w:val="24"/>
                <w:lang w:bidi="ar"/>
              </w:rPr>
              <w:t>审核人：</w:t>
            </w:r>
          </w:p>
        </w:tc>
        <w:tc>
          <w:tcPr>
            <w:tcW w:w="2923" w:type="dxa"/>
            <w:gridSpan w:val="2"/>
            <w:tcBorders>
              <w:top w:val="nil"/>
              <w:left w:val="single" w:color="auto" w:sz="4" w:space="0"/>
              <w:bottom w:val="single" w:color="000000" w:sz="4" w:space="0"/>
              <w:right w:val="single" w:color="auto" w:sz="4" w:space="0"/>
            </w:tcBorders>
            <w:vAlign w:val="center"/>
          </w:tcPr>
          <w:p>
            <w:pPr>
              <w:widowControl/>
              <w:spacing w:line="500" w:lineRule="exact"/>
              <w:jc w:val="left"/>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金额（元）：</w:t>
            </w:r>
          </w:p>
        </w:tc>
      </w:tr>
      <w:tr>
        <w:tblPrEx>
          <w:tblCellMar>
            <w:top w:w="0" w:type="dxa"/>
            <w:left w:w="108" w:type="dxa"/>
            <w:bottom w:w="0" w:type="dxa"/>
            <w:right w:w="108" w:type="dxa"/>
          </w:tblCellMar>
        </w:tblPrEx>
        <w:trPr>
          <w:cantSplit/>
          <w:trHeight w:val="619" w:hRule="atLeast"/>
        </w:trPr>
        <w:tc>
          <w:tcPr>
            <w:tcW w:w="2870" w:type="dxa"/>
            <w:gridSpan w:val="2"/>
            <w:vMerge w:val="continue"/>
            <w:tcBorders>
              <w:left w:val="single" w:color="auto" w:sz="4" w:space="0"/>
              <w:bottom w:val="single" w:color="000000" w:sz="4" w:space="0"/>
              <w:right w:val="single" w:color="auto" w:sz="4" w:space="0"/>
            </w:tcBorders>
            <w:vAlign w:val="center"/>
          </w:tcPr>
          <w:p>
            <w:pPr>
              <w:widowControl/>
              <w:spacing w:line="500" w:lineRule="exact"/>
              <w:ind w:firstLine="450" w:firstLineChars="200"/>
              <w:jc w:val="left"/>
              <w:rPr>
                <w:rFonts w:ascii="Times New Roman" w:hAnsi="Times New Roman" w:eastAsia="仿宋_GB2312" w:cs="Times New Roman"/>
                <w:color w:val="000000"/>
                <w:kern w:val="0"/>
                <w:sz w:val="24"/>
                <w:szCs w:val="24"/>
              </w:rPr>
            </w:pPr>
          </w:p>
        </w:tc>
        <w:tc>
          <w:tcPr>
            <w:tcW w:w="3357" w:type="dxa"/>
            <w:gridSpan w:val="4"/>
            <w:vMerge w:val="continue"/>
            <w:tcBorders>
              <w:left w:val="single" w:color="auto" w:sz="4" w:space="0"/>
              <w:bottom w:val="single" w:color="000000" w:sz="4" w:space="0"/>
              <w:right w:val="single" w:color="auto" w:sz="4" w:space="0"/>
            </w:tcBorders>
            <w:vAlign w:val="center"/>
          </w:tcPr>
          <w:p>
            <w:pPr>
              <w:widowControl/>
              <w:spacing w:line="500" w:lineRule="exact"/>
              <w:ind w:firstLine="450" w:firstLineChars="200"/>
              <w:jc w:val="left"/>
              <w:rPr>
                <w:rFonts w:ascii="Times New Roman" w:hAnsi="Times New Roman" w:eastAsia="仿宋_GB2312" w:cs="Times New Roman"/>
                <w:color w:val="000000"/>
                <w:kern w:val="0"/>
                <w:sz w:val="24"/>
                <w:szCs w:val="24"/>
              </w:rPr>
            </w:pPr>
          </w:p>
        </w:tc>
        <w:tc>
          <w:tcPr>
            <w:tcW w:w="2923" w:type="dxa"/>
            <w:gridSpan w:val="2"/>
            <w:tcBorders>
              <w:top w:val="nil"/>
              <w:left w:val="single" w:color="auto" w:sz="4" w:space="0"/>
              <w:bottom w:val="single" w:color="000000" w:sz="4" w:space="0"/>
              <w:right w:val="single" w:color="auto" w:sz="4" w:space="0"/>
            </w:tcBorders>
            <w:vAlign w:val="center"/>
          </w:tcPr>
          <w:p>
            <w:pPr>
              <w:widowControl/>
              <w:spacing w:line="500" w:lineRule="exact"/>
              <w:jc w:val="left"/>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日期：</w:t>
            </w:r>
          </w:p>
        </w:tc>
      </w:tr>
    </w:tbl>
    <w:p>
      <w:pPr>
        <w:keepNext w:val="0"/>
        <w:keepLines w:val="0"/>
        <w:widowControl/>
        <w:adjustRightInd/>
        <w:snapToGrid/>
        <w:spacing w:line="560" w:lineRule="exact"/>
        <w:ind w:firstLine="450" w:firstLineChars="200"/>
        <w:jc w:val="left"/>
        <w:outlineLvl w:val="9"/>
        <w:rPr>
          <w:rFonts w:hint="eastAsia" w:ascii="宋体" w:hAnsi="宋体" w:eastAsia="宋体" w:cs="宋体"/>
          <w:color w:val="000000"/>
          <w:sz w:val="24"/>
          <w:szCs w:val="24"/>
        </w:rPr>
      </w:pPr>
      <w:r>
        <w:rPr>
          <w:rFonts w:hint="eastAsia" w:ascii="宋体" w:hAnsi="宋体" w:eastAsia="宋体" w:cs="宋体"/>
          <w:color w:val="000000"/>
          <w:sz w:val="24"/>
          <w:szCs w:val="24"/>
        </w:rPr>
        <w:t>（此表一式二份）</w:t>
      </w:r>
      <w:bookmarkStart w:id="145" w:name="_Toc11599"/>
      <w:bookmarkStart w:id="146" w:name="_Toc18785"/>
      <w:bookmarkStart w:id="147" w:name="_Toc1180"/>
    </w:p>
    <w:p>
      <w:pPr>
        <w:keepNext w:val="0"/>
        <w:keepLines w:val="0"/>
        <w:widowControl/>
        <w:adjustRightInd/>
        <w:snapToGrid/>
        <w:spacing w:line="560" w:lineRule="exact"/>
        <w:ind w:firstLine="850" w:firstLineChars="200"/>
        <w:jc w:val="left"/>
        <w:outlineLvl w:val="9"/>
        <w:rPr>
          <w:rFonts w:hint="eastAsia" w:ascii="仿宋_GB2312" w:hAnsi="仿宋_GB2312" w:eastAsia="方正小标宋简体" w:cs="Times New Roman"/>
          <w:kern w:val="44"/>
          <w:sz w:val="44"/>
        </w:rPr>
      </w:pPr>
    </w:p>
    <w:p>
      <w:pPr>
        <w:keepNext/>
        <w:keepLines/>
        <w:adjustRightInd w:val="0"/>
        <w:snapToGrid w:val="0"/>
        <w:spacing w:line="560" w:lineRule="exact"/>
        <w:jc w:val="center"/>
        <w:outlineLvl w:val="0"/>
        <w:rPr>
          <w:rFonts w:ascii="仿宋_GB2312" w:hAnsi="仿宋_GB2312" w:eastAsia="方正小标宋简体" w:cs="Times New Roman"/>
          <w:kern w:val="44"/>
          <w:sz w:val="44"/>
        </w:rPr>
      </w:pPr>
      <w:bookmarkStart w:id="148" w:name="_Toc13930"/>
      <w:bookmarkStart w:id="149" w:name="_Toc17873"/>
      <w:bookmarkStart w:id="150" w:name="_Toc25357"/>
      <w:r>
        <w:rPr>
          <w:rFonts w:hint="eastAsia" w:ascii="仿宋_GB2312" w:hAnsi="仿宋_GB2312" w:eastAsia="方正小标宋简体" w:cs="Times New Roman"/>
          <w:kern w:val="44"/>
          <w:sz w:val="44"/>
        </w:rPr>
        <w:t>花都区博士后科研工作站</w:t>
      </w:r>
      <w:bookmarkEnd w:id="145"/>
      <w:bookmarkStart w:id="151" w:name="_Toc29837"/>
      <w:r>
        <w:rPr>
          <w:rFonts w:hint="eastAsia" w:ascii="仿宋_GB2312" w:hAnsi="仿宋_GB2312" w:eastAsia="方正小标宋简体" w:cs="Times New Roman"/>
          <w:kern w:val="44"/>
          <w:sz w:val="44"/>
        </w:rPr>
        <w:t>资助实施方案</w:t>
      </w:r>
      <w:bookmarkEnd w:id="146"/>
      <w:bookmarkEnd w:id="147"/>
      <w:bookmarkEnd w:id="148"/>
      <w:bookmarkEnd w:id="149"/>
      <w:bookmarkEnd w:id="150"/>
      <w:bookmarkEnd w:id="151"/>
    </w:p>
    <w:p>
      <w:pPr>
        <w:widowControl/>
        <w:adjustRightInd w:val="0"/>
        <w:snapToGrid w:val="0"/>
        <w:spacing w:line="560" w:lineRule="exact"/>
        <w:ind w:firstLine="610" w:firstLineChars="200"/>
        <w:jc w:val="left"/>
        <w:rPr>
          <w:rFonts w:ascii="仿宋_GB2312" w:hAnsi="仿宋_GB2312" w:eastAsia="仿宋_GB2312" w:cs="Times New Roman"/>
          <w:kern w:val="0"/>
          <w:sz w:val="32"/>
        </w:rPr>
      </w:pPr>
    </w:p>
    <w:p>
      <w:pPr>
        <w:widowControl/>
        <w:adjustRightInd w:val="0"/>
        <w:snapToGrid w:val="0"/>
        <w:spacing w:line="560" w:lineRule="exact"/>
        <w:ind w:firstLine="610" w:firstLineChars="200"/>
        <w:rPr>
          <w:rFonts w:ascii="仿宋_GB2312" w:hAnsi="仿宋_GB2312" w:eastAsia="仿宋_GB2312" w:cs="Times New Roman"/>
          <w:kern w:val="0"/>
          <w:sz w:val="32"/>
        </w:rPr>
      </w:pPr>
      <w:r>
        <w:rPr>
          <w:rFonts w:hint="eastAsia" w:ascii="仿宋_GB2312" w:hAnsi="仿宋_GB2312" w:eastAsia="仿宋_GB2312" w:cs="仿宋_GB2312"/>
          <w:sz w:val="32"/>
          <w:szCs w:val="32"/>
          <w:shd w:val="clear" w:color="auto" w:fill="FFFFFF"/>
        </w:rPr>
        <w:t>为落实《关于印发&lt;关于加快推进聚才行动的实施意见&gt;&lt;关于打造最优人才综合服务的若干措施&gt;的通知》</w:t>
      </w:r>
      <w:r>
        <w:rPr>
          <w:rFonts w:hint="eastAsia" w:ascii="楷体_GB2312" w:hAnsi="楷体_GB2312" w:eastAsia="楷体_GB2312" w:cs="楷体_GB2312"/>
          <w:sz w:val="32"/>
          <w:szCs w:val="32"/>
          <w:shd w:val="clear" w:color="auto" w:fill="FFFFFF"/>
        </w:rPr>
        <w:t>（穗花人才通〔2022〕1号</w:t>
      </w:r>
      <w:r>
        <w:rPr>
          <w:rFonts w:hint="eastAsia" w:ascii="楷体_GB2312" w:hAnsi="楷体_GB2312" w:eastAsia="楷体_GB2312" w:cs="楷体_GB2312"/>
          <w:kern w:val="0"/>
          <w:sz w:val="32"/>
        </w:rPr>
        <w:t>）</w:t>
      </w:r>
      <w:r>
        <w:rPr>
          <w:rFonts w:hint="eastAsia" w:ascii="仿宋_GB2312" w:hAnsi="仿宋_GB2312" w:eastAsia="仿宋_GB2312" w:cs="Times New Roman"/>
          <w:kern w:val="0"/>
          <w:sz w:val="32"/>
        </w:rPr>
        <w:t>，助力我区企（事）业单位集聚博士和博士后科研人才，结合花都实际，制定本方案。</w:t>
      </w:r>
    </w:p>
    <w:p>
      <w:pPr>
        <w:widowControl/>
        <w:adjustRightInd w:val="0"/>
        <w:snapToGrid w:val="0"/>
        <w:spacing w:line="560" w:lineRule="exact"/>
        <w:ind w:firstLine="610" w:firstLineChars="200"/>
        <w:rPr>
          <w:rFonts w:ascii="黑体" w:hAnsi="黑体" w:eastAsia="黑体" w:cs="黑体"/>
          <w:kern w:val="0"/>
          <w:sz w:val="32"/>
        </w:rPr>
      </w:pPr>
      <w:r>
        <w:rPr>
          <w:rFonts w:hint="eastAsia" w:ascii="黑体" w:hAnsi="黑体" w:eastAsia="黑体" w:cs="黑体"/>
          <w:kern w:val="0"/>
          <w:sz w:val="32"/>
        </w:rPr>
        <w:t>一、适用范围</w:t>
      </w:r>
    </w:p>
    <w:p>
      <w:pPr>
        <w:widowControl/>
        <w:adjustRightInd w:val="0"/>
        <w:snapToGrid w:val="0"/>
        <w:spacing w:line="560" w:lineRule="exact"/>
        <w:ind w:firstLine="610" w:firstLineChars="200"/>
        <w:rPr>
          <w:rFonts w:ascii="仿宋_GB2312" w:hAnsi="仿宋_GB2312" w:eastAsia="仿宋_GB2312" w:cs="Times New Roman"/>
          <w:color w:val="000000"/>
          <w:kern w:val="0"/>
          <w:sz w:val="32"/>
        </w:rPr>
      </w:pPr>
      <w:r>
        <w:rPr>
          <w:rFonts w:hint="eastAsia" w:ascii="仿宋_GB2312" w:hAnsi="仿宋_GB2312" w:eastAsia="仿宋_GB2312" w:cs="Times New Roman"/>
          <w:color w:val="000000"/>
          <w:kern w:val="0"/>
          <w:sz w:val="32"/>
        </w:rPr>
        <w:t>本方案适用于《</w:t>
      </w:r>
      <w:r>
        <w:rPr>
          <w:rFonts w:hint="eastAsia" w:ascii="仿宋_GB2312" w:hAnsi="仿宋_GB2312" w:eastAsia="仿宋_GB2312" w:cs="仿宋_GB2312"/>
          <w:sz w:val="32"/>
          <w:szCs w:val="32"/>
          <w:shd w:val="clear" w:color="auto" w:fill="FFFFFF"/>
        </w:rPr>
        <w:t>关于加快推进聚才行动的实施意见</w:t>
      </w:r>
      <w:r>
        <w:rPr>
          <w:rFonts w:hint="eastAsia" w:ascii="仿宋_GB2312" w:hAnsi="仿宋_GB2312" w:eastAsia="仿宋_GB2312" w:cs="Times New Roman"/>
          <w:color w:val="000000"/>
          <w:kern w:val="0"/>
          <w:sz w:val="32"/>
        </w:rPr>
        <w:t>》印发之后，区属企（事）业单位博士后科研工作站、博士后创新实践基地及博士后科研人员的服务和管理。</w:t>
      </w:r>
    </w:p>
    <w:p>
      <w:pPr>
        <w:widowControl/>
        <w:adjustRightInd w:val="0"/>
        <w:snapToGrid w:val="0"/>
        <w:spacing w:line="560" w:lineRule="exact"/>
        <w:ind w:firstLine="610" w:firstLineChars="200"/>
        <w:rPr>
          <w:rFonts w:ascii="仿宋_GB2312" w:hAnsi="仿宋_GB2312" w:eastAsia="仿宋_GB2312" w:cs="Times New Roman"/>
          <w:color w:val="000000"/>
          <w:kern w:val="0"/>
          <w:sz w:val="32"/>
        </w:rPr>
      </w:pPr>
      <w:r>
        <w:rPr>
          <w:rFonts w:hint="eastAsia" w:ascii="仿宋_GB2312" w:hAnsi="仿宋_GB2312" w:eastAsia="仿宋_GB2312" w:cs="Times New Roman"/>
          <w:b w:val="0"/>
          <w:bCs w:val="0"/>
          <w:color w:val="000000"/>
          <w:kern w:val="0"/>
          <w:sz w:val="32"/>
        </w:rPr>
        <w:t>本方案所称</w:t>
      </w:r>
      <w:r>
        <w:rPr>
          <w:rFonts w:hint="eastAsia" w:ascii="仿宋_GB2312" w:hAnsi="仿宋_GB2312" w:eastAsia="仿宋_GB2312" w:cs="Times New Roman"/>
          <w:color w:val="000000"/>
          <w:kern w:val="0"/>
          <w:sz w:val="32"/>
        </w:rPr>
        <w:t>博士后科研工作站是指具备独立法人资格的企业等机构内，经批准可以招收博士后研究人员的组织。本方案所称博士后科研创新实践基地是指经批准可以通过流动站招收博士后人员的企业、科研型事业单位和科技孵化器等单位。</w:t>
      </w:r>
    </w:p>
    <w:p>
      <w:pPr>
        <w:widowControl/>
        <w:adjustRightInd w:val="0"/>
        <w:snapToGrid w:val="0"/>
        <w:spacing w:line="560" w:lineRule="exact"/>
        <w:ind w:firstLine="610" w:firstLineChars="200"/>
        <w:rPr>
          <w:rFonts w:ascii="仿宋_GB2312" w:hAnsi="仿宋_GB2312" w:eastAsia="仿宋_GB2312" w:cs="Times New Roman"/>
          <w:color w:val="000000"/>
          <w:kern w:val="0"/>
          <w:sz w:val="32"/>
        </w:rPr>
      </w:pPr>
      <w:r>
        <w:rPr>
          <w:rFonts w:hint="eastAsia" w:ascii="仿宋_GB2312" w:hAnsi="仿宋_GB2312" w:eastAsia="仿宋_GB2312" w:cs="Times New Roman"/>
          <w:color w:val="000000"/>
          <w:kern w:val="0"/>
          <w:sz w:val="32"/>
        </w:rPr>
        <w:t>区属单位申请博士后科研工作站（分站）和创新实践基地的，由区人力资源社会保障局根据国家和省市人力资源社会保障部门、 博士后管理部门有关通知要求组织申报。</w:t>
      </w:r>
    </w:p>
    <w:p>
      <w:pPr>
        <w:widowControl/>
        <w:adjustRightInd w:val="0"/>
        <w:snapToGrid w:val="0"/>
        <w:spacing w:line="560" w:lineRule="exact"/>
        <w:ind w:firstLine="610" w:firstLineChars="200"/>
        <w:rPr>
          <w:rFonts w:ascii="仿宋_GB2312" w:hAnsi="仿宋_GB2312" w:eastAsia="仿宋_GB2312" w:cs="Times New Roman"/>
          <w:color w:val="000000"/>
          <w:kern w:val="0"/>
          <w:sz w:val="32"/>
        </w:rPr>
      </w:pPr>
      <w:r>
        <w:rPr>
          <w:rFonts w:hint="eastAsia" w:ascii="仿宋_GB2312" w:hAnsi="仿宋_GB2312" w:eastAsia="仿宋_GB2312" w:cs="Times New Roman"/>
          <w:color w:val="000000"/>
          <w:kern w:val="0"/>
          <w:sz w:val="32"/>
        </w:rPr>
        <w:t>广东省、广州市属高等学校或科研院所设立的博士后流动站不在本方案保障范围，其各项扶持和资助按照广东省人社厅博管部门有关规定实施。</w:t>
      </w:r>
    </w:p>
    <w:p>
      <w:pPr>
        <w:widowControl/>
        <w:adjustRightInd w:val="0"/>
        <w:snapToGrid w:val="0"/>
        <w:spacing w:line="560" w:lineRule="exact"/>
        <w:ind w:firstLine="610" w:firstLineChars="200"/>
        <w:jc w:val="left"/>
        <w:rPr>
          <w:rFonts w:ascii="仿宋_GB2312" w:hAnsi="仿宋_GB2312" w:eastAsia="黑体" w:cs="Times New Roman"/>
          <w:color w:val="000000"/>
          <w:kern w:val="0"/>
          <w:sz w:val="32"/>
        </w:rPr>
      </w:pPr>
      <w:r>
        <w:rPr>
          <w:rFonts w:hint="eastAsia" w:ascii="黑体" w:hAnsi="黑体" w:eastAsia="黑体" w:cs="黑体"/>
          <w:color w:val="000000"/>
          <w:kern w:val="0"/>
          <w:sz w:val="32"/>
        </w:rPr>
        <w:t>二、实施部门</w:t>
      </w:r>
    </w:p>
    <w:p>
      <w:pPr>
        <w:widowControl/>
        <w:adjustRightInd w:val="0"/>
        <w:snapToGrid w:val="0"/>
        <w:spacing w:line="560" w:lineRule="exact"/>
        <w:ind w:firstLine="610" w:firstLineChars="200"/>
        <w:rPr>
          <w:rFonts w:ascii="仿宋_GB2312" w:hAnsi="仿宋_GB2312" w:eastAsia="仿宋_GB2312" w:cs="Times New Roman"/>
          <w:kern w:val="0"/>
          <w:sz w:val="32"/>
        </w:rPr>
      </w:pPr>
      <w:r>
        <w:rPr>
          <w:rFonts w:hint="eastAsia" w:ascii="仿宋_GB2312" w:hAnsi="仿宋_GB2312" w:eastAsia="仿宋_GB2312" w:cs="Times New Roman"/>
          <w:kern w:val="0"/>
          <w:sz w:val="32"/>
        </w:rPr>
        <w:t>区人力资源社会保障局是本区博士后工作的综合管理部门，负责制订博士后资助扶持政策、组织开展设站（基地）推荐工作，并对设站（基地）单位进行检查、指导和考核，核发设站（基地）单位及博士后人员资助经费等。</w:t>
      </w:r>
    </w:p>
    <w:p>
      <w:pPr>
        <w:widowControl/>
        <w:adjustRightInd w:val="0"/>
        <w:snapToGrid w:val="0"/>
        <w:spacing w:line="560" w:lineRule="exact"/>
        <w:ind w:firstLine="610" w:firstLineChars="200"/>
        <w:rPr>
          <w:rFonts w:ascii="仿宋_GB2312" w:hAnsi="仿宋_GB2312" w:eastAsia="仿宋_GB2312" w:cs="Times New Roman"/>
          <w:kern w:val="0"/>
          <w:sz w:val="32"/>
        </w:rPr>
      </w:pPr>
      <w:r>
        <w:rPr>
          <w:rFonts w:hint="eastAsia" w:ascii="黑体" w:hAnsi="黑体" w:eastAsia="黑体" w:cs="黑体"/>
          <w:kern w:val="0"/>
          <w:sz w:val="32"/>
        </w:rPr>
        <w:t>三、资助内容</w:t>
      </w:r>
    </w:p>
    <w:p>
      <w:pPr>
        <w:widowControl/>
        <w:adjustRightInd w:val="0"/>
        <w:snapToGrid w:val="0"/>
        <w:spacing w:line="560" w:lineRule="exact"/>
        <w:ind w:firstLine="610" w:firstLineChars="200"/>
        <w:rPr>
          <w:rFonts w:ascii="仿宋_GB2312" w:hAnsi="仿宋_GB2312" w:eastAsia="仿宋_GB2312" w:cs="Times New Roman"/>
          <w:b/>
          <w:bCs/>
          <w:color w:val="FF0000"/>
          <w:kern w:val="0"/>
          <w:sz w:val="32"/>
        </w:rPr>
      </w:pPr>
      <w:r>
        <w:rPr>
          <w:rFonts w:hint="eastAsia" w:ascii="楷体_GB2312" w:hAnsi="楷体_GB2312" w:eastAsia="楷体_GB2312" w:cs="楷体_GB2312"/>
          <w:b w:val="0"/>
          <w:bCs w:val="0"/>
          <w:color w:val="auto"/>
          <w:kern w:val="0"/>
          <w:sz w:val="32"/>
        </w:rPr>
        <w:t>（一） 新设站（基地）资助。</w:t>
      </w:r>
      <w:r>
        <w:rPr>
          <w:rFonts w:hint="eastAsia" w:ascii="仿宋_GB2312" w:hAnsi="仿宋_GB2312" w:eastAsia="仿宋_GB2312" w:cs="Times New Roman"/>
          <w:b w:val="0"/>
          <w:bCs w:val="0"/>
          <w:color w:val="auto"/>
          <w:kern w:val="0"/>
          <w:sz w:val="32"/>
        </w:rPr>
        <w:t>对博士后科研工作站、广州市博士后创新实践基地的区属单位，给予20万元、10万元资助。</w:t>
      </w:r>
    </w:p>
    <w:p>
      <w:pPr>
        <w:widowControl/>
        <w:adjustRightInd w:val="0"/>
        <w:snapToGrid w:val="0"/>
        <w:spacing w:line="560" w:lineRule="exact"/>
        <w:ind w:firstLine="610" w:firstLineChars="200"/>
        <w:rPr>
          <w:rFonts w:ascii="仿宋_GB2312" w:hAnsi="仿宋_GB2312" w:eastAsia="仿宋_GB2312" w:cs="Times New Roman"/>
          <w:kern w:val="0"/>
          <w:sz w:val="32"/>
        </w:rPr>
      </w:pPr>
      <w:r>
        <w:rPr>
          <w:rFonts w:hint="eastAsia" w:ascii="楷体_GB2312" w:hAnsi="楷体_GB2312" w:eastAsia="楷体_GB2312" w:cs="楷体_GB2312"/>
          <w:b w:val="0"/>
          <w:bCs w:val="0"/>
          <w:kern w:val="0"/>
          <w:sz w:val="32"/>
        </w:rPr>
        <w:t>（二）科研项目资助。</w:t>
      </w:r>
      <w:r>
        <w:rPr>
          <w:rFonts w:hint="eastAsia" w:ascii="仿宋_GB2312" w:hAnsi="仿宋_GB2312" w:eastAsia="仿宋_GB2312" w:cs="Times New Roman"/>
          <w:kern w:val="0"/>
          <w:sz w:val="32"/>
        </w:rPr>
        <w:t>博士后科研工作站（基地）招收科研博士的，每名博士后人员给予设站（基地）单位一次性15万元科研项目启动经费。</w:t>
      </w:r>
    </w:p>
    <w:p>
      <w:pPr>
        <w:widowControl/>
        <w:adjustRightInd w:val="0"/>
        <w:snapToGrid w:val="0"/>
        <w:spacing w:line="560" w:lineRule="exact"/>
        <w:ind w:firstLine="610" w:firstLineChars="200"/>
        <w:rPr>
          <w:rFonts w:ascii="仿宋_GB2312" w:hAnsi="仿宋_GB2312" w:eastAsia="仿宋_GB2312" w:cs="仿宋_GB2312"/>
          <w:kern w:val="0"/>
          <w:sz w:val="32"/>
        </w:rPr>
      </w:pPr>
      <w:r>
        <w:rPr>
          <w:rFonts w:hint="eastAsia" w:ascii="楷体_GB2312" w:hAnsi="楷体_GB2312" w:eastAsia="楷体_GB2312" w:cs="楷体_GB2312"/>
          <w:b w:val="0"/>
          <w:bCs w:val="0"/>
          <w:kern w:val="0"/>
          <w:sz w:val="32"/>
        </w:rPr>
        <w:t>（三）科研博士生活补助。</w:t>
      </w:r>
      <w:r>
        <w:rPr>
          <w:rFonts w:hint="eastAsia" w:ascii="仿宋_GB2312" w:hAnsi="仿宋_GB2312" w:eastAsia="仿宋_GB2312" w:cs="仿宋_GB2312"/>
          <w:kern w:val="0"/>
          <w:sz w:val="32"/>
        </w:rPr>
        <w:t>对区属设站单位在站（基地）博士后人员，每人给予总额20万元的生活补助，分两年拨付至设站单位账户。</w:t>
      </w:r>
    </w:p>
    <w:p>
      <w:pPr>
        <w:widowControl/>
        <w:adjustRightInd w:val="0"/>
        <w:snapToGrid w:val="0"/>
        <w:spacing w:line="560" w:lineRule="exact"/>
        <w:ind w:firstLine="610" w:firstLineChars="200"/>
        <w:rPr>
          <w:rFonts w:ascii="仿宋_GB2312" w:hAnsi="仿宋_GB2312" w:eastAsia="仿宋_GB2312" w:cs="仿宋_GB2312"/>
          <w:kern w:val="0"/>
          <w:sz w:val="32"/>
        </w:rPr>
      </w:pPr>
      <w:r>
        <w:rPr>
          <w:rFonts w:hint="eastAsia" w:ascii="楷体_GB2312" w:hAnsi="楷体_GB2312" w:eastAsia="楷体_GB2312" w:cs="楷体_GB2312"/>
          <w:b w:val="0"/>
          <w:bCs w:val="0"/>
          <w:kern w:val="0"/>
          <w:sz w:val="32"/>
        </w:rPr>
        <w:t>（四）博士后安家费。</w:t>
      </w:r>
      <w:r>
        <w:rPr>
          <w:rFonts w:hint="eastAsia" w:ascii="仿宋_GB2312" w:hAnsi="仿宋_GB2312" w:eastAsia="仿宋_GB2312" w:cs="仿宋_GB2312"/>
          <w:kern w:val="0"/>
          <w:sz w:val="32"/>
        </w:rPr>
        <w:t>对从国内博士后工作站（流动站）出站后1年内到本区全职工作，且签订3年以上劳动合同（聘用协议），或出站后1年内在花都区自主创业的博士后人员，给予总额20万元的安家费，分三年拨付至个人账户。</w:t>
      </w:r>
    </w:p>
    <w:p>
      <w:pPr>
        <w:widowControl/>
        <w:adjustRightInd w:val="0"/>
        <w:snapToGrid w:val="0"/>
        <w:spacing w:line="560" w:lineRule="exact"/>
        <w:ind w:firstLine="610" w:firstLineChars="200"/>
        <w:jc w:val="left"/>
        <w:rPr>
          <w:rFonts w:ascii="黑体" w:hAnsi="黑体" w:eastAsia="黑体" w:cs="黑体"/>
          <w:kern w:val="0"/>
          <w:sz w:val="32"/>
        </w:rPr>
      </w:pPr>
      <w:r>
        <w:rPr>
          <w:rFonts w:hint="eastAsia" w:ascii="黑体" w:hAnsi="黑体" w:eastAsia="黑体" w:cs="黑体"/>
          <w:kern w:val="0"/>
          <w:sz w:val="32"/>
        </w:rPr>
        <w:t>四、经费用途</w:t>
      </w:r>
    </w:p>
    <w:p>
      <w:pPr>
        <w:widowControl/>
        <w:adjustRightInd w:val="0"/>
        <w:snapToGrid w:val="0"/>
        <w:spacing w:line="560" w:lineRule="exact"/>
        <w:ind w:firstLine="610"/>
        <w:rPr>
          <w:rFonts w:ascii="仿宋_GB2312" w:hAnsi="仿宋_GB2312" w:eastAsia="仿宋_GB2312" w:cs="仿宋_GB2312"/>
          <w:kern w:val="0"/>
          <w:sz w:val="32"/>
        </w:rPr>
      </w:pPr>
      <w:r>
        <w:rPr>
          <w:rFonts w:hint="eastAsia" w:ascii="仿宋_GB2312" w:hAnsi="仿宋_GB2312" w:eastAsia="仿宋_GB2312" w:cs="仿宋_GB2312"/>
          <w:kern w:val="0"/>
          <w:sz w:val="32"/>
        </w:rPr>
        <w:t>新设博士后科研工作站（基地）资助、博士后科研项目、生活补贴、安家费的经费使用按照《广州市博士后管理服务工作实施办法》第</w:t>
      </w:r>
      <w:r>
        <w:rPr>
          <w:rFonts w:ascii="仿宋_GB2312" w:hAnsi="仿宋_GB2312" w:eastAsia="仿宋_GB2312" w:cs="仿宋_GB2312"/>
          <w:kern w:val="0"/>
          <w:sz w:val="32"/>
        </w:rPr>
        <w:t>28条相关规定执行。</w:t>
      </w:r>
    </w:p>
    <w:p>
      <w:pPr>
        <w:widowControl/>
        <w:adjustRightInd w:val="0"/>
        <w:snapToGrid w:val="0"/>
        <w:spacing w:line="560" w:lineRule="exact"/>
        <w:ind w:firstLine="610"/>
        <w:rPr>
          <w:rFonts w:ascii="仿宋_GB2312" w:hAnsi="仿宋_GB2312" w:eastAsia="仿宋_GB2312" w:cs="仿宋_GB2312"/>
          <w:kern w:val="0"/>
          <w:sz w:val="32"/>
        </w:rPr>
      </w:pPr>
      <w:r>
        <w:rPr>
          <w:rFonts w:hint="eastAsia" w:ascii="仿宋_GB2312" w:hAnsi="仿宋_GB2312" w:eastAsia="仿宋_GB2312" w:cs="仿宋_GB2312"/>
          <w:kern w:val="0"/>
          <w:sz w:val="32"/>
        </w:rPr>
        <w:t>1.新设站（基地）单位资助、日常经费资助、博士后科研项目资助由设站（基地）单位管理使用，单独立账，专款专用。其中，日常经费资助可用于招收博士后需缴付的管理费用、组织博士后考核费用、业务培训、赴外招聘等支出。博士后科研项目资助主要用于申请资助的博士后科研项目支出，用途包括：科研设备采购、科研会议、科研人员聘用、科研场地支出及其他科研费用、差旅费等，项目完成后1个月内，设站（基地）单位应按协议将经费使用情况和科研项目总结报相关主管部门。</w:t>
      </w:r>
    </w:p>
    <w:p>
      <w:pPr>
        <w:widowControl/>
        <w:adjustRightInd w:val="0"/>
        <w:snapToGrid w:val="0"/>
        <w:spacing w:line="560" w:lineRule="exact"/>
        <w:ind w:firstLine="610"/>
        <w:rPr>
          <w:rFonts w:ascii="仿宋_GB2312" w:hAnsi="仿宋_GB2312" w:eastAsia="仿宋_GB2312" w:cs="仿宋_GB2312"/>
          <w:kern w:val="0"/>
          <w:sz w:val="32"/>
        </w:rPr>
      </w:pPr>
      <w:r>
        <w:rPr>
          <w:rFonts w:hint="eastAsia" w:ascii="仿宋_GB2312" w:hAnsi="仿宋_GB2312" w:eastAsia="仿宋_GB2312" w:cs="仿宋_GB2312"/>
          <w:kern w:val="0"/>
          <w:sz w:val="32"/>
        </w:rPr>
        <w:t>2.博士后生活补贴、安家费由申请资助的博士后人员支配使用。</w:t>
      </w:r>
    </w:p>
    <w:p>
      <w:pPr>
        <w:widowControl/>
        <w:adjustRightInd w:val="0"/>
        <w:snapToGrid w:val="0"/>
        <w:spacing w:line="560" w:lineRule="exact"/>
        <w:ind w:firstLine="610" w:firstLineChars="200"/>
        <w:rPr>
          <w:rFonts w:ascii="黑体" w:hAnsi="黑体" w:eastAsia="黑体" w:cs="黑体"/>
          <w:kern w:val="0"/>
          <w:sz w:val="32"/>
        </w:rPr>
      </w:pPr>
      <w:r>
        <w:rPr>
          <w:rFonts w:hint="eastAsia" w:ascii="黑体" w:hAnsi="黑体" w:eastAsia="黑体" w:cs="黑体"/>
          <w:kern w:val="0"/>
          <w:sz w:val="32"/>
        </w:rPr>
        <w:t>五、经费申领程序</w:t>
      </w:r>
    </w:p>
    <w:p>
      <w:pPr>
        <w:widowControl/>
        <w:adjustRightInd w:val="0"/>
        <w:snapToGrid w:val="0"/>
        <w:spacing w:line="560" w:lineRule="exact"/>
        <w:ind w:firstLine="610" w:firstLineChars="200"/>
        <w:rPr>
          <w:rFonts w:ascii="仿宋_GB2312" w:hAnsi="仿宋_GB2312" w:eastAsia="仿宋_GB2312" w:cs="Times New Roman"/>
          <w:kern w:val="0"/>
          <w:sz w:val="32"/>
        </w:rPr>
      </w:pPr>
      <w:r>
        <w:rPr>
          <w:rFonts w:hint="eastAsia" w:ascii="仿宋_GB2312" w:hAnsi="仿宋_GB2312" w:eastAsia="仿宋_GB2312" w:cs="Times New Roman"/>
          <w:kern w:val="0"/>
          <w:sz w:val="32"/>
        </w:rPr>
        <w:t>花都区新设站（基地）资助、</w:t>
      </w:r>
      <w:r>
        <w:rPr>
          <w:rFonts w:hint="eastAsia" w:ascii="仿宋_GB2312" w:hAnsi="仿宋_GB2312" w:eastAsia="仿宋_GB2312" w:cs="Times New Roman"/>
          <w:kern w:val="0"/>
          <w:sz w:val="32"/>
          <w:lang w:val="en-US" w:eastAsia="zh-CN"/>
        </w:rPr>
        <w:t>博士后</w:t>
      </w:r>
      <w:r>
        <w:rPr>
          <w:rFonts w:hint="eastAsia" w:ascii="仿宋_GB2312" w:hAnsi="仿宋_GB2312" w:eastAsia="仿宋_GB2312" w:cs="Times New Roman"/>
          <w:kern w:val="0"/>
          <w:sz w:val="32"/>
        </w:rPr>
        <w:t>科研项目资助、生活补助、安家费申领按照下列程序实施。</w:t>
      </w:r>
    </w:p>
    <w:p>
      <w:pPr>
        <w:widowControl/>
        <w:adjustRightInd w:val="0"/>
        <w:snapToGrid w:val="0"/>
        <w:spacing w:line="560" w:lineRule="exact"/>
        <w:ind w:firstLine="610" w:firstLineChars="200"/>
        <w:rPr>
          <w:rFonts w:ascii="仿宋_GB2312" w:hAnsi="仿宋_GB2312" w:eastAsia="仿宋_GB2312" w:cs="Times New Roman"/>
          <w:kern w:val="0"/>
          <w:sz w:val="32"/>
        </w:rPr>
      </w:pPr>
      <w:r>
        <w:rPr>
          <w:rFonts w:hint="eastAsia" w:ascii="楷体_GB2312" w:hAnsi="楷体_GB2312" w:eastAsia="楷体_GB2312" w:cs="楷体_GB2312"/>
          <w:b w:val="0"/>
          <w:bCs w:val="0"/>
          <w:kern w:val="0"/>
          <w:sz w:val="32"/>
        </w:rPr>
        <w:t>（一）申请。</w:t>
      </w:r>
      <w:r>
        <w:rPr>
          <w:rFonts w:hint="eastAsia" w:ascii="仿宋_GB2312" w:hAnsi="仿宋_GB2312" w:eastAsia="仿宋_GB2312" w:cs="Times New Roman"/>
          <w:kern w:val="0"/>
          <w:sz w:val="32"/>
        </w:rPr>
        <w:t>填报新设站（基地）资助、科研项目资助、生活补助、安家费项目申请表一式二份（加盖单位印章），准备相应佐证材料，报</w:t>
      </w:r>
      <w:r>
        <w:rPr>
          <w:rFonts w:hint="eastAsia" w:ascii="仿宋_GB2312" w:hAnsi="仿宋_GB2312" w:eastAsia="仿宋_GB2312" w:cs="Times New Roman"/>
          <w:kern w:val="0"/>
          <w:sz w:val="32"/>
          <w:lang w:val="en-US" w:eastAsia="zh-CN"/>
        </w:rPr>
        <w:t>主管部门</w:t>
      </w:r>
      <w:r>
        <w:rPr>
          <w:rFonts w:hint="eastAsia" w:ascii="仿宋_GB2312" w:hAnsi="仿宋_GB2312" w:eastAsia="仿宋_GB2312" w:cs="Times New Roman"/>
          <w:kern w:val="0"/>
          <w:sz w:val="32"/>
        </w:rPr>
        <w:t>审批。</w:t>
      </w:r>
    </w:p>
    <w:p>
      <w:pPr>
        <w:widowControl/>
        <w:adjustRightInd w:val="0"/>
        <w:snapToGrid w:val="0"/>
        <w:spacing w:line="560" w:lineRule="exact"/>
        <w:ind w:firstLine="610" w:firstLineChars="200"/>
        <w:rPr>
          <w:rFonts w:ascii="仿宋_GB2312" w:hAnsi="仿宋_GB2312" w:eastAsia="仿宋_GB2312" w:cs="Times New Roman"/>
          <w:kern w:val="0"/>
          <w:sz w:val="32"/>
        </w:rPr>
      </w:pPr>
      <w:r>
        <w:rPr>
          <w:rFonts w:hint="eastAsia" w:ascii="楷体_GB2312" w:hAnsi="楷体_GB2312" w:eastAsia="楷体_GB2312" w:cs="楷体_GB2312"/>
          <w:b w:val="0"/>
          <w:bCs w:val="0"/>
          <w:kern w:val="0"/>
          <w:sz w:val="32"/>
        </w:rPr>
        <w:t>（二）审批。</w:t>
      </w:r>
      <w:r>
        <w:rPr>
          <w:rFonts w:hint="eastAsia" w:ascii="仿宋_GB2312" w:hAnsi="仿宋_GB2312" w:eastAsia="仿宋_GB2312" w:cs="Times New Roman"/>
          <w:kern w:val="0"/>
          <w:sz w:val="32"/>
        </w:rPr>
        <w:t>区人力资源社会保障局负责对申请材料进行审核，核实其身份和工作信息。</w:t>
      </w:r>
    </w:p>
    <w:p>
      <w:pPr>
        <w:widowControl/>
        <w:adjustRightInd w:val="0"/>
        <w:snapToGrid w:val="0"/>
        <w:spacing w:line="560" w:lineRule="exact"/>
        <w:ind w:firstLine="610" w:firstLineChars="200"/>
        <w:rPr>
          <w:rFonts w:ascii="仿宋_GB2312" w:hAnsi="仿宋_GB2312" w:eastAsia="仿宋_GB2312" w:cs="Times New Roman"/>
          <w:kern w:val="0"/>
          <w:sz w:val="32"/>
        </w:rPr>
      </w:pPr>
      <w:r>
        <w:rPr>
          <w:rFonts w:hint="eastAsia" w:ascii="楷体_GB2312" w:hAnsi="楷体_GB2312" w:eastAsia="楷体_GB2312" w:cs="楷体_GB2312"/>
          <w:b w:val="0"/>
          <w:bCs w:val="0"/>
          <w:kern w:val="0"/>
          <w:sz w:val="32"/>
        </w:rPr>
        <w:t>（三）发放。</w:t>
      </w:r>
      <w:r>
        <w:rPr>
          <w:rFonts w:hint="eastAsia" w:ascii="仿宋_GB2312" w:hAnsi="仿宋_GB2312" w:eastAsia="仿宋_GB2312" w:cs="Times New Roman"/>
          <w:kern w:val="0"/>
          <w:sz w:val="32"/>
        </w:rPr>
        <w:t>通过审批后，区人力资源社会保障局将相应经费划拨设站单位、博士后人员个人账户。</w:t>
      </w:r>
    </w:p>
    <w:p>
      <w:pPr>
        <w:widowControl/>
        <w:adjustRightInd w:val="0"/>
        <w:snapToGrid w:val="0"/>
        <w:spacing w:line="560" w:lineRule="exact"/>
        <w:ind w:firstLine="610" w:firstLineChars="200"/>
        <w:rPr>
          <w:rFonts w:hint="eastAsia" w:ascii="黑体" w:hAnsi="黑体" w:eastAsia="黑体" w:cs="黑体"/>
          <w:kern w:val="0"/>
          <w:sz w:val="32"/>
        </w:rPr>
      </w:pPr>
      <w:r>
        <w:rPr>
          <w:rFonts w:hint="eastAsia" w:ascii="黑体" w:hAnsi="黑体" w:eastAsia="黑体" w:cs="黑体"/>
          <w:kern w:val="0"/>
          <w:sz w:val="32"/>
        </w:rPr>
        <w:t>六、经费申报材料清单</w:t>
      </w:r>
    </w:p>
    <w:p>
      <w:pPr>
        <w:widowControl/>
        <w:adjustRightInd w:val="0"/>
        <w:snapToGrid w:val="0"/>
        <w:spacing w:line="560" w:lineRule="exact"/>
        <w:ind w:firstLine="610" w:firstLineChars="200"/>
        <w:rPr>
          <w:rFonts w:ascii="楷体_GB2312" w:hAnsi="楷体_GB2312" w:eastAsia="楷体_GB2312" w:cs="楷体_GB2312"/>
          <w:b w:val="0"/>
          <w:bCs w:val="0"/>
          <w:kern w:val="0"/>
          <w:sz w:val="32"/>
        </w:rPr>
      </w:pPr>
      <w:r>
        <w:rPr>
          <w:rFonts w:hint="eastAsia" w:ascii="楷体_GB2312" w:hAnsi="楷体_GB2312" w:eastAsia="楷体_GB2312" w:cs="楷体_GB2312"/>
          <w:b w:val="0"/>
          <w:bCs w:val="0"/>
          <w:kern w:val="0"/>
          <w:sz w:val="32"/>
        </w:rPr>
        <w:t>（一）新设站（基地）资助</w:t>
      </w:r>
    </w:p>
    <w:p>
      <w:pPr>
        <w:widowControl/>
        <w:adjustRightInd w:val="0"/>
        <w:snapToGrid w:val="0"/>
        <w:spacing w:line="560" w:lineRule="exact"/>
        <w:ind w:firstLine="610" w:firstLineChars="200"/>
        <w:rPr>
          <w:rFonts w:ascii="仿宋_GB2312" w:hAnsi="仿宋_GB2312" w:eastAsia="仿宋_GB2312" w:cs="仿宋_GB2312"/>
          <w:kern w:val="0"/>
          <w:sz w:val="32"/>
        </w:rPr>
      </w:pPr>
      <w:r>
        <w:rPr>
          <w:rFonts w:hint="eastAsia" w:ascii="楷体_GB2312" w:hAnsi="楷体_GB2312" w:eastAsia="楷体_GB2312" w:cs="楷体_GB2312"/>
          <w:kern w:val="0"/>
          <w:sz w:val="32"/>
        </w:rPr>
        <w:t>1.</w:t>
      </w:r>
      <w:r>
        <w:rPr>
          <w:rFonts w:hint="eastAsia" w:ascii="仿宋_GB2312" w:hAnsi="仿宋_GB2312" w:eastAsia="仿宋_GB2312" w:cs="仿宋_GB2312"/>
          <w:kern w:val="0"/>
          <w:sz w:val="32"/>
        </w:rPr>
        <w:t>花都区博士后工作站（基地）设站资助经费申请表；</w:t>
      </w:r>
    </w:p>
    <w:p>
      <w:pPr>
        <w:widowControl/>
        <w:adjustRightInd w:val="0"/>
        <w:snapToGrid w:val="0"/>
        <w:spacing w:line="560" w:lineRule="exact"/>
        <w:ind w:firstLine="610" w:firstLineChars="200"/>
        <w:rPr>
          <w:rFonts w:ascii="仿宋_GB2312" w:hAnsi="仿宋_GB2312" w:eastAsia="仿宋_GB2312" w:cs="Times New Roman"/>
          <w:kern w:val="0"/>
          <w:sz w:val="32"/>
        </w:rPr>
      </w:pPr>
      <w:r>
        <w:rPr>
          <w:rFonts w:hint="eastAsia" w:ascii="仿宋_GB2312" w:hAnsi="仿宋_GB2312" w:eastAsia="仿宋_GB2312" w:cs="Times New Roman"/>
          <w:kern w:val="0"/>
          <w:sz w:val="32"/>
        </w:rPr>
        <w:t>2.获批设站（基地）佐证材料。</w:t>
      </w:r>
    </w:p>
    <w:p>
      <w:pPr>
        <w:widowControl/>
        <w:adjustRightInd w:val="0"/>
        <w:snapToGrid w:val="0"/>
        <w:spacing w:line="560" w:lineRule="exact"/>
        <w:ind w:firstLine="610" w:firstLineChars="200"/>
        <w:rPr>
          <w:rFonts w:ascii="楷体_GB2312" w:hAnsi="楷体_GB2312" w:eastAsia="楷体_GB2312" w:cs="楷体_GB2312"/>
          <w:b w:val="0"/>
          <w:bCs w:val="0"/>
          <w:kern w:val="0"/>
          <w:sz w:val="32"/>
        </w:rPr>
      </w:pPr>
      <w:r>
        <w:rPr>
          <w:rFonts w:hint="eastAsia" w:ascii="楷体_GB2312" w:hAnsi="楷体_GB2312" w:eastAsia="楷体_GB2312" w:cs="楷体_GB2312"/>
          <w:b w:val="0"/>
          <w:bCs w:val="0"/>
          <w:kern w:val="0"/>
          <w:sz w:val="32"/>
        </w:rPr>
        <w:t>（二）科研项目资助</w:t>
      </w:r>
    </w:p>
    <w:p>
      <w:pPr>
        <w:widowControl/>
        <w:adjustRightInd w:val="0"/>
        <w:snapToGrid w:val="0"/>
        <w:spacing w:line="560" w:lineRule="exact"/>
        <w:ind w:firstLine="610" w:firstLineChars="200"/>
        <w:rPr>
          <w:rFonts w:ascii="仿宋_GB2312" w:hAnsi="仿宋_GB2312" w:eastAsia="仿宋_GB2312" w:cs="Times New Roman"/>
          <w:kern w:val="0"/>
          <w:sz w:val="32"/>
        </w:rPr>
      </w:pPr>
      <w:r>
        <w:rPr>
          <w:rFonts w:hint="eastAsia" w:ascii="仿宋_GB2312" w:hAnsi="仿宋_GB2312" w:eastAsia="仿宋_GB2312" w:cs="Times New Roman"/>
          <w:kern w:val="0"/>
          <w:sz w:val="32"/>
        </w:rPr>
        <w:t>1.花都区博士后科研项目启动经费申请表；</w:t>
      </w:r>
    </w:p>
    <w:p>
      <w:pPr>
        <w:widowControl/>
        <w:adjustRightInd w:val="0"/>
        <w:snapToGrid w:val="0"/>
        <w:spacing w:line="560" w:lineRule="exact"/>
        <w:ind w:firstLine="610" w:firstLineChars="200"/>
        <w:rPr>
          <w:rFonts w:ascii="仿宋_GB2312" w:hAnsi="仿宋_GB2312" w:eastAsia="仿宋_GB2312" w:cs="Times New Roman"/>
          <w:kern w:val="0"/>
          <w:sz w:val="32"/>
        </w:rPr>
      </w:pPr>
      <w:r>
        <w:rPr>
          <w:rFonts w:hint="eastAsia" w:ascii="仿宋_GB2312" w:hAnsi="仿宋_GB2312" w:eastAsia="仿宋_GB2312" w:cs="Times New Roman"/>
          <w:kern w:val="0"/>
          <w:sz w:val="32"/>
        </w:rPr>
        <w:t>2.博士后研究人员进站备案证明；</w:t>
      </w:r>
    </w:p>
    <w:p>
      <w:pPr>
        <w:widowControl/>
        <w:adjustRightInd w:val="0"/>
        <w:snapToGrid w:val="0"/>
        <w:spacing w:line="560" w:lineRule="exact"/>
        <w:ind w:firstLine="610" w:firstLineChars="200"/>
        <w:rPr>
          <w:rFonts w:ascii="仿宋_GB2312" w:hAnsi="仿宋_GB2312" w:eastAsia="仿宋_GB2312" w:cs="Times New Roman"/>
          <w:kern w:val="0"/>
          <w:sz w:val="32"/>
        </w:rPr>
      </w:pPr>
      <w:r>
        <w:rPr>
          <w:rFonts w:hint="eastAsia" w:ascii="仿宋_GB2312" w:hAnsi="仿宋_GB2312" w:eastAsia="仿宋_GB2312" w:cs="Times New Roman"/>
          <w:kern w:val="0"/>
          <w:sz w:val="32"/>
        </w:rPr>
        <w:t>3.博士学位证书；</w:t>
      </w:r>
    </w:p>
    <w:p>
      <w:pPr>
        <w:widowControl/>
        <w:adjustRightInd w:val="0"/>
        <w:snapToGrid w:val="0"/>
        <w:spacing w:line="560" w:lineRule="exact"/>
        <w:ind w:firstLine="610" w:firstLineChars="200"/>
        <w:rPr>
          <w:rFonts w:ascii="仿宋_GB2312" w:hAnsi="仿宋_GB2312" w:eastAsia="仿宋_GB2312" w:cs="Times New Roman"/>
          <w:kern w:val="0"/>
          <w:sz w:val="32"/>
        </w:rPr>
      </w:pPr>
      <w:r>
        <w:rPr>
          <w:rFonts w:hint="eastAsia" w:ascii="仿宋_GB2312" w:hAnsi="仿宋_GB2312" w:eastAsia="仿宋_GB2312" w:cs="Times New Roman"/>
          <w:kern w:val="0"/>
          <w:sz w:val="32"/>
        </w:rPr>
        <w:t>4.开题通过佐证材料。</w:t>
      </w:r>
    </w:p>
    <w:p>
      <w:pPr>
        <w:widowControl/>
        <w:adjustRightInd w:val="0"/>
        <w:snapToGrid w:val="0"/>
        <w:spacing w:line="560" w:lineRule="exact"/>
        <w:ind w:firstLine="610" w:firstLineChars="200"/>
        <w:rPr>
          <w:rFonts w:ascii="楷体_GB2312" w:hAnsi="楷体_GB2312" w:eastAsia="楷体_GB2312" w:cs="楷体_GB2312"/>
          <w:b w:val="0"/>
          <w:bCs w:val="0"/>
          <w:kern w:val="0"/>
          <w:sz w:val="32"/>
        </w:rPr>
      </w:pPr>
      <w:r>
        <w:rPr>
          <w:rFonts w:hint="eastAsia" w:ascii="楷体_GB2312" w:hAnsi="楷体_GB2312" w:eastAsia="楷体_GB2312" w:cs="楷体_GB2312"/>
          <w:b w:val="0"/>
          <w:bCs w:val="0"/>
          <w:kern w:val="0"/>
          <w:sz w:val="32"/>
        </w:rPr>
        <w:t>（三）科研博士生活补助</w:t>
      </w:r>
    </w:p>
    <w:p>
      <w:pPr>
        <w:widowControl/>
        <w:adjustRightInd w:val="0"/>
        <w:snapToGrid w:val="0"/>
        <w:spacing w:line="560" w:lineRule="exact"/>
        <w:ind w:firstLine="610" w:firstLineChars="200"/>
        <w:rPr>
          <w:rFonts w:ascii="仿宋_GB2312" w:hAnsi="仿宋_GB2312" w:eastAsia="仿宋_GB2312" w:cs="仿宋_GB2312"/>
          <w:kern w:val="0"/>
          <w:sz w:val="32"/>
        </w:rPr>
      </w:pPr>
      <w:r>
        <w:rPr>
          <w:rFonts w:hint="eastAsia" w:ascii="楷体_GB2312" w:hAnsi="楷体_GB2312" w:eastAsia="楷体_GB2312" w:cs="楷体_GB2312"/>
          <w:kern w:val="0"/>
          <w:sz w:val="32"/>
        </w:rPr>
        <w:t>1.</w:t>
      </w:r>
      <w:r>
        <w:rPr>
          <w:rFonts w:hint="eastAsia" w:ascii="仿宋_GB2312" w:hAnsi="仿宋_GB2312" w:eastAsia="仿宋_GB2312" w:cs="仿宋_GB2312"/>
          <w:kern w:val="0"/>
          <w:sz w:val="32"/>
        </w:rPr>
        <w:t>花都区博士后工作站科研博士生活补助申请表；</w:t>
      </w:r>
    </w:p>
    <w:p>
      <w:pPr>
        <w:widowControl/>
        <w:adjustRightInd w:val="0"/>
        <w:snapToGrid w:val="0"/>
        <w:spacing w:line="560" w:lineRule="exact"/>
        <w:ind w:firstLine="610" w:firstLineChars="200"/>
        <w:rPr>
          <w:rFonts w:ascii="仿宋_GB2312" w:hAnsi="仿宋_GB2312" w:eastAsia="仿宋_GB2312" w:cs="仿宋_GB2312"/>
          <w:kern w:val="0"/>
          <w:sz w:val="32"/>
        </w:rPr>
      </w:pPr>
      <w:r>
        <w:rPr>
          <w:rFonts w:hint="eastAsia" w:ascii="仿宋_GB2312" w:hAnsi="仿宋_GB2312" w:eastAsia="仿宋_GB2312" w:cs="仿宋_GB2312"/>
          <w:kern w:val="0"/>
          <w:sz w:val="32"/>
        </w:rPr>
        <w:t>2.博士后研究人员进站备案证明；</w:t>
      </w:r>
    </w:p>
    <w:p>
      <w:pPr>
        <w:widowControl/>
        <w:adjustRightInd w:val="0"/>
        <w:snapToGrid w:val="0"/>
        <w:spacing w:line="560" w:lineRule="exact"/>
        <w:ind w:firstLine="610" w:firstLineChars="200"/>
        <w:rPr>
          <w:rFonts w:ascii="仿宋_GB2312" w:hAnsi="仿宋_GB2312" w:eastAsia="仿宋_GB2312" w:cs="仿宋_GB2312"/>
          <w:kern w:val="0"/>
          <w:sz w:val="32"/>
        </w:rPr>
      </w:pPr>
      <w:r>
        <w:rPr>
          <w:rFonts w:hint="eastAsia" w:ascii="仿宋_GB2312" w:hAnsi="仿宋_GB2312" w:eastAsia="仿宋_GB2312" w:cs="仿宋_GB2312"/>
          <w:kern w:val="0"/>
          <w:sz w:val="32"/>
        </w:rPr>
        <w:t>3.开题通过佐证材料（第一期申请提供）；</w:t>
      </w:r>
    </w:p>
    <w:p>
      <w:pPr>
        <w:widowControl/>
        <w:adjustRightInd w:val="0"/>
        <w:snapToGrid w:val="0"/>
        <w:spacing w:line="560" w:lineRule="exact"/>
        <w:ind w:firstLine="610" w:firstLineChars="200"/>
        <w:rPr>
          <w:rFonts w:hint="eastAsia" w:ascii="仿宋_GB2312" w:hAnsi="仿宋_GB2312" w:eastAsia="仿宋_GB2312" w:cs="仿宋_GB2312"/>
          <w:kern w:val="0"/>
          <w:sz w:val="32"/>
        </w:rPr>
      </w:pPr>
      <w:r>
        <w:rPr>
          <w:rFonts w:hint="eastAsia" w:ascii="仿宋_GB2312" w:hAnsi="仿宋_GB2312" w:eastAsia="仿宋_GB2312" w:cs="仿宋_GB2312"/>
          <w:kern w:val="0"/>
          <w:sz w:val="32"/>
        </w:rPr>
        <w:t>4.中期考核佐证材料（第二期申请提供）。</w:t>
      </w:r>
    </w:p>
    <w:p>
      <w:pPr>
        <w:keepNext w:val="0"/>
        <w:keepLines w:val="0"/>
        <w:pageBreakBefore w:val="0"/>
        <w:widowControl/>
        <w:kinsoku/>
        <w:wordWrap/>
        <w:overflowPunct/>
        <w:topLinePunct w:val="0"/>
        <w:autoSpaceDE/>
        <w:autoSpaceDN/>
        <w:bidi w:val="0"/>
        <w:adjustRightInd w:val="0"/>
        <w:snapToGrid w:val="0"/>
        <w:spacing w:line="560" w:lineRule="exact"/>
        <w:ind w:firstLine="610" w:firstLineChars="200"/>
        <w:textAlignment w:val="auto"/>
        <w:rPr>
          <w:rFonts w:ascii="楷体_GB2312" w:hAnsi="楷体_GB2312" w:eastAsia="楷体_GB2312" w:cs="楷体_GB2312"/>
          <w:b w:val="0"/>
          <w:bCs w:val="0"/>
          <w:color w:val="000000" w:themeColor="text1"/>
          <w:kern w:val="0"/>
          <w:sz w:val="32"/>
          <w14:textFill>
            <w14:solidFill>
              <w14:schemeClr w14:val="tx1"/>
            </w14:solidFill>
          </w14:textFill>
        </w:rPr>
      </w:pPr>
      <w:r>
        <w:rPr>
          <w:rFonts w:hint="eastAsia" w:ascii="楷体_GB2312" w:hAnsi="楷体_GB2312" w:eastAsia="楷体_GB2312" w:cs="楷体_GB2312"/>
          <w:b w:val="0"/>
          <w:bCs w:val="0"/>
          <w:color w:val="000000" w:themeColor="text1"/>
          <w:kern w:val="0"/>
          <w:sz w:val="32"/>
          <w14:textFill>
            <w14:solidFill>
              <w14:schemeClr w14:val="tx1"/>
            </w14:solidFill>
          </w14:textFill>
        </w:rPr>
        <w:t>（</w:t>
      </w:r>
      <w:r>
        <w:rPr>
          <w:rFonts w:hint="eastAsia" w:ascii="楷体_GB2312" w:hAnsi="楷体_GB2312" w:eastAsia="楷体_GB2312" w:cs="楷体_GB2312"/>
          <w:b w:val="0"/>
          <w:bCs w:val="0"/>
          <w:color w:val="000000" w:themeColor="text1"/>
          <w:kern w:val="0"/>
          <w:sz w:val="32"/>
          <w:lang w:eastAsia="zh-CN"/>
          <w14:textFill>
            <w14:solidFill>
              <w14:schemeClr w14:val="tx1"/>
            </w14:solidFill>
          </w14:textFill>
        </w:rPr>
        <w:t>四</w:t>
      </w:r>
      <w:r>
        <w:rPr>
          <w:rFonts w:hint="eastAsia" w:ascii="楷体_GB2312" w:hAnsi="楷体_GB2312" w:eastAsia="楷体_GB2312" w:cs="楷体_GB2312"/>
          <w:b w:val="0"/>
          <w:bCs w:val="0"/>
          <w:color w:val="000000" w:themeColor="text1"/>
          <w:kern w:val="0"/>
          <w:sz w:val="32"/>
          <w14:textFill>
            <w14:solidFill>
              <w14:schemeClr w14:val="tx1"/>
            </w14:solidFill>
          </w14:textFill>
        </w:rPr>
        <w:t>）博士后安家费</w:t>
      </w:r>
    </w:p>
    <w:p>
      <w:pPr>
        <w:keepNext w:val="0"/>
        <w:keepLines w:val="0"/>
        <w:pageBreakBefore w:val="0"/>
        <w:widowControl/>
        <w:kinsoku/>
        <w:wordWrap/>
        <w:overflowPunct/>
        <w:topLinePunct w:val="0"/>
        <w:autoSpaceDE/>
        <w:autoSpaceDN/>
        <w:bidi w:val="0"/>
        <w:adjustRightInd w:val="0"/>
        <w:snapToGrid w:val="0"/>
        <w:spacing w:line="560" w:lineRule="exact"/>
        <w:ind w:firstLine="610" w:firstLineChars="200"/>
        <w:textAlignment w:val="auto"/>
        <w:rPr>
          <w:rFonts w:hint="eastAsia" w:ascii="仿宋_GB2312" w:hAnsi="仿宋_GB2312" w:eastAsia="仿宋_GB2312" w:cs="仿宋_GB2312"/>
          <w:color w:val="000000" w:themeColor="text1"/>
          <w:kern w:val="0"/>
          <w:sz w:val="32"/>
          <w14:textFill>
            <w14:solidFill>
              <w14:schemeClr w14:val="tx1"/>
            </w14:solidFill>
          </w14:textFill>
        </w:rPr>
      </w:pPr>
      <w:r>
        <w:rPr>
          <w:rFonts w:hint="eastAsia" w:ascii="仿宋_GB2312" w:hAnsi="仿宋_GB2312" w:eastAsia="仿宋_GB2312" w:cs="仿宋_GB2312"/>
          <w:color w:val="000000" w:themeColor="text1"/>
          <w:kern w:val="0"/>
          <w:sz w:val="32"/>
          <w14:textFill>
            <w14:solidFill>
              <w14:schemeClr w14:val="tx1"/>
            </w14:solidFill>
          </w14:textFill>
        </w:rPr>
        <w:t>1.花都区博士后</w:t>
      </w:r>
      <w:r>
        <w:rPr>
          <w:rFonts w:hint="eastAsia" w:ascii="仿宋_GB2312" w:hAnsi="仿宋_GB2312" w:eastAsia="仿宋_GB2312" w:cs="Times New Roman"/>
          <w:color w:val="000000" w:themeColor="text1"/>
          <w:kern w:val="0"/>
          <w:sz w:val="32"/>
          <w14:textFill>
            <w14:solidFill>
              <w14:schemeClr w14:val="tx1"/>
            </w14:solidFill>
          </w14:textFill>
        </w:rPr>
        <w:t>安家费发放申请表</w:t>
      </w:r>
      <w:r>
        <w:rPr>
          <w:rFonts w:hint="eastAsia" w:ascii="仿宋_GB2312" w:hAnsi="仿宋_GB2312" w:eastAsia="仿宋_GB2312" w:cs="仿宋_GB2312"/>
          <w:color w:val="000000" w:themeColor="text1"/>
          <w:kern w:val="0"/>
          <w:sz w:val="32"/>
          <w14:textFill>
            <w14:solidFill>
              <w14:schemeClr w14:val="tx1"/>
            </w14:solidFill>
          </w14:textFill>
        </w:rPr>
        <w:t>；</w:t>
      </w:r>
    </w:p>
    <w:p>
      <w:pPr>
        <w:keepNext w:val="0"/>
        <w:keepLines w:val="0"/>
        <w:pageBreakBefore w:val="0"/>
        <w:widowControl/>
        <w:kinsoku/>
        <w:wordWrap/>
        <w:overflowPunct/>
        <w:topLinePunct w:val="0"/>
        <w:autoSpaceDE/>
        <w:autoSpaceDN/>
        <w:bidi w:val="0"/>
        <w:adjustRightInd w:val="0"/>
        <w:snapToGrid w:val="0"/>
        <w:spacing w:line="560" w:lineRule="exact"/>
        <w:ind w:firstLine="610" w:firstLineChars="200"/>
        <w:textAlignment w:val="auto"/>
        <w:rPr>
          <w:rFonts w:hint="eastAsia" w:ascii="仿宋_GB2312" w:hAnsi="仿宋_GB2312" w:eastAsia="仿宋_GB2312" w:cs="仿宋_GB2312"/>
          <w:color w:val="000000" w:themeColor="text1"/>
          <w:kern w:val="0"/>
          <w:sz w:val="32"/>
          <w14:textFill>
            <w14:solidFill>
              <w14:schemeClr w14:val="tx1"/>
            </w14:solidFill>
          </w14:textFill>
        </w:rPr>
      </w:pPr>
      <w:r>
        <w:rPr>
          <w:rFonts w:hint="eastAsia" w:ascii="仿宋_GB2312" w:hAnsi="仿宋_GB2312" w:eastAsia="仿宋_GB2312" w:cs="仿宋_GB2312"/>
          <w:color w:val="000000" w:themeColor="text1"/>
          <w:kern w:val="0"/>
          <w:sz w:val="32"/>
          <w14:textFill>
            <w14:solidFill>
              <w14:schemeClr w14:val="tx1"/>
            </w14:solidFill>
          </w14:textFill>
        </w:rPr>
        <w:t>2.博士后研究人员</w:t>
      </w:r>
      <w:r>
        <w:rPr>
          <w:rFonts w:hint="eastAsia" w:ascii="仿宋_GB2312" w:hAnsi="仿宋_GB2312" w:eastAsia="仿宋_GB2312" w:cs="仿宋_GB2312"/>
          <w:color w:val="000000" w:themeColor="text1"/>
          <w:kern w:val="0"/>
          <w:sz w:val="32"/>
          <w:lang w:eastAsia="zh-CN"/>
          <w14:textFill>
            <w14:solidFill>
              <w14:schemeClr w14:val="tx1"/>
            </w14:solidFill>
          </w14:textFill>
        </w:rPr>
        <w:t>出</w:t>
      </w:r>
      <w:r>
        <w:rPr>
          <w:rFonts w:hint="eastAsia" w:ascii="仿宋_GB2312" w:hAnsi="仿宋_GB2312" w:eastAsia="仿宋_GB2312" w:cs="仿宋_GB2312"/>
          <w:color w:val="000000" w:themeColor="text1"/>
          <w:kern w:val="0"/>
          <w:sz w:val="32"/>
          <w14:textFill>
            <w14:solidFill>
              <w14:schemeClr w14:val="tx1"/>
            </w14:solidFill>
          </w14:textFill>
        </w:rPr>
        <w:t>站备案证明；</w:t>
      </w:r>
    </w:p>
    <w:p>
      <w:pPr>
        <w:keepNext w:val="0"/>
        <w:keepLines w:val="0"/>
        <w:pageBreakBefore w:val="0"/>
        <w:widowControl/>
        <w:kinsoku/>
        <w:wordWrap/>
        <w:overflowPunct/>
        <w:topLinePunct w:val="0"/>
        <w:autoSpaceDE/>
        <w:autoSpaceDN/>
        <w:bidi w:val="0"/>
        <w:adjustRightInd w:val="0"/>
        <w:snapToGrid w:val="0"/>
        <w:spacing w:line="560" w:lineRule="exact"/>
        <w:ind w:firstLine="610" w:firstLineChars="200"/>
        <w:textAlignment w:val="auto"/>
        <w:rPr>
          <w:rFonts w:hint="eastAsia" w:ascii="仿宋_GB2312" w:hAnsi="仿宋_GB2312" w:eastAsia="仿宋_GB2312" w:cs="仿宋_GB2312"/>
          <w:color w:val="000000" w:themeColor="text1"/>
          <w:kern w:val="0"/>
          <w:sz w:val="32"/>
          <w14:textFill>
            <w14:solidFill>
              <w14:schemeClr w14:val="tx1"/>
            </w14:solidFill>
          </w14:textFill>
        </w:rPr>
      </w:pPr>
      <w:r>
        <w:rPr>
          <w:rFonts w:hint="eastAsia" w:ascii="仿宋_GB2312" w:hAnsi="仿宋_GB2312" w:eastAsia="仿宋_GB2312" w:cs="仿宋_GB2312"/>
          <w:color w:val="000000" w:themeColor="text1"/>
          <w:kern w:val="0"/>
          <w:sz w:val="32"/>
          <w14:textFill>
            <w14:solidFill>
              <w14:schemeClr w14:val="tx1"/>
            </w14:solidFill>
          </w14:textFill>
        </w:rPr>
        <w:t>3.博士学位证书；</w:t>
      </w:r>
    </w:p>
    <w:p>
      <w:pPr>
        <w:pStyle w:val="3"/>
        <w:keepNext w:val="0"/>
        <w:keepLines w:val="0"/>
        <w:pageBreakBefore w:val="0"/>
        <w:kinsoku/>
        <w:wordWrap/>
        <w:overflowPunct/>
        <w:topLinePunct w:val="0"/>
        <w:autoSpaceDE/>
        <w:autoSpaceDN/>
        <w:bidi w:val="0"/>
        <w:textAlignment w:val="auto"/>
      </w:pPr>
      <w:r>
        <w:rPr>
          <w:rFonts w:hint="eastAsia" w:ascii="仿宋_GB2312" w:hAnsi="仿宋_GB2312" w:eastAsia="仿宋_GB2312" w:cs="仿宋_GB2312"/>
          <w:color w:val="000000" w:themeColor="text1"/>
          <w:kern w:val="0"/>
          <w:sz w:val="32"/>
          <w:lang w:val="en-US" w:eastAsia="zh-CN"/>
          <w14:textFill>
            <w14:solidFill>
              <w14:schemeClr w14:val="tx1"/>
            </w14:solidFill>
          </w14:textFill>
        </w:rPr>
        <w:t>4.与花都区企事业单位签订3年以上劳动合同（聘用协议），或自主创业佐证材料。</w:t>
      </w:r>
    </w:p>
    <w:p>
      <w:pPr>
        <w:widowControl/>
        <w:adjustRightInd w:val="0"/>
        <w:snapToGrid w:val="0"/>
        <w:spacing w:line="560" w:lineRule="exact"/>
        <w:ind w:firstLine="610" w:firstLineChars="200"/>
        <w:rPr>
          <w:rFonts w:ascii="黑体" w:hAnsi="黑体" w:eastAsia="黑体" w:cs="黑体"/>
          <w:kern w:val="0"/>
          <w:sz w:val="32"/>
        </w:rPr>
      </w:pPr>
      <w:r>
        <w:rPr>
          <w:rFonts w:hint="eastAsia" w:ascii="黑体" w:hAnsi="黑体" w:eastAsia="黑体" w:cs="黑体"/>
          <w:kern w:val="0"/>
          <w:sz w:val="32"/>
        </w:rPr>
        <w:t>七、申领时间</w:t>
      </w:r>
    </w:p>
    <w:p>
      <w:pPr>
        <w:widowControl/>
        <w:adjustRightInd w:val="0"/>
        <w:snapToGrid w:val="0"/>
        <w:spacing w:line="560" w:lineRule="exact"/>
        <w:ind w:firstLine="610" w:firstLineChars="200"/>
        <w:rPr>
          <w:rFonts w:ascii="仿宋_GB2312" w:hAnsi="仿宋_GB2312" w:eastAsia="仿宋_GB2312" w:cs="Times New Roman"/>
          <w:kern w:val="0"/>
          <w:sz w:val="32"/>
        </w:rPr>
      </w:pPr>
      <w:r>
        <w:rPr>
          <w:rFonts w:hint="eastAsia" w:ascii="仿宋_GB2312" w:hAnsi="仿宋_GB2312" w:eastAsia="仿宋_GB2312" w:cs="Times New Roman"/>
          <w:kern w:val="0"/>
          <w:sz w:val="32"/>
          <w:lang w:val="en-US" w:eastAsia="zh-CN"/>
        </w:rPr>
        <w:t>该项目</w:t>
      </w:r>
      <w:r>
        <w:rPr>
          <w:rFonts w:hint="eastAsia" w:ascii="仿宋_GB2312" w:hAnsi="仿宋_GB2312" w:eastAsia="仿宋_GB2312" w:cs="Times New Roman"/>
          <w:kern w:val="0"/>
          <w:sz w:val="32"/>
        </w:rPr>
        <w:t>常年受理。</w:t>
      </w:r>
    </w:p>
    <w:p>
      <w:pPr>
        <w:widowControl/>
        <w:adjustRightInd w:val="0"/>
        <w:snapToGrid w:val="0"/>
        <w:spacing w:line="560" w:lineRule="exact"/>
        <w:ind w:firstLine="610" w:firstLineChars="200"/>
        <w:rPr>
          <w:rFonts w:ascii="黑体" w:hAnsi="黑体" w:eastAsia="黑体" w:cs="黑体"/>
          <w:kern w:val="0"/>
          <w:sz w:val="32"/>
        </w:rPr>
      </w:pPr>
      <w:r>
        <w:rPr>
          <w:rFonts w:hint="eastAsia" w:ascii="黑体" w:hAnsi="黑体" w:eastAsia="黑体" w:cs="黑体"/>
          <w:kern w:val="0"/>
          <w:sz w:val="32"/>
        </w:rPr>
        <w:t>八、申领窗口</w:t>
      </w:r>
    </w:p>
    <w:p>
      <w:pPr>
        <w:widowControl/>
        <w:adjustRightInd w:val="0"/>
        <w:snapToGrid w:val="0"/>
        <w:spacing w:line="560" w:lineRule="exact"/>
        <w:ind w:firstLine="610" w:firstLineChars="200"/>
        <w:rPr>
          <w:rFonts w:hint="eastAsia" w:ascii="黑体" w:hAnsi="黑体" w:eastAsia="黑体" w:cs="黑体"/>
          <w:kern w:val="0"/>
          <w:sz w:val="32"/>
        </w:rPr>
      </w:pPr>
      <w:r>
        <w:rPr>
          <w:rFonts w:hint="eastAsia" w:ascii="仿宋_GB2312" w:hAnsi="仿宋_GB2312" w:eastAsia="仿宋_GB2312" w:cs="仿宋_GB2312"/>
          <w:b w:val="0"/>
          <w:bCs/>
          <w:kern w:val="2"/>
          <w:sz w:val="32"/>
          <w:szCs w:val="32"/>
          <w:lang w:val="en-US" w:eastAsia="zh-CN" w:bidi="ar-SA"/>
        </w:rPr>
        <w:t>区政务服务中心“人才服务专窗”</w:t>
      </w:r>
    </w:p>
    <w:p>
      <w:pPr>
        <w:widowControl/>
        <w:adjustRightInd w:val="0"/>
        <w:snapToGrid w:val="0"/>
        <w:spacing w:line="560" w:lineRule="exact"/>
        <w:ind w:firstLine="610" w:firstLineChars="200"/>
        <w:rPr>
          <w:rFonts w:ascii="黑体" w:hAnsi="黑体" w:eastAsia="黑体" w:cs="黑体"/>
          <w:kern w:val="0"/>
          <w:sz w:val="32"/>
        </w:rPr>
      </w:pPr>
      <w:r>
        <w:rPr>
          <w:rFonts w:hint="eastAsia" w:ascii="黑体" w:hAnsi="黑体" w:eastAsia="黑体" w:cs="黑体"/>
          <w:kern w:val="0"/>
          <w:sz w:val="32"/>
        </w:rPr>
        <w:t>九、其他事项</w:t>
      </w:r>
    </w:p>
    <w:p>
      <w:pPr>
        <w:spacing w:line="560" w:lineRule="exact"/>
        <w:ind w:firstLine="610" w:firstLineChars="200"/>
        <w:rPr>
          <w:rFonts w:ascii="仿宋_GB2312" w:hAnsi="仿宋_GB2312" w:eastAsia="仿宋_GB2312" w:cs="仿宋_GB2312"/>
          <w:kern w:val="0"/>
          <w:sz w:val="32"/>
        </w:rPr>
      </w:pPr>
      <w:r>
        <w:rPr>
          <w:rFonts w:hint="eastAsia" w:ascii="仿宋_GB2312" w:hAnsi="仿宋_GB2312" w:eastAsia="仿宋_GB2312" w:cs="Times New Roman"/>
          <w:kern w:val="0"/>
          <w:sz w:val="32"/>
        </w:rPr>
        <w:t>（一）本方案</w:t>
      </w:r>
      <w:r>
        <w:rPr>
          <w:rFonts w:hint="eastAsia" w:ascii="仿宋_GB2312" w:hAnsi="仿宋_GB2312" w:eastAsia="仿宋_GB2312" w:cs="仿宋_GB2312"/>
          <w:kern w:val="0"/>
          <w:sz w:val="32"/>
        </w:rPr>
        <w:t>所需的财政资金纳入区人力资源社会保障局年度预算。资金使用和管理遵守有关法律、法规和政策规定，接受财政、审计、监察等部门的监督。</w:t>
      </w:r>
    </w:p>
    <w:p>
      <w:pPr>
        <w:widowControl/>
        <w:adjustRightInd w:val="0"/>
        <w:snapToGrid w:val="0"/>
        <w:spacing w:line="560" w:lineRule="exact"/>
        <w:ind w:firstLine="610" w:firstLineChars="200"/>
        <w:rPr>
          <w:rFonts w:ascii="仿宋_GB2312" w:hAnsi="仿宋_GB2312" w:eastAsia="仿宋_GB2312" w:cs="Times New Roman"/>
          <w:kern w:val="0"/>
          <w:sz w:val="32"/>
        </w:rPr>
      </w:pPr>
      <w:r>
        <w:rPr>
          <w:rFonts w:hint="eastAsia" w:ascii="仿宋_GB2312" w:hAnsi="仿宋_GB2312" w:eastAsia="仿宋_GB2312" w:cs="Times New Roman"/>
          <w:kern w:val="0"/>
          <w:sz w:val="32"/>
        </w:rPr>
        <w:t>（二）申请人和所在企业对申领材料的真实性、合法性负责。如出现弄虚作假等不诚信行为，涉及个人的将永久取消申领资格，涉及企业的则该企业两年内不得申领该项补贴，涉嫌犯罪的移交司法机关处理。</w:t>
      </w:r>
    </w:p>
    <w:p>
      <w:pPr>
        <w:widowControl/>
        <w:adjustRightInd w:val="0"/>
        <w:snapToGrid w:val="0"/>
        <w:spacing w:line="560" w:lineRule="exact"/>
        <w:ind w:firstLine="610" w:firstLineChars="200"/>
        <w:rPr>
          <w:rFonts w:ascii="仿宋_GB2312" w:hAnsi="仿宋_GB2312" w:eastAsia="仿宋_GB2312" w:cs="Times New Roman"/>
          <w:kern w:val="0"/>
          <w:sz w:val="32"/>
        </w:rPr>
      </w:pPr>
      <w:r>
        <w:rPr>
          <w:rFonts w:hint="eastAsia" w:ascii="仿宋_GB2312" w:hAnsi="仿宋_GB2312" w:eastAsia="仿宋_GB2312" w:cs="Times New Roman"/>
          <w:kern w:val="0"/>
          <w:sz w:val="32"/>
        </w:rPr>
        <w:t>（三）本方案由区人力资源社会保障局负责解释，有效期与《</w:t>
      </w:r>
      <w:r>
        <w:rPr>
          <w:rFonts w:hint="eastAsia" w:ascii="仿宋_GB2312" w:hAnsi="仿宋_GB2312" w:eastAsia="仿宋_GB2312" w:cs="仿宋_GB2312"/>
          <w:sz w:val="32"/>
          <w:szCs w:val="32"/>
          <w:shd w:val="clear" w:color="auto" w:fill="FFFFFF"/>
        </w:rPr>
        <w:t>关于加快推进聚才行动的实施意见</w:t>
      </w:r>
      <w:r>
        <w:rPr>
          <w:rFonts w:hint="eastAsia" w:ascii="仿宋_GB2312" w:hAnsi="仿宋_GB2312" w:eastAsia="仿宋_GB2312" w:cs="Times New Roman"/>
          <w:kern w:val="0"/>
          <w:sz w:val="32"/>
        </w:rPr>
        <w:t>》一致。</w:t>
      </w:r>
    </w:p>
    <w:p>
      <w:pPr>
        <w:widowControl/>
        <w:adjustRightInd w:val="0"/>
        <w:snapToGrid w:val="0"/>
        <w:spacing w:line="560" w:lineRule="exact"/>
        <w:ind w:firstLine="610" w:firstLineChars="200"/>
        <w:rPr>
          <w:rFonts w:ascii="仿宋_GB2312" w:hAnsi="仿宋_GB2312" w:eastAsia="仿宋_GB2312" w:cs="Times New Roman"/>
          <w:kern w:val="0"/>
          <w:sz w:val="32"/>
        </w:rPr>
      </w:pPr>
    </w:p>
    <w:p>
      <w:pPr>
        <w:widowControl/>
        <w:adjustRightInd w:val="0"/>
        <w:snapToGrid w:val="0"/>
        <w:spacing w:line="560" w:lineRule="exact"/>
        <w:ind w:left="1507" w:leftChars="304" w:hanging="915" w:hangingChars="300"/>
        <w:rPr>
          <w:rFonts w:ascii="仿宋_GB2312" w:hAnsi="仿宋_GB2312" w:eastAsia="仿宋_GB2312" w:cs="Times New Roman"/>
          <w:kern w:val="0"/>
          <w:sz w:val="32"/>
        </w:rPr>
      </w:pPr>
      <w:r>
        <w:rPr>
          <w:rFonts w:hint="eastAsia" w:ascii="仿宋_GB2312" w:hAnsi="仿宋_GB2312" w:eastAsia="仿宋_GB2312" w:cs="Times New Roman"/>
          <w:kern w:val="0"/>
          <w:sz w:val="32"/>
        </w:rPr>
        <w:t>附件：1.花都区博士后科研工作站（创新实践基地）资助经费申请表</w:t>
      </w:r>
    </w:p>
    <w:p>
      <w:pPr>
        <w:widowControl/>
        <w:adjustRightInd w:val="0"/>
        <w:snapToGrid w:val="0"/>
        <w:spacing w:line="560" w:lineRule="exact"/>
        <w:ind w:firstLine="1525" w:firstLineChars="500"/>
        <w:rPr>
          <w:rFonts w:ascii="仿宋_GB2312" w:hAnsi="仿宋_GB2312" w:eastAsia="仿宋_GB2312" w:cs="Times New Roman"/>
          <w:kern w:val="0"/>
          <w:sz w:val="32"/>
        </w:rPr>
      </w:pPr>
      <w:r>
        <w:rPr>
          <w:rFonts w:hint="eastAsia" w:ascii="仿宋_GB2312" w:hAnsi="仿宋_GB2312" w:eastAsia="仿宋_GB2312" w:cs="Times New Roman"/>
          <w:kern w:val="0"/>
          <w:sz w:val="32"/>
        </w:rPr>
        <w:t>2.花都区博士后科研项目启动经费申请表</w:t>
      </w:r>
    </w:p>
    <w:p>
      <w:pPr>
        <w:widowControl/>
        <w:adjustRightInd w:val="0"/>
        <w:snapToGrid w:val="0"/>
        <w:spacing w:line="560" w:lineRule="exact"/>
        <w:ind w:firstLine="1525" w:firstLineChars="500"/>
        <w:rPr>
          <w:rFonts w:ascii="仿宋_GB2312" w:hAnsi="仿宋_GB2312" w:eastAsia="仿宋_GB2312" w:cs="Times New Roman"/>
          <w:kern w:val="0"/>
          <w:sz w:val="32"/>
        </w:rPr>
      </w:pPr>
      <w:r>
        <w:rPr>
          <w:rFonts w:hint="eastAsia" w:ascii="仿宋_GB2312" w:hAnsi="仿宋_GB2312" w:eastAsia="仿宋_GB2312" w:cs="Times New Roman"/>
          <w:kern w:val="0"/>
          <w:sz w:val="32"/>
        </w:rPr>
        <w:t>3.花都区博士后工作站科研博士生活补助申请表</w:t>
      </w:r>
    </w:p>
    <w:p>
      <w:pPr>
        <w:widowControl/>
        <w:adjustRightInd w:val="0"/>
        <w:snapToGrid w:val="0"/>
        <w:spacing w:line="560" w:lineRule="exact"/>
        <w:ind w:firstLine="1525" w:firstLineChars="500"/>
        <w:rPr>
          <w:rFonts w:ascii="黑体" w:hAnsi="黑体" w:eastAsia="黑体" w:cs="黑体"/>
          <w:kern w:val="0"/>
          <w:sz w:val="32"/>
          <w:szCs w:val="32"/>
        </w:rPr>
      </w:pPr>
      <w:r>
        <w:rPr>
          <w:rFonts w:hint="eastAsia" w:ascii="仿宋_GB2312" w:hAnsi="仿宋_GB2312" w:eastAsia="仿宋_GB2312" w:cs="Times New Roman"/>
          <w:kern w:val="0"/>
          <w:sz w:val="32"/>
        </w:rPr>
        <w:t>4.花都区博士后安家费发放申请表</w:t>
      </w:r>
    </w:p>
    <w:p>
      <w:pPr>
        <w:widowControl/>
        <w:spacing w:line="240" w:lineRule="auto"/>
        <w:rPr>
          <w:rFonts w:ascii="黑体" w:hAnsi="黑体" w:eastAsia="黑体" w:cs="黑体"/>
          <w:kern w:val="0"/>
          <w:sz w:val="32"/>
          <w:szCs w:val="32"/>
        </w:rPr>
      </w:pPr>
      <w:r>
        <w:rPr>
          <w:rFonts w:ascii="黑体" w:hAnsi="黑体" w:eastAsia="黑体" w:cs="黑体"/>
          <w:kern w:val="0"/>
          <w:sz w:val="32"/>
          <w:szCs w:val="32"/>
        </w:rPr>
        <w:br w:type="page"/>
      </w:r>
    </w:p>
    <w:p>
      <w:pPr>
        <w:widowControl/>
        <w:spacing w:line="440" w:lineRule="exact"/>
        <w:rPr>
          <w:rFonts w:ascii="黑体" w:hAnsi="黑体" w:eastAsia="黑体" w:cs="黑体"/>
          <w:kern w:val="0"/>
          <w:sz w:val="32"/>
          <w:szCs w:val="32"/>
        </w:rPr>
      </w:pPr>
      <w:r>
        <w:rPr>
          <w:rFonts w:hint="eastAsia" w:ascii="黑体" w:hAnsi="黑体" w:eastAsia="黑体" w:cs="黑体"/>
          <w:kern w:val="0"/>
          <w:sz w:val="32"/>
          <w:szCs w:val="32"/>
        </w:rPr>
        <w:t>附件1</w:t>
      </w:r>
    </w:p>
    <w:p>
      <w:pPr>
        <w:widowControl/>
        <w:spacing w:line="440" w:lineRule="exact"/>
        <w:rPr>
          <w:rFonts w:ascii="方正小标宋简体" w:hAnsi="方正小标宋简体" w:eastAsia="方正小标宋简体" w:cs="方正小标宋简体"/>
          <w:kern w:val="0"/>
          <w:sz w:val="36"/>
          <w:szCs w:val="36"/>
        </w:rPr>
      </w:pPr>
    </w:p>
    <w:p>
      <w:pPr>
        <w:widowControl/>
        <w:spacing w:line="440" w:lineRule="exact"/>
        <w:jc w:val="center"/>
        <w:rPr>
          <w:rFonts w:ascii="方正小标宋简体" w:hAnsi="方正小标宋简体" w:eastAsia="方正小标宋简体" w:cs="方正小标宋简体"/>
          <w:kern w:val="0"/>
          <w:sz w:val="36"/>
          <w:szCs w:val="36"/>
        </w:rPr>
      </w:pPr>
      <w:r>
        <w:rPr>
          <w:rFonts w:hint="eastAsia" w:ascii="方正小标宋简体" w:hAnsi="方正小标宋简体" w:eastAsia="方正小标宋简体" w:cs="方正小标宋简体"/>
          <w:kern w:val="0"/>
          <w:sz w:val="36"/>
          <w:szCs w:val="36"/>
        </w:rPr>
        <w:t>花都区博士后科研工作站（创新实践基地）</w:t>
      </w:r>
    </w:p>
    <w:p>
      <w:pPr>
        <w:widowControl/>
        <w:spacing w:line="440" w:lineRule="exact"/>
        <w:jc w:val="center"/>
        <w:rPr>
          <w:rFonts w:ascii="方正小标宋简体" w:hAnsi="方正小标宋简体" w:eastAsia="方正小标宋简体" w:cs="方正小标宋简体"/>
          <w:kern w:val="0"/>
          <w:sz w:val="36"/>
          <w:szCs w:val="36"/>
        </w:rPr>
      </w:pPr>
      <w:r>
        <w:rPr>
          <w:rFonts w:hint="eastAsia" w:ascii="方正小标宋简体" w:hAnsi="方正小标宋简体" w:eastAsia="方正小标宋简体" w:cs="方正小标宋简体"/>
          <w:sz w:val="36"/>
          <w:szCs w:val="36"/>
        </w:rPr>
        <w:t>资助经费</w:t>
      </w:r>
      <w:r>
        <w:rPr>
          <w:rFonts w:hint="eastAsia" w:ascii="方正小标宋简体" w:hAnsi="方正小标宋简体" w:eastAsia="方正小标宋简体" w:cs="方正小标宋简体"/>
          <w:kern w:val="0"/>
          <w:sz w:val="36"/>
          <w:szCs w:val="36"/>
        </w:rPr>
        <w:t>申请表</w:t>
      </w:r>
    </w:p>
    <w:tbl>
      <w:tblPr>
        <w:tblStyle w:val="10"/>
        <w:tblpPr w:leftFromText="180" w:rightFromText="180" w:vertAnchor="text" w:horzAnchor="page" w:tblpX="1614" w:tblpY="324"/>
        <w:tblOverlap w:val="never"/>
        <w:tblW w:w="90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61"/>
        <w:gridCol w:w="2847"/>
        <w:gridCol w:w="1746"/>
        <w:gridCol w:w="27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trPr>
        <w:tc>
          <w:tcPr>
            <w:tcW w:w="1761" w:type="dxa"/>
            <w:vAlign w:val="center"/>
          </w:tcPr>
          <w:p>
            <w:pPr>
              <w:jc w:val="center"/>
              <w:rPr>
                <w:rFonts w:ascii="仿宋_GB2312" w:hAnsi="仿宋_GB2312" w:eastAsia="仿宋_GB2312" w:cs="仿宋_GB2312"/>
                <w:bCs/>
                <w:sz w:val="28"/>
                <w:szCs w:val="28"/>
              </w:rPr>
            </w:pPr>
            <w:r>
              <w:rPr>
                <w:rFonts w:hint="eastAsia" w:ascii="仿宋_GB2312" w:hAnsi="仿宋_GB2312" w:eastAsia="仿宋_GB2312" w:cs="仿宋_GB2312"/>
                <w:bCs/>
                <w:sz w:val="28"/>
                <w:szCs w:val="28"/>
              </w:rPr>
              <w:t>工作站</w:t>
            </w:r>
          </w:p>
          <w:p>
            <w:pPr>
              <w:rPr>
                <w:rFonts w:ascii="仿宋_GB2312" w:hAnsi="仿宋_GB2312" w:eastAsia="仿宋_GB2312" w:cs="仿宋_GB2312"/>
                <w:bCs/>
                <w:sz w:val="28"/>
                <w:szCs w:val="28"/>
              </w:rPr>
            </w:pPr>
            <w:r>
              <w:rPr>
                <w:rFonts w:hint="eastAsia" w:ascii="仿宋_GB2312" w:hAnsi="仿宋_GB2312" w:eastAsia="仿宋_GB2312" w:cs="仿宋_GB2312"/>
                <w:bCs/>
                <w:sz w:val="28"/>
                <w:szCs w:val="28"/>
              </w:rPr>
              <w:t>（基地）名称</w:t>
            </w:r>
          </w:p>
        </w:tc>
        <w:tc>
          <w:tcPr>
            <w:tcW w:w="7319" w:type="dxa"/>
            <w:gridSpan w:val="3"/>
            <w:vAlign w:val="center"/>
          </w:tcPr>
          <w:p>
            <w:pPr>
              <w:rPr>
                <w:rFonts w:ascii="仿宋_GB2312" w:hAnsi="仿宋_GB2312" w:eastAsia="仿宋_GB2312" w:cs="仿宋_GB2312"/>
                <w:bCs/>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9" w:hRule="atLeast"/>
        </w:trPr>
        <w:tc>
          <w:tcPr>
            <w:tcW w:w="1761" w:type="dxa"/>
            <w:vAlign w:val="center"/>
          </w:tcPr>
          <w:p>
            <w:pPr>
              <w:jc w:val="center"/>
              <w:rPr>
                <w:rFonts w:ascii="仿宋_GB2312" w:hAnsi="仿宋_GB2312" w:eastAsia="仿宋_GB2312" w:cs="仿宋_GB2312"/>
                <w:bCs/>
                <w:sz w:val="28"/>
                <w:szCs w:val="28"/>
              </w:rPr>
            </w:pPr>
            <w:r>
              <w:rPr>
                <w:rFonts w:hint="eastAsia" w:ascii="仿宋_GB2312" w:hAnsi="仿宋_GB2312" w:eastAsia="仿宋_GB2312" w:cs="仿宋_GB2312"/>
                <w:bCs/>
                <w:sz w:val="28"/>
                <w:szCs w:val="28"/>
              </w:rPr>
              <w:t>批准设立</w:t>
            </w:r>
          </w:p>
          <w:p>
            <w:pPr>
              <w:jc w:val="center"/>
              <w:rPr>
                <w:rFonts w:ascii="仿宋_GB2312" w:hAnsi="仿宋_GB2312" w:eastAsia="仿宋_GB2312" w:cs="仿宋_GB2312"/>
                <w:bCs/>
                <w:sz w:val="28"/>
                <w:szCs w:val="28"/>
              </w:rPr>
            </w:pPr>
            <w:r>
              <w:rPr>
                <w:rFonts w:hint="eastAsia" w:ascii="仿宋_GB2312" w:hAnsi="仿宋_GB2312" w:eastAsia="仿宋_GB2312" w:cs="仿宋_GB2312"/>
                <w:bCs/>
                <w:sz w:val="28"/>
                <w:szCs w:val="28"/>
              </w:rPr>
              <w:t>时间</w:t>
            </w:r>
          </w:p>
        </w:tc>
        <w:tc>
          <w:tcPr>
            <w:tcW w:w="2847" w:type="dxa"/>
            <w:vAlign w:val="center"/>
          </w:tcPr>
          <w:p>
            <w:pPr>
              <w:rPr>
                <w:rFonts w:ascii="仿宋_GB2312" w:hAnsi="仿宋_GB2312" w:eastAsia="仿宋_GB2312" w:cs="仿宋_GB2312"/>
                <w:bCs/>
                <w:sz w:val="28"/>
                <w:szCs w:val="28"/>
              </w:rPr>
            </w:pPr>
          </w:p>
        </w:tc>
        <w:tc>
          <w:tcPr>
            <w:tcW w:w="1746" w:type="dxa"/>
            <w:vAlign w:val="center"/>
          </w:tcPr>
          <w:p>
            <w:pPr>
              <w:jc w:val="center"/>
              <w:rPr>
                <w:rFonts w:ascii="仿宋_GB2312" w:hAnsi="仿宋_GB2312" w:eastAsia="仿宋_GB2312" w:cs="仿宋_GB2312"/>
                <w:bCs/>
                <w:sz w:val="28"/>
                <w:szCs w:val="28"/>
              </w:rPr>
            </w:pPr>
            <w:r>
              <w:rPr>
                <w:rFonts w:hint="eastAsia" w:ascii="仿宋_GB2312" w:hAnsi="仿宋_GB2312" w:eastAsia="仿宋_GB2312" w:cs="仿宋_GB2312"/>
                <w:bCs/>
                <w:sz w:val="28"/>
                <w:szCs w:val="28"/>
              </w:rPr>
              <w:t>批准文号</w:t>
            </w:r>
          </w:p>
        </w:tc>
        <w:tc>
          <w:tcPr>
            <w:tcW w:w="2726" w:type="dxa"/>
            <w:vAlign w:val="center"/>
          </w:tcPr>
          <w:p>
            <w:pPr>
              <w:rPr>
                <w:rFonts w:ascii="仿宋_GB2312" w:hAnsi="仿宋_GB2312" w:eastAsia="仿宋_GB2312" w:cs="仿宋_GB2312"/>
                <w:bCs/>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9" w:hRule="atLeast"/>
        </w:trPr>
        <w:tc>
          <w:tcPr>
            <w:tcW w:w="1761" w:type="dxa"/>
            <w:vAlign w:val="center"/>
          </w:tcPr>
          <w:p>
            <w:pPr>
              <w:jc w:val="center"/>
              <w:rPr>
                <w:rFonts w:ascii="仿宋_GB2312" w:hAnsi="仿宋_GB2312" w:eastAsia="仿宋_GB2312" w:cs="仿宋_GB2312"/>
                <w:bCs/>
                <w:sz w:val="28"/>
                <w:szCs w:val="28"/>
              </w:rPr>
            </w:pPr>
            <w:r>
              <w:rPr>
                <w:rFonts w:hint="eastAsia" w:ascii="仿宋_GB2312" w:hAnsi="仿宋_GB2312" w:eastAsia="仿宋_GB2312" w:cs="仿宋_GB2312"/>
                <w:bCs/>
                <w:sz w:val="28"/>
                <w:szCs w:val="28"/>
              </w:rPr>
              <w:t>开户单位</w:t>
            </w:r>
          </w:p>
        </w:tc>
        <w:tc>
          <w:tcPr>
            <w:tcW w:w="7319" w:type="dxa"/>
            <w:gridSpan w:val="3"/>
            <w:vAlign w:val="center"/>
          </w:tcPr>
          <w:p>
            <w:pPr>
              <w:rPr>
                <w:rFonts w:ascii="仿宋_GB2312" w:hAnsi="仿宋_GB2312" w:eastAsia="仿宋_GB2312" w:cs="仿宋_GB2312"/>
                <w:bCs/>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1" w:hRule="atLeast"/>
        </w:trPr>
        <w:tc>
          <w:tcPr>
            <w:tcW w:w="1761" w:type="dxa"/>
            <w:vAlign w:val="center"/>
          </w:tcPr>
          <w:p>
            <w:pPr>
              <w:jc w:val="center"/>
              <w:rPr>
                <w:rFonts w:ascii="仿宋_GB2312" w:hAnsi="仿宋_GB2312" w:eastAsia="仿宋_GB2312" w:cs="仿宋_GB2312"/>
                <w:bCs/>
                <w:sz w:val="28"/>
                <w:szCs w:val="28"/>
              </w:rPr>
            </w:pPr>
            <w:r>
              <w:rPr>
                <w:rFonts w:hint="eastAsia" w:ascii="仿宋_GB2312" w:hAnsi="仿宋_GB2312" w:eastAsia="仿宋_GB2312" w:cs="仿宋_GB2312"/>
                <w:bCs/>
                <w:sz w:val="28"/>
                <w:szCs w:val="28"/>
              </w:rPr>
              <w:t xml:space="preserve"> 开户银行</w:t>
            </w:r>
          </w:p>
        </w:tc>
        <w:tc>
          <w:tcPr>
            <w:tcW w:w="2847" w:type="dxa"/>
            <w:vAlign w:val="center"/>
          </w:tcPr>
          <w:p>
            <w:pPr>
              <w:rPr>
                <w:rFonts w:ascii="仿宋_GB2312" w:hAnsi="仿宋_GB2312" w:eastAsia="仿宋_GB2312" w:cs="仿宋_GB2312"/>
                <w:bCs/>
                <w:sz w:val="28"/>
                <w:szCs w:val="28"/>
              </w:rPr>
            </w:pPr>
          </w:p>
        </w:tc>
        <w:tc>
          <w:tcPr>
            <w:tcW w:w="1746" w:type="dxa"/>
            <w:vAlign w:val="center"/>
          </w:tcPr>
          <w:p>
            <w:pPr>
              <w:jc w:val="center"/>
              <w:rPr>
                <w:rFonts w:ascii="仿宋_GB2312" w:hAnsi="仿宋_GB2312" w:eastAsia="仿宋_GB2312" w:cs="仿宋_GB2312"/>
                <w:bCs/>
                <w:sz w:val="28"/>
                <w:szCs w:val="28"/>
              </w:rPr>
            </w:pPr>
            <w:r>
              <w:rPr>
                <w:rFonts w:hint="eastAsia" w:ascii="仿宋_GB2312" w:hAnsi="仿宋_GB2312" w:eastAsia="仿宋_GB2312" w:cs="仿宋_GB2312"/>
                <w:bCs/>
                <w:sz w:val="28"/>
                <w:szCs w:val="28"/>
              </w:rPr>
              <w:t>银行账号</w:t>
            </w:r>
          </w:p>
        </w:tc>
        <w:tc>
          <w:tcPr>
            <w:tcW w:w="2726" w:type="dxa"/>
            <w:vAlign w:val="center"/>
          </w:tcPr>
          <w:p>
            <w:pPr>
              <w:rPr>
                <w:rFonts w:ascii="仿宋_GB2312" w:hAnsi="仿宋_GB2312" w:eastAsia="仿宋_GB2312" w:cs="仿宋_GB2312"/>
                <w:bCs/>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1" w:hRule="atLeast"/>
        </w:trPr>
        <w:tc>
          <w:tcPr>
            <w:tcW w:w="1761" w:type="dxa"/>
            <w:vAlign w:val="center"/>
          </w:tcPr>
          <w:p>
            <w:pPr>
              <w:jc w:val="center"/>
              <w:rPr>
                <w:rFonts w:ascii="仿宋_GB2312" w:hAnsi="仿宋_GB2312" w:eastAsia="仿宋_GB2312" w:cs="仿宋_GB2312"/>
                <w:bCs/>
                <w:sz w:val="28"/>
                <w:szCs w:val="28"/>
              </w:rPr>
            </w:pPr>
            <w:r>
              <w:rPr>
                <w:rFonts w:hint="eastAsia" w:ascii="仿宋_GB2312" w:hAnsi="仿宋_GB2312" w:eastAsia="仿宋_GB2312" w:cs="仿宋_GB2312"/>
                <w:bCs/>
                <w:sz w:val="28"/>
                <w:szCs w:val="28"/>
              </w:rPr>
              <w:t xml:space="preserve"> 申请金额</w:t>
            </w:r>
          </w:p>
        </w:tc>
        <w:tc>
          <w:tcPr>
            <w:tcW w:w="2847" w:type="dxa"/>
            <w:vAlign w:val="center"/>
          </w:tcPr>
          <w:p>
            <w:pPr>
              <w:rPr>
                <w:rFonts w:ascii="仿宋_GB2312" w:hAnsi="仿宋_GB2312" w:eastAsia="仿宋_GB2312" w:cs="仿宋_GB2312"/>
                <w:bCs/>
                <w:sz w:val="28"/>
                <w:szCs w:val="28"/>
              </w:rPr>
            </w:pPr>
          </w:p>
        </w:tc>
        <w:tc>
          <w:tcPr>
            <w:tcW w:w="1746" w:type="dxa"/>
            <w:vAlign w:val="center"/>
          </w:tcPr>
          <w:p>
            <w:pPr>
              <w:jc w:val="center"/>
              <w:rPr>
                <w:rFonts w:ascii="仿宋_GB2312" w:hAnsi="仿宋_GB2312" w:eastAsia="仿宋_GB2312" w:cs="仿宋_GB2312"/>
                <w:bCs/>
                <w:sz w:val="28"/>
                <w:szCs w:val="28"/>
              </w:rPr>
            </w:pPr>
            <w:r>
              <w:rPr>
                <w:rFonts w:hint="eastAsia" w:ascii="仿宋_GB2312" w:hAnsi="仿宋_GB2312" w:eastAsia="仿宋_GB2312" w:cs="仿宋_GB2312"/>
                <w:bCs/>
                <w:sz w:val="28"/>
                <w:szCs w:val="28"/>
              </w:rPr>
              <w:t>单位地址</w:t>
            </w:r>
          </w:p>
        </w:tc>
        <w:tc>
          <w:tcPr>
            <w:tcW w:w="2726" w:type="dxa"/>
            <w:vAlign w:val="center"/>
          </w:tcPr>
          <w:p>
            <w:pPr>
              <w:rPr>
                <w:rFonts w:ascii="仿宋_GB2312" w:hAnsi="仿宋_GB2312" w:eastAsia="仿宋_GB2312" w:cs="仿宋_GB2312"/>
                <w:bCs/>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9" w:hRule="atLeast"/>
        </w:trPr>
        <w:tc>
          <w:tcPr>
            <w:tcW w:w="1761" w:type="dxa"/>
            <w:vAlign w:val="center"/>
          </w:tcPr>
          <w:p>
            <w:pPr>
              <w:jc w:val="center"/>
              <w:rPr>
                <w:rFonts w:ascii="仿宋_GB2312" w:hAnsi="仿宋_GB2312" w:eastAsia="仿宋_GB2312" w:cs="仿宋_GB2312"/>
                <w:bCs/>
                <w:sz w:val="28"/>
                <w:szCs w:val="28"/>
              </w:rPr>
            </w:pPr>
            <w:r>
              <w:rPr>
                <w:rFonts w:hint="eastAsia" w:ascii="仿宋_GB2312" w:hAnsi="仿宋_GB2312" w:eastAsia="仿宋_GB2312" w:cs="仿宋_GB2312"/>
                <w:bCs/>
                <w:sz w:val="28"/>
                <w:szCs w:val="28"/>
              </w:rPr>
              <w:t xml:space="preserve"> 联系人</w:t>
            </w:r>
          </w:p>
        </w:tc>
        <w:tc>
          <w:tcPr>
            <w:tcW w:w="2847" w:type="dxa"/>
            <w:vAlign w:val="center"/>
          </w:tcPr>
          <w:p>
            <w:pPr>
              <w:rPr>
                <w:rFonts w:ascii="仿宋_GB2312" w:hAnsi="仿宋_GB2312" w:eastAsia="仿宋_GB2312" w:cs="仿宋_GB2312"/>
                <w:bCs/>
                <w:sz w:val="28"/>
                <w:szCs w:val="28"/>
              </w:rPr>
            </w:pPr>
          </w:p>
        </w:tc>
        <w:tc>
          <w:tcPr>
            <w:tcW w:w="1746" w:type="dxa"/>
            <w:vAlign w:val="center"/>
          </w:tcPr>
          <w:p>
            <w:pPr>
              <w:jc w:val="center"/>
              <w:rPr>
                <w:rFonts w:ascii="仿宋_GB2312" w:hAnsi="仿宋_GB2312" w:eastAsia="仿宋_GB2312" w:cs="仿宋_GB2312"/>
                <w:bCs/>
                <w:sz w:val="28"/>
                <w:szCs w:val="28"/>
              </w:rPr>
            </w:pPr>
            <w:r>
              <w:rPr>
                <w:rFonts w:hint="eastAsia" w:ascii="仿宋_GB2312" w:hAnsi="仿宋_GB2312" w:eastAsia="仿宋_GB2312" w:cs="仿宋_GB2312"/>
                <w:bCs/>
                <w:sz w:val="28"/>
                <w:szCs w:val="28"/>
              </w:rPr>
              <w:t>电话及手机</w:t>
            </w:r>
          </w:p>
        </w:tc>
        <w:tc>
          <w:tcPr>
            <w:tcW w:w="2726" w:type="dxa"/>
            <w:vAlign w:val="center"/>
          </w:tcPr>
          <w:p>
            <w:pPr>
              <w:rPr>
                <w:rFonts w:ascii="仿宋_GB2312" w:hAnsi="仿宋_GB2312" w:eastAsia="仿宋_GB2312" w:cs="仿宋_GB2312"/>
                <w:bCs/>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9" w:hRule="atLeast"/>
        </w:trPr>
        <w:tc>
          <w:tcPr>
            <w:tcW w:w="1761" w:type="dxa"/>
            <w:vAlign w:val="center"/>
          </w:tcPr>
          <w:p>
            <w:pPr>
              <w:jc w:val="center"/>
              <w:rPr>
                <w:rFonts w:ascii="仿宋_GB2312" w:hAnsi="仿宋_GB2312" w:eastAsia="仿宋_GB2312" w:cs="仿宋_GB2312"/>
                <w:bCs/>
                <w:sz w:val="28"/>
                <w:szCs w:val="28"/>
              </w:rPr>
            </w:pPr>
            <w:r>
              <w:rPr>
                <w:rFonts w:hint="eastAsia" w:ascii="仿宋_GB2312" w:hAnsi="仿宋_GB2312" w:eastAsia="仿宋_GB2312" w:cs="仿宋_GB2312"/>
                <w:bCs/>
                <w:sz w:val="28"/>
                <w:szCs w:val="28"/>
              </w:rPr>
              <w:t>工作站</w:t>
            </w:r>
          </w:p>
          <w:p>
            <w:pPr>
              <w:jc w:val="center"/>
              <w:rPr>
                <w:rFonts w:ascii="仿宋_GB2312" w:hAnsi="仿宋_GB2312" w:eastAsia="仿宋_GB2312" w:cs="仿宋_GB2312"/>
                <w:bCs/>
                <w:sz w:val="28"/>
                <w:szCs w:val="28"/>
              </w:rPr>
            </w:pPr>
            <w:r>
              <w:rPr>
                <w:rFonts w:hint="eastAsia" w:ascii="仿宋_GB2312" w:hAnsi="仿宋_GB2312" w:eastAsia="仿宋_GB2312" w:cs="仿宋_GB2312"/>
                <w:bCs/>
                <w:sz w:val="28"/>
                <w:szCs w:val="28"/>
              </w:rPr>
              <w:t>（基地）</w:t>
            </w:r>
          </w:p>
          <w:p>
            <w:pPr>
              <w:jc w:val="center"/>
              <w:rPr>
                <w:rFonts w:ascii="仿宋_GB2312" w:hAnsi="仿宋_GB2312" w:eastAsia="仿宋_GB2312" w:cs="仿宋_GB2312"/>
                <w:bCs/>
                <w:sz w:val="28"/>
                <w:szCs w:val="28"/>
              </w:rPr>
            </w:pPr>
            <w:r>
              <w:rPr>
                <w:rFonts w:hint="eastAsia" w:ascii="仿宋_GB2312" w:hAnsi="仿宋_GB2312" w:eastAsia="仿宋_GB2312" w:cs="仿宋_GB2312"/>
                <w:bCs/>
                <w:sz w:val="28"/>
                <w:szCs w:val="28"/>
              </w:rPr>
              <w:t>简介</w:t>
            </w:r>
          </w:p>
        </w:tc>
        <w:tc>
          <w:tcPr>
            <w:tcW w:w="7319" w:type="dxa"/>
            <w:gridSpan w:val="3"/>
            <w:vAlign w:val="center"/>
          </w:tcPr>
          <w:p>
            <w:pPr>
              <w:jc w:val="center"/>
              <w:rPr>
                <w:rFonts w:ascii="仿宋_GB2312" w:hAnsi="仿宋_GB2312" w:eastAsia="仿宋_GB2312" w:cs="仿宋_GB2312"/>
                <w:bCs/>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3" w:hRule="atLeast"/>
        </w:trPr>
        <w:tc>
          <w:tcPr>
            <w:tcW w:w="1761" w:type="dxa"/>
            <w:vAlign w:val="center"/>
          </w:tcPr>
          <w:p>
            <w:pPr>
              <w:jc w:val="center"/>
              <w:rPr>
                <w:rFonts w:ascii="仿宋_GB2312" w:hAnsi="Times New Roman" w:eastAsia="仿宋_GB2312" w:cs="Times New Roman"/>
                <w:sz w:val="28"/>
                <w:szCs w:val="28"/>
              </w:rPr>
            </w:pPr>
            <w:r>
              <w:rPr>
                <w:rFonts w:hint="eastAsia" w:ascii="仿宋_GB2312" w:hAnsi="Times New Roman" w:eastAsia="仿宋_GB2312" w:cs="Times New Roman"/>
                <w:sz w:val="28"/>
                <w:szCs w:val="28"/>
              </w:rPr>
              <w:t>设站</w:t>
            </w:r>
          </w:p>
          <w:p>
            <w:pPr>
              <w:jc w:val="center"/>
              <w:rPr>
                <w:rFonts w:ascii="仿宋_GB2312" w:hAnsi="Times New Roman" w:eastAsia="仿宋_GB2312" w:cs="Times New Roman"/>
                <w:sz w:val="28"/>
                <w:szCs w:val="28"/>
              </w:rPr>
            </w:pPr>
            <w:r>
              <w:rPr>
                <w:rFonts w:hint="eastAsia" w:ascii="仿宋_GB2312" w:hAnsi="Times New Roman" w:eastAsia="仿宋_GB2312" w:cs="Times New Roman"/>
                <w:sz w:val="28"/>
                <w:szCs w:val="28"/>
              </w:rPr>
              <w:t>单位</w:t>
            </w:r>
          </w:p>
          <w:p>
            <w:pPr>
              <w:jc w:val="center"/>
              <w:rPr>
                <w:rFonts w:ascii="仿宋_GB2312" w:hAnsi="仿宋_GB2312" w:eastAsia="仿宋_GB2312" w:cs="仿宋_GB2312"/>
                <w:bCs/>
                <w:sz w:val="28"/>
                <w:szCs w:val="28"/>
              </w:rPr>
            </w:pPr>
            <w:r>
              <w:rPr>
                <w:rFonts w:hint="eastAsia" w:ascii="仿宋_GB2312" w:hAnsi="Times New Roman" w:eastAsia="仿宋_GB2312" w:cs="Times New Roman"/>
                <w:sz w:val="28"/>
                <w:szCs w:val="28"/>
              </w:rPr>
              <w:t>情况</w:t>
            </w:r>
          </w:p>
        </w:tc>
        <w:tc>
          <w:tcPr>
            <w:tcW w:w="7319" w:type="dxa"/>
            <w:gridSpan w:val="3"/>
            <w:vAlign w:val="center"/>
          </w:tcPr>
          <w:p>
            <w:pPr>
              <w:jc w:val="center"/>
              <w:rPr>
                <w:rFonts w:ascii="仿宋_GB2312" w:hAnsi="仿宋_GB2312" w:eastAsia="仿宋_GB2312" w:cs="仿宋_GB2312"/>
                <w:bCs/>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3" w:hRule="atLeast"/>
        </w:trPr>
        <w:tc>
          <w:tcPr>
            <w:tcW w:w="1761" w:type="dxa"/>
            <w:vAlign w:val="center"/>
          </w:tcPr>
          <w:p>
            <w:pPr>
              <w:jc w:val="center"/>
              <w:rPr>
                <w:rFonts w:ascii="仿宋_GB2312" w:hAnsi="Times New Roman" w:eastAsia="仿宋_GB2312" w:cs="Times New Roman"/>
                <w:sz w:val="28"/>
                <w:szCs w:val="28"/>
              </w:rPr>
            </w:pPr>
            <w:r>
              <w:rPr>
                <w:rFonts w:hint="eastAsia" w:ascii="仿宋_GB2312" w:hAnsi="Times New Roman" w:eastAsia="仿宋_GB2312" w:cs="Times New Roman"/>
                <w:sz w:val="28"/>
                <w:szCs w:val="28"/>
              </w:rPr>
              <w:t>申请</w:t>
            </w:r>
          </w:p>
          <w:p>
            <w:pPr>
              <w:jc w:val="center"/>
              <w:rPr>
                <w:rFonts w:ascii="仿宋_GB2312" w:hAnsi="Times New Roman" w:eastAsia="仿宋_GB2312" w:cs="Times New Roman"/>
                <w:sz w:val="28"/>
                <w:szCs w:val="28"/>
              </w:rPr>
            </w:pPr>
            <w:r>
              <w:rPr>
                <w:rFonts w:hint="eastAsia" w:ascii="仿宋_GB2312" w:hAnsi="Times New Roman" w:eastAsia="仿宋_GB2312" w:cs="Times New Roman"/>
                <w:sz w:val="28"/>
                <w:szCs w:val="28"/>
              </w:rPr>
              <w:t>单位</w:t>
            </w:r>
          </w:p>
          <w:p>
            <w:pPr>
              <w:jc w:val="center"/>
              <w:rPr>
                <w:rFonts w:ascii="仿宋_GB2312" w:hAnsi="仿宋_GB2312" w:eastAsia="仿宋_GB2312" w:cs="仿宋_GB2312"/>
                <w:bCs/>
                <w:sz w:val="28"/>
                <w:szCs w:val="28"/>
              </w:rPr>
            </w:pPr>
            <w:r>
              <w:rPr>
                <w:rFonts w:hint="eastAsia" w:ascii="仿宋_GB2312" w:hAnsi="Times New Roman" w:eastAsia="仿宋_GB2312" w:cs="Times New Roman"/>
                <w:sz w:val="28"/>
                <w:szCs w:val="28"/>
              </w:rPr>
              <w:t>意见</w:t>
            </w:r>
          </w:p>
        </w:tc>
        <w:tc>
          <w:tcPr>
            <w:tcW w:w="7319" w:type="dxa"/>
            <w:gridSpan w:val="3"/>
          </w:tcPr>
          <w:p>
            <w:pPr>
              <w:spacing w:line="400" w:lineRule="exact"/>
              <w:ind w:firstLine="338" w:firstLineChars="150"/>
              <w:rPr>
                <w:rFonts w:ascii="仿宋_GB2312" w:hAnsi="Times New Roman" w:eastAsia="宋体" w:cs="Times New Roman"/>
                <w:color w:val="969696"/>
                <w:sz w:val="24"/>
                <w:szCs w:val="24"/>
              </w:rPr>
            </w:pPr>
          </w:p>
          <w:p>
            <w:pPr>
              <w:spacing w:line="400" w:lineRule="exact"/>
              <w:ind w:firstLine="338" w:firstLineChars="150"/>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本单位承诺按照以下范围合理使用博士后工作站（基地）财政资助：</w:t>
            </w:r>
          </w:p>
          <w:p>
            <w:pPr>
              <w:spacing w:line="400" w:lineRule="exact"/>
              <w:ind w:firstLine="338" w:firstLineChars="150"/>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1.科研设备采购；2.科研会议费用；3.聘用科研工作人员费用；4.科研场地费用；5.其他科研费用。</w:t>
            </w:r>
          </w:p>
          <w:p>
            <w:pPr>
              <w:spacing w:line="400" w:lineRule="exact"/>
              <w:ind w:firstLine="338" w:firstLineChars="150"/>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本单位承诺，严格按财务管理规定约束经费使用，配合有关部门进行监督和检查。</w:t>
            </w:r>
          </w:p>
          <w:p>
            <w:pPr>
              <w:pStyle w:val="2"/>
              <w:ind w:left="389" w:firstLine="449"/>
              <w:rPr>
                <w:sz w:val="24"/>
                <w:szCs w:val="24"/>
              </w:rPr>
            </w:pPr>
          </w:p>
          <w:p>
            <w:pPr>
              <w:jc w:val="center"/>
              <w:rPr>
                <w:rFonts w:ascii="仿宋_GB2312" w:hAnsi="Times New Roman" w:eastAsia="仿宋_GB2312" w:cs="Times New Roman"/>
                <w:sz w:val="24"/>
                <w:szCs w:val="24"/>
              </w:rPr>
            </w:pPr>
            <w:r>
              <w:rPr>
                <w:rFonts w:hint="eastAsia" w:ascii="仿宋_GB2312" w:hAnsi="Times New Roman" w:eastAsia="仿宋_GB2312" w:cs="Times New Roman"/>
                <w:sz w:val="24"/>
                <w:szCs w:val="24"/>
              </w:rPr>
              <w:t xml:space="preserve">                         （盖章）</w:t>
            </w:r>
          </w:p>
          <w:p>
            <w:pPr>
              <w:jc w:val="center"/>
              <w:rPr>
                <w:rFonts w:ascii="仿宋_GB2312" w:hAnsi="仿宋_GB2312" w:eastAsia="仿宋_GB2312" w:cs="仿宋_GB2312"/>
                <w:bCs/>
                <w:sz w:val="28"/>
                <w:szCs w:val="28"/>
              </w:rPr>
            </w:pPr>
            <w:r>
              <w:rPr>
                <w:rFonts w:hint="eastAsia" w:ascii="仿宋_GB2312" w:hAnsi="Times New Roman" w:eastAsia="仿宋_GB2312" w:cs="Times New Roman"/>
                <w:sz w:val="28"/>
                <w:szCs w:val="28"/>
              </w:rPr>
              <w:t xml:space="preserve">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8" w:hRule="atLeast"/>
        </w:trPr>
        <w:tc>
          <w:tcPr>
            <w:tcW w:w="1761" w:type="dxa"/>
            <w:vAlign w:val="center"/>
          </w:tcPr>
          <w:p>
            <w:pPr>
              <w:jc w:val="center"/>
              <w:rPr>
                <w:rFonts w:ascii="仿宋_GB2312" w:hAnsi="Times New Roman" w:eastAsia="仿宋_GB2312" w:cs="Times New Roman"/>
                <w:sz w:val="28"/>
                <w:szCs w:val="28"/>
              </w:rPr>
            </w:pPr>
            <w:r>
              <w:rPr>
                <w:rFonts w:hint="eastAsia" w:ascii="仿宋_GB2312" w:hAnsi="Times New Roman" w:eastAsia="仿宋_GB2312" w:cs="Times New Roman"/>
                <w:sz w:val="28"/>
                <w:szCs w:val="28"/>
              </w:rPr>
              <w:t>区人力资源社会保障局</w:t>
            </w:r>
          </w:p>
          <w:p>
            <w:pPr>
              <w:jc w:val="center"/>
              <w:rPr>
                <w:rFonts w:ascii="仿宋_GB2312" w:hAnsi="Times New Roman" w:eastAsia="仿宋_GB2312" w:cs="Times New Roman"/>
                <w:sz w:val="28"/>
                <w:szCs w:val="28"/>
              </w:rPr>
            </w:pPr>
            <w:r>
              <w:rPr>
                <w:rFonts w:hint="eastAsia" w:ascii="仿宋_GB2312" w:hAnsi="Times New Roman" w:eastAsia="仿宋_GB2312" w:cs="Times New Roman"/>
                <w:sz w:val="28"/>
                <w:szCs w:val="28"/>
              </w:rPr>
              <w:t>审核意见</w:t>
            </w:r>
          </w:p>
        </w:tc>
        <w:tc>
          <w:tcPr>
            <w:tcW w:w="7319" w:type="dxa"/>
            <w:gridSpan w:val="3"/>
          </w:tcPr>
          <w:p>
            <w:pPr>
              <w:jc w:val="center"/>
              <w:rPr>
                <w:rFonts w:ascii="仿宋_GB2312" w:hAnsi="Times New Roman" w:eastAsia="仿宋_GB2312" w:cs="Times New Roman"/>
                <w:sz w:val="28"/>
                <w:szCs w:val="28"/>
              </w:rPr>
            </w:pPr>
          </w:p>
          <w:p>
            <w:pPr>
              <w:jc w:val="center"/>
              <w:rPr>
                <w:rFonts w:ascii="仿宋_GB2312" w:hAnsi="Times New Roman" w:eastAsia="仿宋_GB2312" w:cs="Times New Roman"/>
                <w:sz w:val="28"/>
                <w:szCs w:val="28"/>
              </w:rPr>
            </w:pPr>
          </w:p>
          <w:p>
            <w:pPr>
              <w:jc w:val="center"/>
              <w:rPr>
                <w:rFonts w:ascii="仿宋_GB2312" w:hAnsi="Times New Roman" w:eastAsia="仿宋_GB2312" w:cs="Times New Roman"/>
                <w:sz w:val="28"/>
                <w:szCs w:val="28"/>
              </w:rPr>
            </w:pPr>
          </w:p>
          <w:p>
            <w:pPr>
              <w:jc w:val="center"/>
              <w:rPr>
                <w:rFonts w:ascii="仿宋_GB2312" w:hAnsi="Times New Roman" w:eastAsia="仿宋_GB2312" w:cs="Times New Roman"/>
                <w:sz w:val="28"/>
                <w:szCs w:val="28"/>
              </w:rPr>
            </w:pPr>
          </w:p>
          <w:p>
            <w:pPr>
              <w:jc w:val="center"/>
              <w:rPr>
                <w:rFonts w:ascii="仿宋_GB2312" w:hAnsi="Times New Roman" w:eastAsia="仿宋_GB2312" w:cs="Times New Roman"/>
                <w:sz w:val="28"/>
                <w:szCs w:val="28"/>
              </w:rPr>
            </w:pPr>
          </w:p>
          <w:p>
            <w:pPr>
              <w:jc w:val="center"/>
              <w:rPr>
                <w:rFonts w:ascii="仿宋_GB2312" w:hAnsi="Times New Roman" w:eastAsia="仿宋_GB2312" w:cs="Times New Roman"/>
                <w:sz w:val="28"/>
                <w:szCs w:val="28"/>
              </w:rPr>
            </w:pPr>
            <w:r>
              <w:rPr>
                <w:rFonts w:hint="eastAsia" w:ascii="仿宋_GB2312" w:hAnsi="Times New Roman" w:eastAsia="仿宋_GB2312" w:cs="Times New Roman"/>
                <w:sz w:val="28"/>
                <w:szCs w:val="28"/>
              </w:rPr>
              <w:t xml:space="preserve">                           （盖章）</w:t>
            </w:r>
          </w:p>
          <w:p>
            <w:pPr>
              <w:jc w:val="center"/>
              <w:rPr>
                <w:rFonts w:ascii="仿宋_GB2312" w:hAnsi="Times New Roman" w:eastAsia="仿宋_GB2312" w:cs="Times New Roman"/>
                <w:sz w:val="28"/>
                <w:szCs w:val="28"/>
              </w:rPr>
            </w:pPr>
            <w:r>
              <w:rPr>
                <w:rFonts w:hint="eastAsia" w:ascii="仿宋_GB2312" w:hAnsi="Times New Roman" w:eastAsia="仿宋_GB2312" w:cs="Times New Roman"/>
                <w:sz w:val="28"/>
                <w:szCs w:val="28"/>
              </w:rPr>
              <w:t xml:space="preserve">                            年    月   日</w:t>
            </w:r>
          </w:p>
        </w:tc>
      </w:tr>
    </w:tbl>
    <w:p>
      <w:pPr>
        <w:widowControl/>
        <w:spacing w:line="440" w:lineRule="exact"/>
        <w:rPr>
          <w:rFonts w:ascii="黑体" w:hAnsi="黑体" w:eastAsia="黑体" w:cs="黑体"/>
          <w:kern w:val="0"/>
          <w:sz w:val="32"/>
          <w:szCs w:val="32"/>
        </w:rPr>
      </w:pPr>
    </w:p>
    <w:p>
      <w:pPr>
        <w:widowControl/>
        <w:spacing w:line="440" w:lineRule="exact"/>
        <w:rPr>
          <w:rFonts w:ascii="黑体" w:hAnsi="黑体" w:eastAsia="黑体" w:cs="黑体"/>
          <w:kern w:val="0"/>
          <w:sz w:val="32"/>
          <w:szCs w:val="32"/>
        </w:rPr>
      </w:pPr>
      <w:r>
        <w:rPr>
          <w:rFonts w:hint="eastAsia" w:ascii="黑体" w:hAnsi="黑体" w:eastAsia="黑体" w:cs="黑体"/>
          <w:kern w:val="0"/>
          <w:sz w:val="32"/>
          <w:szCs w:val="32"/>
        </w:rPr>
        <w:t>附件2</w:t>
      </w:r>
    </w:p>
    <w:p>
      <w:pPr>
        <w:widowControl/>
        <w:spacing w:line="440" w:lineRule="exact"/>
        <w:jc w:val="center"/>
        <w:rPr>
          <w:rFonts w:ascii="方正小标宋简体" w:hAnsi="方正小标宋简体" w:eastAsia="方正小标宋简体" w:cs="方正小标宋简体"/>
          <w:kern w:val="0"/>
          <w:sz w:val="36"/>
          <w:szCs w:val="36"/>
        </w:rPr>
      </w:pPr>
      <w:r>
        <w:rPr>
          <w:rFonts w:hint="eastAsia" w:ascii="方正小标宋简体" w:hAnsi="方正小标宋简体" w:eastAsia="方正小标宋简体" w:cs="方正小标宋简体"/>
          <w:kern w:val="0"/>
          <w:sz w:val="36"/>
          <w:szCs w:val="36"/>
        </w:rPr>
        <w:t>花都区博士后科研项目启动经费申请表</w:t>
      </w:r>
    </w:p>
    <w:tbl>
      <w:tblPr>
        <w:tblStyle w:val="10"/>
        <w:tblpPr w:leftFromText="180" w:rightFromText="180" w:vertAnchor="text" w:horzAnchor="page" w:tblpX="1577" w:tblpY="354"/>
        <w:tblOverlap w:val="never"/>
        <w:tblW w:w="494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1"/>
        <w:gridCol w:w="1097"/>
        <w:gridCol w:w="594"/>
        <w:gridCol w:w="220"/>
        <w:gridCol w:w="814"/>
        <w:gridCol w:w="830"/>
        <w:gridCol w:w="1017"/>
        <w:gridCol w:w="1008"/>
        <w:gridCol w:w="25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546" w:type="pct"/>
            <w:vAlign w:val="center"/>
          </w:tcPr>
          <w:p>
            <w:pPr>
              <w:spacing w:line="400" w:lineRule="exact"/>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姓名</w:t>
            </w:r>
          </w:p>
        </w:tc>
        <w:tc>
          <w:tcPr>
            <w:tcW w:w="604" w:type="pct"/>
            <w:vAlign w:val="center"/>
          </w:tcPr>
          <w:p>
            <w:pPr>
              <w:spacing w:line="400" w:lineRule="exact"/>
              <w:jc w:val="center"/>
              <w:rPr>
                <w:rFonts w:ascii="仿宋_GB2312" w:hAnsi="仿宋_GB2312" w:eastAsia="仿宋_GB2312" w:cs="仿宋_GB2312"/>
                <w:sz w:val="24"/>
                <w:szCs w:val="24"/>
              </w:rPr>
            </w:pPr>
          </w:p>
        </w:tc>
        <w:tc>
          <w:tcPr>
            <w:tcW w:w="448" w:type="pct"/>
            <w:gridSpan w:val="2"/>
            <w:vAlign w:val="center"/>
          </w:tcPr>
          <w:p>
            <w:pPr>
              <w:spacing w:line="400" w:lineRule="exact"/>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性别</w:t>
            </w:r>
          </w:p>
        </w:tc>
        <w:tc>
          <w:tcPr>
            <w:tcW w:w="448" w:type="pct"/>
            <w:vAlign w:val="center"/>
          </w:tcPr>
          <w:p>
            <w:pPr>
              <w:spacing w:line="400" w:lineRule="exact"/>
              <w:jc w:val="center"/>
              <w:rPr>
                <w:rFonts w:ascii="仿宋_GB2312" w:hAnsi="仿宋_GB2312" w:eastAsia="仿宋_GB2312" w:cs="仿宋_GB2312"/>
                <w:sz w:val="24"/>
                <w:szCs w:val="24"/>
              </w:rPr>
            </w:pPr>
          </w:p>
        </w:tc>
        <w:tc>
          <w:tcPr>
            <w:tcW w:w="457" w:type="pct"/>
            <w:vAlign w:val="center"/>
          </w:tcPr>
          <w:p>
            <w:pPr>
              <w:spacing w:line="400" w:lineRule="exact"/>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出生</w:t>
            </w:r>
          </w:p>
          <w:p>
            <w:pPr>
              <w:spacing w:line="400" w:lineRule="exact"/>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年月</w:t>
            </w:r>
          </w:p>
        </w:tc>
        <w:tc>
          <w:tcPr>
            <w:tcW w:w="560" w:type="pct"/>
            <w:vAlign w:val="center"/>
          </w:tcPr>
          <w:p>
            <w:pPr>
              <w:spacing w:line="400" w:lineRule="exact"/>
              <w:jc w:val="center"/>
              <w:rPr>
                <w:rFonts w:ascii="仿宋_GB2312" w:hAnsi="仿宋_GB2312" w:eastAsia="仿宋_GB2312" w:cs="仿宋_GB2312"/>
                <w:sz w:val="24"/>
                <w:szCs w:val="24"/>
              </w:rPr>
            </w:pPr>
          </w:p>
        </w:tc>
        <w:tc>
          <w:tcPr>
            <w:tcW w:w="555" w:type="pct"/>
            <w:vAlign w:val="center"/>
          </w:tcPr>
          <w:p>
            <w:pPr>
              <w:spacing w:line="400" w:lineRule="exact"/>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身份证号码</w:t>
            </w:r>
          </w:p>
        </w:tc>
        <w:tc>
          <w:tcPr>
            <w:tcW w:w="1379" w:type="pct"/>
            <w:vAlign w:val="center"/>
          </w:tcPr>
          <w:p>
            <w:pPr>
              <w:jc w:val="center"/>
              <w:rPr>
                <w:rFonts w:ascii="仿宋_GB2312" w:hAnsi="仿宋_GB2312" w:eastAsia="仿宋_GB2312" w:cs="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trPr>
        <w:tc>
          <w:tcPr>
            <w:tcW w:w="546" w:type="pct"/>
            <w:vAlign w:val="center"/>
          </w:tcPr>
          <w:p>
            <w:pPr>
              <w:spacing w:line="400" w:lineRule="exact"/>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籍贯</w:t>
            </w:r>
          </w:p>
        </w:tc>
        <w:tc>
          <w:tcPr>
            <w:tcW w:w="604" w:type="pct"/>
            <w:vAlign w:val="center"/>
          </w:tcPr>
          <w:p>
            <w:pPr>
              <w:spacing w:line="400" w:lineRule="exact"/>
              <w:jc w:val="center"/>
              <w:rPr>
                <w:rFonts w:ascii="仿宋_GB2312" w:hAnsi="仿宋_GB2312" w:eastAsia="仿宋_GB2312" w:cs="仿宋_GB2312"/>
                <w:sz w:val="24"/>
                <w:szCs w:val="24"/>
              </w:rPr>
            </w:pPr>
          </w:p>
        </w:tc>
        <w:tc>
          <w:tcPr>
            <w:tcW w:w="448" w:type="pct"/>
            <w:gridSpan w:val="2"/>
            <w:vAlign w:val="center"/>
          </w:tcPr>
          <w:p>
            <w:pPr>
              <w:spacing w:line="400" w:lineRule="exact"/>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婚姻</w:t>
            </w:r>
          </w:p>
          <w:p>
            <w:pPr>
              <w:spacing w:line="400" w:lineRule="exact"/>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状况</w:t>
            </w:r>
          </w:p>
        </w:tc>
        <w:tc>
          <w:tcPr>
            <w:tcW w:w="448" w:type="pct"/>
            <w:vAlign w:val="center"/>
          </w:tcPr>
          <w:p>
            <w:pPr>
              <w:spacing w:line="400" w:lineRule="exact"/>
              <w:jc w:val="center"/>
              <w:rPr>
                <w:rFonts w:ascii="仿宋_GB2312" w:hAnsi="仿宋_GB2312" w:eastAsia="仿宋_GB2312" w:cs="仿宋_GB2312"/>
                <w:sz w:val="24"/>
                <w:szCs w:val="24"/>
              </w:rPr>
            </w:pPr>
          </w:p>
        </w:tc>
        <w:tc>
          <w:tcPr>
            <w:tcW w:w="457" w:type="pct"/>
            <w:vAlign w:val="center"/>
          </w:tcPr>
          <w:p>
            <w:pPr>
              <w:spacing w:line="400" w:lineRule="exact"/>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政治面貌</w:t>
            </w:r>
          </w:p>
        </w:tc>
        <w:tc>
          <w:tcPr>
            <w:tcW w:w="560" w:type="pct"/>
            <w:vAlign w:val="center"/>
          </w:tcPr>
          <w:p>
            <w:pPr>
              <w:spacing w:line="400" w:lineRule="exact"/>
              <w:jc w:val="center"/>
              <w:rPr>
                <w:rFonts w:ascii="仿宋_GB2312" w:hAnsi="仿宋_GB2312" w:eastAsia="仿宋_GB2312" w:cs="仿宋_GB2312"/>
                <w:sz w:val="24"/>
                <w:szCs w:val="24"/>
              </w:rPr>
            </w:pPr>
          </w:p>
        </w:tc>
        <w:tc>
          <w:tcPr>
            <w:tcW w:w="555" w:type="pct"/>
            <w:vAlign w:val="center"/>
          </w:tcPr>
          <w:p>
            <w:pPr>
              <w:spacing w:line="400" w:lineRule="exact"/>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手机</w:t>
            </w:r>
          </w:p>
        </w:tc>
        <w:tc>
          <w:tcPr>
            <w:tcW w:w="1379" w:type="pct"/>
            <w:vAlign w:val="center"/>
          </w:tcPr>
          <w:p>
            <w:pPr>
              <w:jc w:val="center"/>
              <w:rPr>
                <w:rFonts w:ascii="仿宋_GB2312" w:hAnsi="仿宋_GB2312" w:eastAsia="仿宋_GB2312" w:cs="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1150" w:type="pct"/>
            <w:gridSpan w:val="2"/>
            <w:vAlign w:val="center"/>
          </w:tcPr>
          <w:p>
            <w:pPr>
              <w:spacing w:line="400" w:lineRule="exact"/>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进入博士后工作站的名称及时间</w:t>
            </w:r>
          </w:p>
        </w:tc>
        <w:tc>
          <w:tcPr>
            <w:tcW w:w="1353" w:type="pct"/>
            <w:gridSpan w:val="4"/>
            <w:vAlign w:val="center"/>
          </w:tcPr>
          <w:p>
            <w:pPr>
              <w:spacing w:line="400" w:lineRule="exact"/>
              <w:jc w:val="center"/>
              <w:rPr>
                <w:rFonts w:ascii="仿宋_GB2312" w:hAnsi="仿宋_GB2312" w:eastAsia="仿宋_GB2312" w:cs="仿宋_GB2312"/>
                <w:sz w:val="24"/>
                <w:szCs w:val="24"/>
              </w:rPr>
            </w:pPr>
          </w:p>
        </w:tc>
        <w:tc>
          <w:tcPr>
            <w:tcW w:w="1115" w:type="pct"/>
            <w:gridSpan w:val="2"/>
            <w:vAlign w:val="center"/>
          </w:tcPr>
          <w:p>
            <w:pPr>
              <w:spacing w:line="400" w:lineRule="exact"/>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何时期满出站</w:t>
            </w:r>
          </w:p>
        </w:tc>
        <w:tc>
          <w:tcPr>
            <w:tcW w:w="1379" w:type="pct"/>
            <w:vAlign w:val="center"/>
          </w:tcPr>
          <w:p>
            <w:pPr>
              <w:jc w:val="center"/>
              <w:rPr>
                <w:rFonts w:ascii="仿宋_GB2312" w:hAnsi="仿宋_GB2312" w:eastAsia="仿宋_GB2312" w:cs="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34" w:hRule="atLeast"/>
        </w:trPr>
        <w:tc>
          <w:tcPr>
            <w:tcW w:w="546" w:type="pct"/>
            <w:vAlign w:val="center"/>
          </w:tcPr>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大学</w:t>
            </w:r>
          </w:p>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以后</w:t>
            </w:r>
          </w:p>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简历</w:t>
            </w:r>
          </w:p>
        </w:tc>
        <w:tc>
          <w:tcPr>
            <w:tcW w:w="4453" w:type="pct"/>
            <w:gridSpan w:val="8"/>
          </w:tcPr>
          <w:p>
            <w:pPr>
              <w:widowControl/>
              <w:jc w:val="left"/>
              <w:rPr>
                <w:rFonts w:ascii="楷体_GB2312" w:hAnsi="宋体" w:eastAsia="楷体_GB2312" w:cs="Times New Roman"/>
                <w:sz w:val="24"/>
                <w:szCs w:val="24"/>
              </w:rPr>
            </w:pPr>
          </w:p>
          <w:p>
            <w:pPr>
              <w:rPr>
                <w:rFonts w:ascii="楷体_GB2312" w:hAnsi="宋体" w:eastAsia="楷体_GB2312" w:cs="Times New Roman"/>
                <w:sz w:val="24"/>
                <w:szCs w:val="24"/>
              </w:rPr>
            </w:pPr>
          </w:p>
          <w:p>
            <w:pPr>
              <w:rPr>
                <w:rFonts w:ascii="楷体_GB2312" w:hAnsi="宋体" w:eastAsia="楷体_GB2312" w:cs="Times New Roman"/>
                <w:sz w:val="24"/>
                <w:szCs w:val="24"/>
              </w:rPr>
            </w:pPr>
          </w:p>
          <w:p>
            <w:pPr>
              <w:rPr>
                <w:rFonts w:ascii="楷体_GB2312" w:hAnsi="宋体" w:eastAsia="楷体_GB2312"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1" w:hRule="atLeast"/>
        </w:trPr>
        <w:tc>
          <w:tcPr>
            <w:tcW w:w="546" w:type="pct"/>
            <w:vMerge w:val="restart"/>
            <w:vAlign w:val="center"/>
          </w:tcPr>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银行</w:t>
            </w:r>
          </w:p>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开户</w:t>
            </w:r>
          </w:p>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信息</w:t>
            </w:r>
          </w:p>
        </w:tc>
        <w:tc>
          <w:tcPr>
            <w:tcW w:w="931" w:type="pct"/>
            <w:gridSpan w:val="2"/>
            <w:vAlign w:val="center"/>
          </w:tcPr>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申请金额</w:t>
            </w:r>
          </w:p>
        </w:tc>
        <w:tc>
          <w:tcPr>
            <w:tcW w:w="3521" w:type="pct"/>
            <w:gridSpan w:val="6"/>
            <w:vAlign w:val="center"/>
          </w:tcPr>
          <w:p>
            <w:pPr>
              <w:widowControl/>
              <w:jc w:val="center"/>
              <w:rPr>
                <w:rFonts w:ascii="楷体_GB2312" w:hAnsi="宋体" w:eastAsia="楷体_GB2312" w:cs="Times New Roman"/>
                <w:sz w:val="24"/>
                <w:szCs w:val="24"/>
              </w:rPr>
            </w:pPr>
            <w:r>
              <w:rPr>
                <w:rFonts w:hint="eastAsia" w:ascii="仿宋_GB2312" w:hAnsi="仿宋_GB2312" w:eastAsia="仿宋_GB2312" w:cs="仿宋_GB2312"/>
                <w:sz w:val="24"/>
                <w:szCs w:val="24"/>
              </w:rPr>
              <w:t>15万元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1" w:hRule="atLeast"/>
        </w:trPr>
        <w:tc>
          <w:tcPr>
            <w:tcW w:w="546" w:type="pct"/>
            <w:vMerge w:val="continue"/>
            <w:textDirection w:val="tbRlV"/>
            <w:vAlign w:val="center"/>
          </w:tcPr>
          <w:p>
            <w:pPr>
              <w:ind w:left="113" w:right="113"/>
              <w:jc w:val="center"/>
              <w:rPr>
                <w:rFonts w:ascii="楷体_GB2312" w:hAnsi="宋体" w:eastAsia="楷体_GB2312" w:cs="Times New Roman"/>
                <w:sz w:val="24"/>
                <w:szCs w:val="24"/>
              </w:rPr>
            </w:pPr>
          </w:p>
        </w:tc>
        <w:tc>
          <w:tcPr>
            <w:tcW w:w="931" w:type="pct"/>
            <w:gridSpan w:val="2"/>
            <w:vAlign w:val="center"/>
          </w:tcPr>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单位名称</w:t>
            </w:r>
          </w:p>
        </w:tc>
        <w:tc>
          <w:tcPr>
            <w:tcW w:w="3521" w:type="pct"/>
            <w:gridSpan w:val="6"/>
            <w:vAlign w:val="center"/>
          </w:tcPr>
          <w:p>
            <w:pPr>
              <w:widowControl/>
              <w:jc w:val="center"/>
              <w:rPr>
                <w:rFonts w:ascii="楷体_GB2312" w:hAnsi="宋体" w:eastAsia="楷体_GB2312"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1" w:hRule="atLeast"/>
        </w:trPr>
        <w:tc>
          <w:tcPr>
            <w:tcW w:w="546" w:type="pct"/>
            <w:vMerge w:val="continue"/>
            <w:textDirection w:val="tbRlV"/>
            <w:vAlign w:val="center"/>
          </w:tcPr>
          <w:p>
            <w:pPr>
              <w:ind w:left="113" w:right="113"/>
              <w:jc w:val="center"/>
              <w:rPr>
                <w:rFonts w:ascii="楷体_GB2312" w:hAnsi="宋体" w:eastAsia="楷体_GB2312" w:cs="Times New Roman"/>
                <w:sz w:val="24"/>
                <w:szCs w:val="24"/>
              </w:rPr>
            </w:pPr>
          </w:p>
        </w:tc>
        <w:tc>
          <w:tcPr>
            <w:tcW w:w="931" w:type="pct"/>
            <w:gridSpan w:val="2"/>
            <w:vAlign w:val="center"/>
          </w:tcPr>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银行帐号</w:t>
            </w:r>
          </w:p>
        </w:tc>
        <w:tc>
          <w:tcPr>
            <w:tcW w:w="3521" w:type="pct"/>
            <w:gridSpan w:val="6"/>
            <w:vAlign w:val="center"/>
          </w:tcPr>
          <w:p>
            <w:pPr>
              <w:widowControl/>
              <w:jc w:val="center"/>
              <w:rPr>
                <w:rFonts w:ascii="楷体_GB2312" w:hAnsi="宋体" w:eastAsia="楷体_GB2312"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1" w:hRule="atLeast"/>
        </w:trPr>
        <w:tc>
          <w:tcPr>
            <w:tcW w:w="546" w:type="pct"/>
            <w:vMerge w:val="continue"/>
            <w:vAlign w:val="center"/>
          </w:tcPr>
          <w:p>
            <w:pPr>
              <w:jc w:val="center"/>
              <w:rPr>
                <w:rFonts w:ascii="宋体" w:hAnsi="宋体" w:eastAsia="宋体" w:cs="宋体"/>
                <w:sz w:val="24"/>
                <w:szCs w:val="24"/>
              </w:rPr>
            </w:pPr>
          </w:p>
        </w:tc>
        <w:tc>
          <w:tcPr>
            <w:tcW w:w="931" w:type="pct"/>
            <w:gridSpan w:val="2"/>
            <w:vAlign w:val="center"/>
          </w:tcPr>
          <w:p>
            <w:pPr>
              <w:widowControl/>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开户行和支行</w:t>
            </w:r>
          </w:p>
        </w:tc>
        <w:tc>
          <w:tcPr>
            <w:tcW w:w="3521" w:type="pct"/>
            <w:gridSpan w:val="6"/>
            <w:vAlign w:val="center"/>
          </w:tcPr>
          <w:p>
            <w:pPr>
              <w:widowControl/>
              <w:jc w:val="center"/>
              <w:rPr>
                <w:rFonts w:ascii="楷体_GB2312" w:hAnsi="宋体" w:eastAsia="楷体_GB2312"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85" w:hRule="atLeast"/>
        </w:trPr>
        <w:tc>
          <w:tcPr>
            <w:tcW w:w="546" w:type="pct"/>
            <w:vAlign w:val="center"/>
          </w:tcPr>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从事</w:t>
            </w:r>
          </w:p>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科研</w:t>
            </w:r>
          </w:p>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工作</w:t>
            </w:r>
          </w:p>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简述</w:t>
            </w:r>
          </w:p>
        </w:tc>
        <w:tc>
          <w:tcPr>
            <w:tcW w:w="4453" w:type="pct"/>
            <w:gridSpan w:val="8"/>
          </w:tcPr>
          <w:p>
            <w:pPr>
              <w:widowControl/>
              <w:wordWrap w:val="0"/>
              <w:jc w:val="right"/>
              <w:rPr>
                <w:rFonts w:ascii="楷体_GB2312" w:hAnsi="宋体" w:eastAsia="楷体_GB2312" w:cs="Times New Roman"/>
                <w:sz w:val="24"/>
                <w:szCs w:val="24"/>
              </w:rPr>
            </w:pPr>
          </w:p>
          <w:p>
            <w:pPr>
              <w:widowControl/>
              <w:wordWrap w:val="0"/>
              <w:jc w:val="right"/>
              <w:rPr>
                <w:rFonts w:ascii="楷体_GB2312" w:hAnsi="宋体" w:eastAsia="楷体_GB2312" w:cs="Times New Roman"/>
                <w:sz w:val="24"/>
                <w:szCs w:val="24"/>
              </w:rPr>
            </w:pPr>
          </w:p>
          <w:p>
            <w:pPr>
              <w:widowControl/>
              <w:wordWrap w:val="0"/>
              <w:jc w:val="right"/>
              <w:rPr>
                <w:rFonts w:ascii="楷体_GB2312" w:hAnsi="宋体" w:eastAsia="楷体_GB2312" w:cs="Times New Roman"/>
                <w:sz w:val="24"/>
                <w:szCs w:val="24"/>
              </w:rPr>
            </w:pPr>
          </w:p>
          <w:p>
            <w:pPr>
              <w:widowControl/>
              <w:wordWrap w:val="0"/>
              <w:jc w:val="right"/>
              <w:rPr>
                <w:rFonts w:ascii="楷体_GB2312" w:hAnsi="宋体" w:eastAsia="楷体_GB2312" w:cs="Times New Roman"/>
                <w:sz w:val="24"/>
                <w:szCs w:val="24"/>
              </w:rPr>
            </w:pPr>
          </w:p>
          <w:p>
            <w:pPr>
              <w:widowControl/>
              <w:wordWrap w:val="0"/>
              <w:jc w:val="right"/>
              <w:rPr>
                <w:rFonts w:ascii="楷体_GB2312" w:hAnsi="宋体" w:eastAsia="楷体_GB2312" w:cs="Times New Roman"/>
                <w:sz w:val="24"/>
                <w:szCs w:val="24"/>
              </w:rPr>
            </w:pPr>
            <w:r>
              <w:rPr>
                <w:rFonts w:hint="eastAsia" w:ascii="楷体_GB2312" w:hAnsi="宋体" w:eastAsia="楷体_GB2312" w:cs="Times New Roman"/>
                <w:sz w:val="24"/>
                <w:szCs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74" w:hRule="atLeast"/>
        </w:trPr>
        <w:tc>
          <w:tcPr>
            <w:tcW w:w="546" w:type="pct"/>
            <w:vAlign w:val="center"/>
          </w:tcPr>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所在</w:t>
            </w:r>
          </w:p>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单位</w:t>
            </w:r>
          </w:p>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意见</w:t>
            </w:r>
          </w:p>
        </w:tc>
        <w:tc>
          <w:tcPr>
            <w:tcW w:w="4453" w:type="pct"/>
            <w:gridSpan w:val="8"/>
          </w:tcPr>
          <w:p>
            <w:pPr>
              <w:widowControl/>
              <w:jc w:val="left"/>
              <w:rPr>
                <w:rFonts w:ascii="楷体_GB2312" w:hAnsi="宋体" w:eastAsia="楷体_GB2312" w:cs="Times New Roman"/>
                <w:sz w:val="24"/>
                <w:szCs w:val="24"/>
              </w:rPr>
            </w:pPr>
          </w:p>
          <w:p>
            <w:pPr>
              <w:widowControl/>
              <w:jc w:val="left"/>
              <w:rPr>
                <w:rFonts w:ascii="楷体_GB2312" w:hAnsi="宋体" w:eastAsia="楷体_GB2312" w:cs="Times New Roman"/>
                <w:sz w:val="24"/>
                <w:szCs w:val="24"/>
              </w:rPr>
            </w:pPr>
          </w:p>
          <w:p>
            <w:pPr>
              <w:widowControl/>
              <w:jc w:val="left"/>
              <w:rPr>
                <w:rFonts w:ascii="楷体_GB2312" w:hAnsi="宋体" w:eastAsia="楷体_GB2312" w:cs="Times New Roman"/>
                <w:sz w:val="24"/>
                <w:szCs w:val="24"/>
              </w:rPr>
            </w:pPr>
          </w:p>
          <w:p>
            <w:pPr>
              <w:widowControl/>
              <w:jc w:val="left"/>
              <w:rPr>
                <w:rFonts w:ascii="楷体_GB2312" w:hAnsi="宋体" w:eastAsia="楷体_GB2312" w:cs="Times New Roman"/>
                <w:sz w:val="24"/>
                <w:szCs w:val="24"/>
              </w:rPr>
            </w:pPr>
          </w:p>
          <w:p>
            <w:pPr>
              <w:widowControl/>
              <w:jc w:val="right"/>
              <w:rPr>
                <w:rFonts w:ascii="仿宋_GB2312" w:hAnsi="仿宋_GB2312" w:eastAsia="仿宋_GB2312" w:cs="仿宋_GB2312"/>
                <w:sz w:val="24"/>
                <w:szCs w:val="24"/>
              </w:rPr>
            </w:pPr>
          </w:p>
          <w:p>
            <w:pPr>
              <w:jc w:val="center"/>
              <w:rPr>
                <w:rFonts w:ascii="仿宋_GB2312" w:hAnsi="Times New Roman" w:eastAsia="仿宋_GB2312" w:cs="Times New Roman"/>
                <w:sz w:val="28"/>
                <w:szCs w:val="28"/>
              </w:rPr>
            </w:pPr>
            <w:r>
              <w:rPr>
                <w:rFonts w:hint="eastAsia" w:ascii="仿宋_GB2312" w:hAnsi="仿宋_GB2312" w:eastAsia="仿宋_GB2312" w:cs="仿宋_GB2312"/>
                <w:sz w:val="24"/>
                <w:szCs w:val="24"/>
              </w:rPr>
              <w:t xml:space="preserve">         </w:t>
            </w:r>
            <w:r>
              <w:rPr>
                <w:rFonts w:hint="eastAsia" w:ascii="仿宋_GB2312" w:hAnsi="Times New Roman" w:eastAsia="仿宋_GB2312" w:cs="Times New Roman"/>
                <w:sz w:val="28"/>
                <w:szCs w:val="28"/>
              </w:rPr>
              <w:t xml:space="preserve">    </w:t>
            </w:r>
          </w:p>
          <w:p>
            <w:pPr>
              <w:jc w:val="center"/>
              <w:rPr>
                <w:rFonts w:ascii="仿宋_GB2312" w:hAnsi="Times New Roman" w:eastAsia="仿宋_GB2312" w:cs="Times New Roman"/>
                <w:sz w:val="28"/>
                <w:szCs w:val="28"/>
              </w:rPr>
            </w:pPr>
          </w:p>
          <w:p>
            <w:pPr>
              <w:jc w:val="center"/>
              <w:rPr>
                <w:rFonts w:ascii="仿宋_GB2312" w:hAnsi="Times New Roman" w:eastAsia="仿宋_GB2312" w:cs="Times New Roman"/>
                <w:sz w:val="28"/>
                <w:szCs w:val="28"/>
              </w:rPr>
            </w:pPr>
          </w:p>
          <w:p>
            <w:pPr>
              <w:jc w:val="center"/>
              <w:rPr>
                <w:rFonts w:ascii="仿宋_GB2312" w:hAnsi="Times New Roman" w:eastAsia="仿宋_GB2312" w:cs="Times New Roman"/>
                <w:sz w:val="28"/>
                <w:szCs w:val="28"/>
              </w:rPr>
            </w:pPr>
          </w:p>
          <w:p>
            <w:pPr>
              <w:jc w:val="center"/>
              <w:rPr>
                <w:rFonts w:ascii="仿宋_GB2312" w:hAnsi="Times New Roman" w:eastAsia="仿宋_GB2312" w:cs="Times New Roman"/>
                <w:sz w:val="28"/>
                <w:szCs w:val="28"/>
              </w:rPr>
            </w:pPr>
            <w:r>
              <w:rPr>
                <w:rFonts w:hint="eastAsia" w:ascii="仿宋_GB2312" w:hAnsi="Times New Roman" w:eastAsia="仿宋_GB2312" w:cs="Times New Roman"/>
                <w:sz w:val="28"/>
                <w:szCs w:val="28"/>
              </w:rPr>
              <w:t xml:space="preserve">                               （盖章）       </w:t>
            </w:r>
          </w:p>
          <w:p>
            <w:pPr>
              <w:jc w:val="center"/>
              <w:rPr>
                <w:rFonts w:ascii="楷体_GB2312" w:hAnsi="宋体" w:eastAsia="楷体_GB2312" w:cs="Times New Roman"/>
                <w:sz w:val="24"/>
                <w:szCs w:val="24"/>
              </w:rPr>
            </w:pPr>
            <w:r>
              <w:rPr>
                <w:rFonts w:hint="eastAsia" w:ascii="仿宋_GB2312" w:hAnsi="Times New Roman" w:eastAsia="仿宋_GB2312" w:cs="Times New Roman"/>
                <w:sz w:val="28"/>
                <w:szCs w:val="28"/>
              </w:rPr>
              <w:t xml:space="preserve">                                年  月  日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41" w:hRule="atLeast"/>
        </w:trPr>
        <w:tc>
          <w:tcPr>
            <w:tcW w:w="546" w:type="pct"/>
            <w:vAlign w:val="center"/>
          </w:tcPr>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区人</w:t>
            </w:r>
          </w:p>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社局</w:t>
            </w:r>
          </w:p>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审核</w:t>
            </w:r>
          </w:p>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意见</w:t>
            </w:r>
          </w:p>
        </w:tc>
        <w:tc>
          <w:tcPr>
            <w:tcW w:w="4453" w:type="pct"/>
            <w:gridSpan w:val="8"/>
          </w:tcPr>
          <w:p>
            <w:pPr>
              <w:jc w:val="center"/>
              <w:rPr>
                <w:rFonts w:ascii="仿宋_GB2312" w:hAnsi="Times New Roman" w:eastAsia="仿宋_GB2312" w:cs="Times New Roman"/>
                <w:sz w:val="28"/>
                <w:szCs w:val="28"/>
              </w:rPr>
            </w:pPr>
          </w:p>
          <w:p>
            <w:pPr>
              <w:jc w:val="center"/>
              <w:rPr>
                <w:rFonts w:ascii="仿宋_GB2312" w:hAnsi="Times New Roman" w:eastAsia="仿宋_GB2312" w:cs="Times New Roman"/>
                <w:sz w:val="28"/>
                <w:szCs w:val="28"/>
              </w:rPr>
            </w:pPr>
          </w:p>
          <w:p>
            <w:pPr>
              <w:jc w:val="center"/>
              <w:rPr>
                <w:rFonts w:ascii="仿宋_GB2312" w:hAnsi="Times New Roman" w:eastAsia="仿宋_GB2312" w:cs="Times New Roman"/>
                <w:sz w:val="28"/>
                <w:szCs w:val="28"/>
              </w:rPr>
            </w:pPr>
          </w:p>
          <w:p>
            <w:pPr>
              <w:jc w:val="center"/>
              <w:rPr>
                <w:rFonts w:ascii="仿宋_GB2312" w:hAnsi="Times New Roman" w:eastAsia="仿宋_GB2312" w:cs="Times New Roman"/>
                <w:sz w:val="28"/>
                <w:szCs w:val="28"/>
              </w:rPr>
            </w:pPr>
          </w:p>
          <w:p>
            <w:pPr>
              <w:jc w:val="center"/>
              <w:rPr>
                <w:rFonts w:ascii="仿宋_GB2312" w:hAnsi="Times New Roman" w:eastAsia="仿宋_GB2312" w:cs="Times New Roman"/>
                <w:sz w:val="28"/>
                <w:szCs w:val="28"/>
              </w:rPr>
            </w:pPr>
          </w:p>
          <w:p>
            <w:pPr>
              <w:jc w:val="center"/>
              <w:rPr>
                <w:rFonts w:ascii="仿宋_GB2312" w:hAnsi="Times New Roman" w:eastAsia="仿宋_GB2312" w:cs="Times New Roman"/>
                <w:sz w:val="28"/>
                <w:szCs w:val="28"/>
              </w:rPr>
            </w:pPr>
            <w:r>
              <w:rPr>
                <w:rFonts w:hint="eastAsia" w:ascii="仿宋_GB2312" w:hAnsi="Times New Roman" w:eastAsia="仿宋_GB2312" w:cs="Times New Roman"/>
                <w:sz w:val="28"/>
                <w:szCs w:val="28"/>
              </w:rPr>
              <w:t xml:space="preserve"> </w:t>
            </w:r>
          </w:p>
          <w:p>
            <w:pPr>
              <w:jc w:val="center"/>
              <w:rPr>
                <w:rFonts w:ascii="仿宋_GB2312" w:hAnsi="Times New Roman" w:eastAsia="仿宋_GB2312" w:cs="Times New Roman"/>
                <w:sz w:val="28"/>
                <w:szCs w:val="28"/>
              </w:rPr>
            </w:pPr>
            <w:r>
              <w:rPr>
                <w:rFonts w:hint="eastAsia" w:ascii="仿宋_GB2312" w:hAnsi="Times New Roman" w:eastAsia="仿宋_GB2312" w:cs="Times New Roman"/>
                <w:sz w:val="28"/>
                <w:szCs w:val="28"/>
              </w:rPr>
              <w:t xml:space="preserve">                                 （盖章）</w:t>
            </w:r>
          </w:p>
          <w:p>
            <w:pPr>
              <w:widowControl/>
              <w:wordWrap w:val="0"/>
              <w:ind w:right="420"/>
              <w:jc w:val="center"/>
              <w:rPr>
                <w:rFonts w:ascii="仿宋_GB2312" w:hAnsi="仿宋_GB2312" w:eastAsia="仿宋_GB2312" w:cs="仿宋_GB2312"/>
                <w:sz w:val="24"/>
                <w:szCs w:val="24"/>
              </w:rPr>
            </w:pPr>
            <w:r>
              <w:rPr>
                <w:rFonts w:hint="eastAsia" w:ascii="仿宋_GB2312" w:hAnsi="Times New Roman" w:eastAsia="仿宋_GB2312" w:cs="Times New Roman"/>
                <w:sz w:val="28"/>
                <w:szCs w:val="28"/>
              </w:rPr>
              <w:t xml:space="preserve">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31" w:hRule="atLeast"/>
        </w:trPr>
        <w:tc>
          <w:tcPr>
            <w:tcW w:w="546" w:type="pct"/>
            <w:vAlign w:val="center"/>
          </w:tcPr>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备注</w:t>
            </w:r>
          </w:p>
        </w:tc>
        <w:tc>
          <w:tcPr>
            <w:tcW w:w="4453" w:type="pct"/>
            <w:gridSpan w:val="8"/>
          </w:tcPr>
          <w:p>
            <w:pPr>
              <w:widowControl/>
              <w:wordWrap w:val="0"/>
              <w:spacing w:line="400" w:lineRule="exact"/>
              <w:ind w:right="420" w:firstLine="45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根据《关于加快推进聚才行动的实施意见》（穗花人才通〔2022〕1号）文件规定：对博士后科研工作站招收科研博士的，一次性给予博士后科研工作站15万元科研项目启动经费。</w:t>
            </w:r>
          </w:p>
          <w:p>
            <w:pPr>
              <w:widowControl/>
              <w:wordWrap w:val="0"/>
              <w:spacing w:line="400" w:lineRule="exact"/>
              <w:ind w:right="420" w:firstLine="450" w:firstLineChars="200"/>
              <w:rPr>
                <w:rFonts w:ascii="楷体_GB2312" w:hAnsi="宋体" w:eastAsia="仿宋_GB2312" w:cs="Times New Roman"/>
                <w:sz w:val="24"/>
                <w:szCs w:val="24"/>
              </w:rPr>
            </w:pPr>
            <w:r>
              <w:rPr>
                <w:rFonts w:hint="eastAsia" w:ascii="仿宋_GB2312" w:hAnsi="仿宋_GB2312" w:eastAsia="仿宋_GB2312" w:cs="仿宋_GB2312"/>
                <w:sz w:val="24"/>
                <w:szCs w:val="24"/>
              </w:rPr>
              <w:t>经申请，科研项目启动经费一次性核拨，资金划拨到博士后科研工作站专用账户。</w:t>
            </w:r>
          </w:p>
        </w:tc>
      </w:tr>
    </w:tbl>
    <w:p>
      <w:pPr>
        <w:rPr>
          <w:rFonts w:ascii="黑体" w:hAnsi="黑体" w:eastAsia="黑体" w:cs="黑体"/>
          <w:sz w:val="32"/>
          <w:szCs w:val="32"/>
        </w:rPr>
      </w:pPr>
    </w:p>
    <w:p>
      <w:pPr>
        <w:rPr>
          <w:rFonts w:ascii="黑体" w:hAnsi="黑体" w:eastAsia="黑体" w:cs="黑体"/>
          <w:sz w:val="32"/>
          <w:szCs w:val="32"/>
        </w:rPr>
      </w:pPr>
      <w:r>
        <w:rPr>
          <w:rFonts w:hint="eastAsia" w:ascii="黑体" w:hAnsi="黑体" w:eastAsia="黑体" w:cs="黑体"/>
          <w:sz w:val="32"/>
          <w:szCs w:val="32"/>
        </w:rPr>
        <w:t>附件3</w:t>
      </w:r>
    </w:p>
    <w:p>
      <w:pPr>
        <w:spacing w:line="400" w:lineRule="exact"/>
        <w:jc w:val="center"/>
        <w:rPr>
          <w:rFonts w:ascii="方正小标宋简体" w:hAnsi="方正小标宋简体" w:eastAsia="方正小标宋简体" w:cs="方正小标宋简体"/>
          <w:bCs/>
          <w:sz w:val="36"/>
          <w:szCs w:val="36"/>
        </w:rPr>
      </w:pPr>
      <w:r>
        <w:rPr>
          <w:rFonts w:hint="eastAsia" w:ascii="方正小标宋简体" w:hAnsi="方正小标宋简体" w:eastAsia="方正小标宋简体" w:cs="方正小标宋简体"/>
          <w:bCs/>
          <w:sz w:val="36"/>
          <w:szCs w:val="36"/>
        </w:rPr>
        <w:t>花都区博士后工作站科研博士生活补助申请表</w:t>
      </w:r>
    </w:p>
    <w:p>
      <w:pPr>
        <w:jc w:val="center"/>
        <w:rPr>
          <w:rFonts w:ascii="仿宋_GB2312" w:hAnsi="仿宋_GB2312" w:eastAsia="仿宋_GB2312" w:cs="仿宋_GB2312"/>
          <w:b/>
          <w:szCs w:val="21"/>
        </w:rPr>
      </w:pPr>
    </w:p>
    <w:tbl>
      <w:tblPr>
        <w:tblStyle w:val="1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6"/>
        <w:gridCol w:w="1242"/>
        <w:gridCol w:w="461"/>
        <w:gridCol w:w="160"/>
        <w:gridCol w:w="106"/>
        <w:gridCol w:w="833"/>
        <w:gridCol w:w="239"/>
        <w:gridCol w:w="664"/>
        <w:gridCol w:w="650"/>
        <w:gridCol w:w="297"/>
        <w:gridCol w:w="703"/>
        <w:gridCol w:w="395"/>
        <w:gridCol w:w="986"/>
        <w:gridCol w:w="14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538" w:type="pct"/>
            <w:vAlign w:val="center"/>
          </w:tcPr>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姓名</w:t>
            </w:r>
          </w:p>
        </w:tc>
        <w:tc>
          <w:tcPr>
            <w:tcW w:w="677" w:type="pct"/>
            <w:vAlign w:val="center"/>
          </w:tcPr>
          <w:p>
            <w:pPr>
              <w:jc w:val="center"/>
              <w:rPr>
                <w:rFonts w:ascii="仿宋_GB2312" w:hAnsi="仿宋_GB2312" w:eastAsia="仿宋_GB2312" w:cs="仿宋_GB2312"/>
                <w:sz w:val="24"/>
                <w:szCs w:val="24"/>
              </w:rPr>
            </w:pPr>
          </w:p>
        </w:tc>
        <w:tc>
          <w:tcPr>
            <w:tcW w:w="396" w:type="pct"/>
            <w:gridSpan w:val="3"/>
            <w:vAlign w:val="center"/>
          </w:tcPr>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性别</w:t>
            </w:r>
          </w:p>
        </w:tc>
        <w:tc>
          <w:tcPr>
            <w:tcW w:w="454" w:type="pct"/>
            <w:vAlign w:val="center"/>
          </w:tcPr>
          <w:p>
            <w:pPr>
              <w:jc w:val="center"/>
              <w:rPr>
                <w:rFonts w:ascii="仿宋_GB2312" w:hAnsi="仿宋_GB2312" w:eastAsia="仿宋_GB2312" w:cs="仿宋_GB2312"/>
                <w:sz w:val="24"/>
                <w:szCs w:val="24"/>
              </w:rPr>
            </w:pPr>
          </w:p>
        </w:tc>
        <w:tc>
          <w:tcPr>
            <w:tcW w:w="492" w:type="pct"/>
            <w:gridSpan w:val="2"/>
            <w:vAlign w:val="center"/>
          </w:tcPr>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出生</w:t>
            </w:r>
          </w:p>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年月</w:t>
            </w:r>
          </w:p>
        </w:tc>
        <w:tc>
          <w:tcPr>
            <w:tcW w:w="516" w:type="pct"/>
            <w:gridSpan w:val="2"/>
            <w:vAlign w:val="center"/>
          </w:tcPr>
          <w:p>
            <w:pPr>
              <w:jc w:val="center"/>
              <w:rPr>
                <w:rFonts w:ascii="仿宋_GB2312" w:hAnsi="仿宋_GB2312" w:eastAsia="仿宋_GB2312" w:cs="仿宋_GB2312"/>
                <w:sz w:val="24"/>
                <w:szCs w:val="24"/>
              </w:rPr>
            </w:pPr>
          </w:p>
        </w:tc>
        <w:tc>
          <w:tcPr>
            <w:tcW w:w="598" w:type="pct"/>
            <w:gridSpan w:val="2"/>
            <w:vAlign w:val="center"/>
          </w:tcPr>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身份证</w:t>
            </w:r>
          </w:p>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号码</w:t>
            </w:r>
          </w:p>
        </w:tc>
        <w:tc>
          <w:tcPr>
            <w:tcW w:w="1327" w:type="pct"/>
            <w:gridSpan w:val="2"/>
            <w:vAlign w:val="center"/>
          </w:tcPr>
          <w:p>
            <w:pPr>
              <w:jc w:val="center"/>
              <w:rPr>
                <w:rFonts w:ascii="仿宋_GB2312" w:hAnsi="仿宋_GB2312" w:eastAsia="仿宋_GB2312" w:cs="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trPr>
        <w:tc>
          <w:tcPr>
            <w:tcW w:w="538" w:type="pct"/>
            <w:vAlign w:val="center"/>
          </w:tcPr>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籍贯</w:t>
            </w:r>
          </w:p>
        </w:tc>
        <w:tc>
          <w:tcPr>
            <w:tcW w:w="677" w:type="pct"/>
            <w:vAlign w:val="center"/>
          </w:tcPr>
          <w:p>
            <w:pPr>
              <w:jc w:val="center"/>
              <w:rPr>
                <w:rFonts w:ascii="仿宋_GB2312" w:hAnsi="仿宋_GB2312" w:eastAsia="仿宋_GB2312" w:cs="仿宋_GB2312"/>
                <w:sz w:val="24"/>
                <w:szCs w:val="24"/>
              </w:rPr>
            </w:pPr>
          </w:p>
        </w:tc>
        <w:tc>
          <w:tcPr>
            <w:tcW w:w="396" w:type="pct"/>
            <w:gridSpan w:val="3"/>
            <w:vAlign w:val="center"/>
          </w:tcPr>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婚姻</w:t>
            </w:r>
          </w:p>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状况</w:t>
            </w:r>
          </w:p>
        </w:tc>
        <w:tc>
          <w:tcPr>
            <w:tcW w:w="454" w:type="pct"/>
            <w:vAlign w:val="center"/>
          </w:tcPr>
          <w:p>
            <w:pPr>
              <w:jc w:val="center"/>
              <w:rPr>
                <w:rFonts w:ascii="仿宋_GB2312" w:hAnsi="仿宋_GB2312" w:eastAsia="仿宋_GB2312" w:cs="仿宋_GB2312"/>
                <w:sz w:val="24"/>
                <w:szCs w:val="24"/>
              </w:rPr>
            </w:pPr>
          </w:p>
        </w:tc>
        <w:tc>
          <w:tcPr>
            <w:tcW w:w="492" w:type="pct"/>
            <w:gridSpan w:val="2"/>
            <w:vAlign w:val="center"/>
          </w:tcPr>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政治</w:t>
            </w:r>
          </w:p>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面貌</w:t>
            </w:r>
          </w:p>
        </w:tc>
        <w:tc>
          <w:tcPr>
            <w:tcW w:w="516" w:type="pct"/>
            <w:gridSpan w:val="2"/>
            <w:vAlign w:val="center"/>
          </w:tcPr>
          <w:p>
            <w:pPr>
              <w:jc w:val="center"/>
              <w:rPr>
                <w:rFonts w:ascii="仿宋_GB2312" w:hAnsi="仿宋_GB2312" w:eastAsia="仿宋_GB2312" w:cs="仿宋_GB2312"/>
                <w:sz w:val="24"/>
                <w:szCs w:val="24"/>
              </w:rPr>
            </w:pPr>
          </w:p>
        </w:tc>
        <w:tc>
          <w:tcPr>
            <w:tcW w:w="598" w:type="pct"/>
            <w:gridSpan w:val="2"/>
            <w:vAlign w:val="center"/>
          </w:tcPr>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手机</w:t>
            </w:r>
          </w:p>
        </w:tc>
        <w:tc>
          <w:tcPr>
            <w:tcW w:w="1327" w:type="pct"/>
            <w:gridSpan w:val="2"/>
            <w:vAlign w:val="center"/>
          </w:tcPr>
          <w:p>
            <w:pPr>
              <w:jc w:val="center"/>
              <w:rPr>
                <w:rFonts w:ascii="仿宋_GB2312" w:hAnsi="仿宋_GB2312" w:eastAsia="仿宋_GB2312" w:cs="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215" w:type="pct"/>
            <w:gridSpan w:val="2"/>
            <w:vAlign w:val="center"/>
          </w:tcPr>
          <w:p>
            <w:pPr>
              <w:spacing w:line="440" w:lineRule="exact"/>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进入博士后工作站的名称及时间</w:t>
            </w:r>
          </w:p>
        </w:tc>
        <w:tc>
          <w:tcPr>
            <w:tcW w:w="1342" w:type="pct"/>
            <w:gridSpan w:val="6"/>
            <w:vAlign w:val="center"/>
          </w:tcPr>
          <w:p>
            <w:pPr>
              <w:spacing w:line="440" w:lineRule="exact"/>
              <w:jc w:val="center"/>
              <w:rPr>
                <w:rFonts w:ascii="仿宋_GB2312" w:hAnsi="仿宋_GB2312" w:eastAsia="仿宋_GB2312" w:cs="仿宋_GB2312"/>
                <w:sz w:val="24"/>
                <w:szCs w:val="24"/>
              </w:rPr>
            </w:pPr>
          </w:p>
        </w:tc>
        <w:tc>
          <w:tcPr>
            <w:tcW w:w="1114" w:type="pct"/>
            <w:gridSpan w:val="4"/>
            <w:vAlign w:val="center"/>
          </w:tcPr>
          <w:p>
            <w:pPr>
              <w:spacing w:line="440" w:lineRule="exact"/>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何时期满出站</w:t>
            </w:r>
          </w:p>
        </w:tc>
        <w:tc>
          <w:tcPr>
            <w:tcW w:w="1327" w:type="pct"/>
            <w:gridSpan w:val="2"/>
            <w:vAlign w:val="center"/>
          </w:tcPr>
          <w:p>
            <w:pPr>
              <w:spacing w:line="440" w:lineRule="exact"/>
              <w:jc w:val="center"/>
              <w:rPr>
                <w:rFonts w:ascii="仿宋_GB2312" w:hAnsi="仿宋_GB2312" w:eastAsia="仿宋_GB2312" w:cs="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56" w:hRule="atLeast"/>
        </w:trPr>
        <w:tc>
          <w:tcPr>
            <w:tcW w:w="538" w:type="pct"/>
            <w:vAlign w:val="center"/>
          </w:tcPr>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大学</w:t>
            </w:r>
          </w:p>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以后</w:t>
            </w:r>
          </w:p>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简历</w:t>
            </w:r>
          </w:p>
        </w:tc>
        <w:tc>
          <w:tcPr>
            <w:tcW w:w="4461" w:type="pct"/>
            <w:gridSpan w:val="13"/>
          </w:tcPr>
          <w:p>
            <w:pPr>
              <w:widowControl/>
              <w:jc w:val="left"/>
              <w:rPr>
                <w:rFonts w:ascii="仿宋_GB2312" w:hAnsi="仿宋_GB2312" w:eastAsia="仿宋_GB2312" w:cs="仿宋_GB2312"/>
                <w:sz w:val="24"/>
                <w:szCs w:val="24"/>
              </w:rPr>
            </w:pPr>
          </w:p>
          <w:p>
            <w:pPr>
              <w:rPr>
                <w:rFonts w:ascii="仿宋_GB2312" w:hAnsi="仿宋_GB2312" w:eastAsia="仿宋_GB2312" w:cs="仿宋_GB2312"/>
                <w:sz w:val="24"/>
                <w:szCs w:val="24"/>
              </w:rPr>
            </w:pPr>
          </w:p>
          <w:p>
            <w:pPr>
              <w:rPr>
                <w:rFonts w:ascii="仿宋_GB2312" w:hAnsi="仿宋_GB2312" w:eastAsia="仿宋_GB2312" w:cs="仿宋_GB2312"/>
                <w:sz w:val="24"/>
                <w:szCs w:val="24"/>
              </w:rPr>
            </w:pPr>
          </w:p>
          <w:p>
            <w:pPr>
              <w:rPr>
                <w:rFonts w:ascii="仿宋_GB2312" w:hAnsi="仿宋_GB2312" w:eastAsia="仿宋_GB2312" w:cs="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66" w:hRule="atLeast"/>
        </w:trPr>
        <w:tc>
          <w:tcPr>
            <w:tcW w:w="538" w:type="pct"/>
            <w:vMerge w:val="restart"/>
            <w:vAlign w:val="center"/>
          </w:tcPr>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申请</w:t>
            </w:r>
          </w:p>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情况</w:t>
            </w:r>
          </w:p>
        </w:tc>
        <w:tc>
          <w:tcPr>
            <w:tcW w:w="928" w:type="pct"/>
            <w:gridSpan w:val="2"/>
            <w:vAlign w:val="center"/>
          </w:tcPr>
          <w:p>
            <w:pPr>
              <w:spacing w:line="400" w:lineRule="exact"/>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第一次申请</w:t>
            </w:r>
          </w:p>
          <w:p>
            <w:pPr>
              <w:spacing w:line="400" w:lineRule="exact"/>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生活补助</w:t>
            </w:r>
          </w:p>
          <w:p>
            <w:pPr>
              <w:spacing w:line="400" w:lineRule="exact"/>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发放时间</w:t>
            </w:r>
          </w:p>
        </w:tc>
        <w:tc>
          <w:tcPr>
            <w:tcW w:w="729" w:type="pct"/>
            <w:gridSpan w:val="4"/>
            <w:vAlign w:val="center"/>
          </w:tcPr>
          <w:p>
            <w:pPr>
              <w:widowControl/>
              <w:spacing w:line="400" w:lineRule="exact"/>
              <w:jc w:val="center"/>
              <w:rPr>
                <w:rFonts w:ascii="仿宋_GB2312" w:hAnsi="仿宋_GB2312" w:eastAsia="仿宋_GB2312" w:cs="仿宋_GB2312"/>
                <w:sz w:val="24"/>
                <w:szCs w:val="24"/>
              </w:rPr>
            </w:pPr>
          </w:p>
        </w:tc>
        <w:tc>
          <w:tcPr>
            <w:tcW w:w="716" w:type="pct"/>
            <w:gridSpan w:val="2"/>
            <w:vAlign w:val="center"/>
          </w:tcPr>
          <w:p>
            <w:pPr>
              <w:spacing w:line="400" w:lineRule="exact"/>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申请金额</w:t>
            </w:r>
          </w:p>
        </w:tc>
        <w:tc>
          <w:tcPr>
            <w:tcW w:w="545" w:type="pct"/>
            <w:gridSpan w:val="2"/>
            <w:vAlign w:val="center"/>
          </w:tcPr>
          <w:p>
            <w:pPr>
              <w:widowControl/>
              <w:spacing w:line="400" w:lineRule="exact"/>
              <w:jc w:val="center"/>
              <w:rPr>
                <w:rFonts w:ascii="仿宋_GB2312" w:hAnsi="仿宋_GB2312" w:eastAsia="仿宋_GB2312" w:cs="仿宋_GB2312"/>
                <w:sz w:val="24"/>
                <w:szCs w:val="24"/>
              </w:rPr>
            </w:pPr>
          </w:p>
        </w:tc>
        <w:tc>
          <w:tcPr>
            <w:tcW w:w="752" w:type="pct"/>
            <w:gridSpan w:val="2"/>
            <w:vAlign w:val="center"/>
          </w:tcPr>
          <w:p>
            <w:pPr>
              <w:spacing w:line="400" w:lineRule="exact"/>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已否批准</w:t>
            </w:r>
          </w:p>
        </w:tc>
        <w:tc>
          <w:tcPr>
            <w:tcW w:w="790" w:type="pct"/>
            <w:vAlign w:val="center"/>
          </w:tcPr>
          <w:p>
            <w:pPr>
              <w:widowControl/>
              <w:spacing w:line="400" w:lineRule="exact"/>
              <w:jc w:val="center"/>
              <w:rPr>
                <w:rFonts w:ascii="仿宋_GB2312" w:hAnsi="仿宋_GB2312" w:eastAsia="仿宋_GB2312" w:cs="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66" w:hRule="atLeast"/>
        </w:trPr>
        <w:tc>
          <w:tcPr>
            <w:tcW w:w="538" w:type="pct"/>
            <w:vMerge w:val="continue"/>
            <w:textDirection w:val="tbRlV"/>
          </w:tcPr>
          <w:p>
            <w:pPr>
              <w:ind w:left="113" w:right="113"/>
              <w:rPr>
                <w:rFonts w:ascii="仿宋_GB2312" w:hAnsi="仿宋_GB2312" w:eastAsia="仿宋_GB2312" w:cs="仿宋_GB2312"/>
                <w:sz w:val="24"/>
                <w:szCs w:val="24"/>
              </w:rPr>
            </w:pPr>
          </w:p>
        </w:tc>
        <w:tc>
          <w:tcPr>
            <w:tcW w:w="1657" w:type="pct"/>
            <w:gridSpan w:val="6"/>
            <w:vAlign w:val="center"/>
          </w:tcPr>
          <w:p>
            <w:pPr>
              <w:widowControl/>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现是第</w:t>
            </w:r>
            <w:r>
              <w:rPr>
                <w:rFonts w:hint="eastAsia" w:ascii="仿宋_GB2312" w:hAnsi="仿宋_GB2312" w:eastAsia="仿宋_GB2312" w:cs="仿宋_GB2312"/>
                <w:sz w:val="24"/>
                <w:szCs w:val="24"/>
                <w:u w:val="single"/>
              </w:rPr>
              <w:t xml:space="preserve">     </w:t>
            </w:r>
            <w:r>
              <w:rPr>
                <w:rFonts w:hint="eastAsia" w:ascii="仿宋_GB2312" w:hAnsi="仿宋_GB2312" w:eastAsia="仿宋_GB2312" w:cs="仿宋_GB2312"/>
                <w:sz w:val="24"/>
                <w:szCs w:val="24"/>
              </w:rPr>
              <w:t>次申请</w:t>
            </w:r>
          </w:p>
        </w:tc>
        <w:tc>
          <w:tcPr>
            <w:tcW w:w="716" w:type="pct"/>
            <w:gridSpan w:val="2"/>
            <w:vAlign w:val="center"/>
          </w:tcPr>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申请金额</w:t>
            </w:r>
          </w:p>
        </w:tc>
        <w:tc>
          <w:tcPr>
            <w:tcW w:w="2087" w:type="pct"/>
            <w:gridSpan w:val="5"/>
            <w:vAlign w:val="center"/>
          </w:tcPr>
          <w:p>
            <w:pPr>
              <w:widowControl/>
              <w:jc w:val="center"/>
              <w:rPr>
                <w:rFonts w:ascii="仿宋_GB2312" w:hAnsi="仿宋_GB2312" w:eastAsia="仿宋_GB2312" w:cs="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9" w:hRule="atLeast"/>
        </w:trPr>
        <w:tc>
          <w:tcPr>
            <w:tcW w:w="538" w:type="pct"/>
            <w:vMerge w:val="restart"/>
            <w:vAlign w:val="center"/>
          </w:tcPr>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开户</w:t>
            </w:r>
          </w:p>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银行</w:t>
            </w:r>
          </w:p>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信息</w:t>
            </w:r>
          </w:p>
        </w:tc>
        <w:tc>
          <w:tcPr>
            <w:tcW w:w="1015" w:type="pct"/>
            <w:gridSpan w:val="3"/>
            <w:vAlign w:val="center"/>
          </w:tcPr>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单位名称</w:t>
            </w:r>
          </w:p>
        </w:tc>
        <w:tc>
          <w:tcPr>
            <w:tcW w:w="3446" w:type="pct"/>
            <w:gridSpan w:val="10"/>
            <w:vAlign w:val="center"/>
          </w:tcPr>
          <w:p>
            <w:pPr>
              <w:widowControl/>
              <w:jc w:val="center"/>
              <w:rPr>
                <w:rFonts w:ascii="仿宋_GB2312" w:hAnsi="仿宋_GB2312" w:eastAsia="仿宋_GB2312" w:cs="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4" w:hRule="atLeast"/>
        </w:trPr>
        <w:tc>
          <w:tcPr>
            <w:tcW w:w="538" w:type="pct"/>
            <w:vMerge w:val="continue"/>
            <w:vAlign w:val="center"/>
          </w:tcPr>
          <w:p>
            <w:pPr>
              <w:jc w:val="center"/>
              <w:rPr>
                <w:rFonts w:ascii="仿宋_GB2312" w:hAnsi="仿宋_GB2312" w:eastAsia="仿宋_GB2312" w:cs="仿宋_GB2312"/>
                <w:sz w:val="24"/>
                <w:szCs w:val="24"/>
              </w:rPr>
            </w:pPr>
          </w:p>
        </w:tc>
        <w:tc>
          <w:tcPr>
            <w:tcW w:w="1015" w:type="pct"/>
            <w:gridSpan w:val="3"/>
            <w:vAlign w:val="center"/>
          </w:tcPr>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银行帐号</w:t>
            </w:r>
          </w:p>
        </w:tc>
        <w:tc>
          <w:tcPr>
            <w:tcW w:w="3446" w:type="pct"/>
            <w:gridSpan w:val="10"/>
            <w:vAlign w:val="center"/>
          </w:tcPr>
          <w:p>
            <w:pPr>
              <w:widowControl/>
              <w:jc w:val="center"/>
              <w:rPr>
                <w:rFonts w:ascii="仿宋_GB2312" w:hAnsi="仿宋_GB2312" w:eastAsia="仿宋_GB2312" w:cs="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4" w:hRule="atLeast"/>
        </w:trPr>
        <w:tc>
          <w:tcPr>
            <w:tcW w:w="538" w:type="pct"/>
            <w:vMerge w:val="continue"/>
            <w:vAlign w:val="center"/>
          </w:tcPr>
          <w:p>
            <w:pPr>
              <w:jc w:val="center"/>
              <w:rPr>
                <w:rFonts w:ascii="仿宋_GB2312" w:hAnsi="仿宋_GB2312" w:eastAsia="仿宋_GB2312" w:cs="仿宋_GB2312"/>
                <w:sz w:val="24"/>
                <w:szCs w:val="24"/>
              </w:rPr>
            </w:pPr>
          </w:p>
        </w:tc>
        <w:tc>
          <w:tcPr>
            <w:tcW w:w="1015" w:type="pct"/>
            <w:gridSpan w:val="3"/>
            <w:vAlign w:val="center"/>
          </w:tcPr>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开户行和支行</w:t>
            </w:r>
          </w:p>
        </w:tc>
        <w:tc>
          <w:tcPr>
            <w:tcW w:w="3446" w:type="pct"/>
            <w:gridSpan w:val="10"/>
            <w:vAlign w:val="center"/>
          </w:tcPr>
          <w:p>
            <w:pPr>
              <w:widowControl/>
              <w:jc w:val="center"/>
              <w:rPr>
                <w:rFonts w:ascii="仿宋_GB2312" w:hAnsi="仿宋_GB2312" w:eastAsia="仿宋_GB2312" w:cs="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06" w:hRule="atLeast"/>
        </w:trPr>
        <w:tc>
          <w:tcPr>
            <w:tcW w:w="538" w:type="pct"/>
            <w:vAlign w:val="center"/>
          </w:tcPr>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从事</w:t>
            </w:r>
          </w:p>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科研</w:t>
            </w:r>
          </w:p>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工作</w:t>
            </w:r>
          </w:p>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简述</w:t>
            </w:r>
          </w:p>
        </w:tc>
        <w:tc>
          <w:tcPr>
            <w:tcW w:w="4461" w:type="pct"/>
            <w:gridSpan w:val="13"/>
            <w:vAlign w:val="center"/>
          </w:tcPr>
          <w:p>
            <w:pPr>
              <w:widowControl/>
              <w:jc w:val="center"/>
              <w:rPr>
                <w:rFonts w:ascii="仿宋_GB2312" w:hAnsi="仿宋_GB2312" w:eastAsia="仿宋_GB2312" w:cs="仿宋_GB2312"/>
                <w:sz w:val="24"/>
                <w:szCs w:val="24"/>
              </w:rPr>
            </w:pPr>
          </w:p>
          <w:p>
            <w:pPr>
              <w:widowControl/>
              <w:jc w:val="center"/>
              <w:rPr>
                <w:rFonts w:ascii="仿宋_GB2312" w:hAnsi="仿宋_GB2312" w:eastAsia="仿宋_GB2312" w:cs="仿宋_GB2312"/>
                <w:sz w:val="24"/>
                <w:szCs w:val="24"/>
              </w:rPr>
            </w:pPr>
          </w:p>
          <w:p>
            <w:pPr>
              <w:widowControl/>
              <w:jc w:val="center"/>
              <w:rPr>
                <w:rFonts w:ascii="仿宋_GB2312" w:hAnsi="仿宋_GB2312" w:eastAsia="仿宋_GB2312" w:cs="仿宋_GB2312"/>
                <w:sz w:val="24"/>
                <w:szCs w:val="24"/>
              </w:rPr>
            </w:pPr>
          </w:p>
          <w:p>
            <w:pPr>
              <w:widowControl/>
              <w:jc w:val="center"/>
              <w:rPr>
                <w:rFonts w:ascii="仿宋_GB2312" w:hAnsi="仿宋_GB2312" w:eastAsia="仿宋_GB2312" w:cs="仿宋_GB2312"/>
                <w:sz w:val="24"/>
                <w:szCs w:val="24"/>
              </w:rPr>
            </w:pPr>
          </w:p>
          <w:p>
            <w:pPr>
              <w:widowControl/>
              <w:jc w:val="center"/>
              <w:rPr>
                <w:rFonts w:ascii="仿宋_GB2312" w:hAnsi="仿宋_GB2312" w:eastAsia="仿宋_GB2312" w:cs="仿宋_GB2312"/>
                <w:sz w:val="24"/>
                <w:szCs w:val="24"/>
              </w:rPr>
            </w:pPr>
          </w:p>
          <w:p>
            <w:pPr>
              <w:widowControl/>
              <w:jc w:val="center"/>
              <w:rPr>
                <w:rFonts w:ascii="仿宋_GB2312" w:hAnsi="仿宋_GB2312" w:eastAsia="仿宋_GB2312" w:cs="仿宋_GB2312"/>
                <w:sz w:val="24"/>
                <w:szCs w:val="24"/>
              </w:rPr>
            </w:pPr>
          </w:p>
          <w:p>
            <w:pPr>
              <w:widowControl/>
              <w:jc w:val="center"/>
              <w:rPr>
                <w:rFonts w:ascii="仿宋_GB2312" w:hAnsi="仿宋_GB2312" w:eastAsia="仿宋_GB2312" w:cs="仿宋_GB2312"/>
                <w:sz w:val="24"/>
                <w:szCs w:val="24"/>
              </w:rPr>
            </w:pPr>
          </w:p>
          <w:p>
            <w:pPr>
              <w:widowControl/>
              <w:jc w:val="center"/>
              <w:rPr>
                <w:rFonts w:ascii="仿宋_GB2312" w:hAnsi="仿宋_GB2312" w:eastAsia="仿宋_GB2312" w:cs="仿宋_GB2312"/>
                <w:sz w:val="24"/>
                <w:szCs w:val="24"/>
              </w:rPr>
            </w:pPr>
          </w:p>
          <w:p>
            <w:pPr>
              <w:widowControl/>
              <w:jc w:val="center"/>
              <w:rPr>
                <w:rFonts w:ascii="仿宋_GB2312" w:hAnsi="仿宋_GB2312" w:eastAsia="仿宋_GB2312" w:cs="仿宋_GB2312"/>
                <w:sz w:val="24"/>
                <w:szCs w:val="24"/>
              </w:rPr>
            </w:pPr>
          </w:p>
          <w:p>
            <w:pPr>
              <w:widowControl/>
              <w:jc w:val="center"/>
              <w:rPr>
                <w:rFonts w:ascii="仿宋_GB2312" w:hAnsi="仿宋_GB2312" w:eastAsia="仿宋_GB2312" w:cs="仿宋_GB2312"/>
                <w:sz w:val="24"/>
                <w:szCs w:val="24"/>
              </w:rPr>
            </w:pPr>
          </w:p>
          <w:p>
            <w:pPr>
              <w:widowControl/>
              <w:jc w:val="center"/>
              <w:rPr>
                <w:rFonts w:ascii="仿宋_GB2312" w:hAnsi="仿宋_GB2312" w:eastAsia="仿宋_GB2312" w:cs="仿宋_GB2312"/>
                <w:sz w:val="24"/>
                <w:szCs w:val="24"/>
              </w:rPr>
            </w:pPr>
          </w:p>
          <w:p>
            <w:pPr>
              <w:widowControl/>
              <w:jc w:val="center"/>
              <w:rPr>
                <w:rFonts w:ascii="仿宋_GB2312" w:hAnsi="仿宋_GB2312" w:eastAsia="仿宋_GB2312" w:cs="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538" w:type="pct"/>
            <w:vAlign w:val="center"/>
          </w:tcPr>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从事</w:t>
            </w:r>
          </w:p>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科研</w:t>
            </w:r>
          </w:p>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工作</w:t>
            </w:r>
          </w:p>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简述</w:t>
            </w:r>
          </w:p>
        </w:tc>
        <w:tc>
          <w:tcPr>
            <w:tcW w:w="4461" w:type="pct"/>
            <w:gridSpan w:val="13"/>
          </w:tcPr>
          <w:p>
            <w:pPr>
              <w:widowControl/>
              <w:jc w:val="left"/>
              <w:rPr>
                <w:rFonts w:ascii="仿宋_GB2312" w:hAnsi="仿宋_GB2312" w:eastAsia="仿宋_GB2312" w:cs="仿宋_GB2312"/>
                <w:sz w:val="24"/>
                <w:szCs w:val="24"/>
              </w:rPr>
            </w:pPr>
          </w:p>
          <w:p>
            <w:pPr>
              <w:widowControl/>
              <w:jc w:val="left"/>
              <w:rPr>
                <w:rFonts w:ascii="仿宋_GB2312" w:hAnsi="仿宋_GB2312" w:eastAsia="仿宋_GB2312" w:cs="仿宋_GB2312"/>
                <w:sz w:val="24"/>
                <w:szCs w:val="24"/>
              </w:rPr>
            </w:pPr>
          </w:p>
          <w:p>
            <w:pPr>
              <w:widowControl/>
              <w:jc w:val="left"/>
              <w:rPr>
                <w:rFonts w:ascii="仿宋_GB2312" w:hAnsi="仿宋_GB2312" w:eastAsia="仿宋_GB2312" w:cs="仿宋_GB2312"/>
                <w:sz w:val="24"/>
                <w:szCs w:val="24"/>
              </w:rPr>
            </w:pPr>
          </w:p>
          <w:p>
            <w:pPr>
              <w:widowControl/>
              <w:jc w:val="left"/>
              <w:rPr>
                <w:rFonts w:ascii="仿宋_GB2312" w:hAnsi="仿宋_GB2312" w:eastAsia="仿宋_GB2312" w:cs="仿宋_GB2312"/>
                <w:sz w:val="24"/>
                <w:szCs w:val="24"/>
              </w:rPr>
            </w:pPr>
          </w:p>
          <w:p>
            <w:pPr>
              <w:widowControl/>
              <w:jc w:val="right"/>
              <w:rPr>
                <w:rFonts w:ascii="仿宋_GB2312" w:hAnsi="仿宋_GB2312" w:eastAsia="仿宋_GB2312" w:cs="仿宋_GB2312"/>
                <w:sz w:val="24"/>
                <w:szCs w:val="24"/>
              </w:rPr>
            </w:pPr>
          </w:p>
          <w:p>
            <w:pPr>
              <w:widowControl/>
              <w:jc w:val="right"/>
              <w:rPr>
                <w:rFonts w:ascii="仿宋_GB2312" w:hAnsi="仿宋_GB2312" w:eastAsia="仿宋_GB2312" w:cs="仿宋_GB2312"/>
                <w:sz w:val="24"/>
                <w:szCs w:val="24"/>
              </w:rPr>
            </w:pPr>
          </w:p>
          <w:p>
            <w:pPr>
              <w:widowControl/>
              <w:jc w:val="right"/>
              <w:rPr>
                <w:rFonts w:ascii="仿宋_GB2312" w:hAnsi="仿宋_GB2312" w:eastAsia="仿宋_GB2312" w:cs="仿宋_GB2312"/>
                <w:sz w:val="24"/>
                <w:szCs w:val="24"/>
              </w:rPr>
            </w:pPr>
          </w:p>
          <w:p>
            <w:pPr>
              <w:widowControl/>
              <w:jc w:val="right"/>
              <w:rPr>
                <w:rFonts w:ascii="仿宋_GB2312" w:hAnsi="仿宋_GB2312" w:eastAsia="仿宋_GB2312" w:cs="仿宋_GB2312"/>
                <w:sz w:val="24"/>
                <w:szCs w:val="24"/>
              </w:rPr>
            </w:pPr>
          </w:p>
          <w:p>
            <w:pPr>
              <w:widowControl/>
              <w:jc w:val="right"/>
              <w:rPr>
                <w:rFonts w:ascii="仿宋_GB2312" w:hAnsi="仿宋_GB2312" w:eastAsia="仿宋_GB2312" w:cs="仿宋_GB2312"/>
                <w:sz w:val="24"/>
                <w:szCs w:val="24"/>
              </w:rPr>
            </w:pPr>
          </w:p>
          <w:p>
            <w:pPr>
              <w:widowControl/>
              <w:jc w:val="right"/>
              <w:rPr>
                <w:rFonts w:ascii="仿宋_GB2312" w:hAnsi="仿宋_GB2312" w:eastAsia="仿宋_GB2312" w:cs="仿宋_GB2312"/>
                <w:sz w:val="24"/>
                <w:szCs w:val="24"/>
              </w:rPr>
            </w:pPr>
          </w:p>
          <w:p>
            <w:pPr>
              <w:widowControl/>
              <w:jc w:val="right"/>
              <w:rPr>
                <w:rFonts w:ascii="仿宋_GB2312" w:hAnsi="仿宋_GB2312" w:eastAsia="仿宋_GB2312" w:cs="仿宋_GB2312"/>
                <w:sz w:val="24"/>
                <w:szCs w:val="24"/>
              </w:rPr>
            </w:pPr>
          </w:p>
          <w:p>
            <w:pPr>
              <w:widowControl/>
              <w:jc w:val="right"/>
              <w:rPr>
                <w:rFonts w:ascii="仿宋_GB2312" w:hAnsi="仿宋_GB2312" w:eastAsia="仿宋_GB2312" w:cs="仿宋_GB2312"/>
                <w:sz w:val="24"/>
                <w:szCs w:val="24"/>
              </w:rPr>
            </w:pPr>
          </w:p>
          <w:p>
            <w:pPr>
              <w:widowControl/>
              <w:wordWrap w:val="0"/>
              <w:jc w:val="right"/>
              <w:rPr>
                <w:rFonts w:ascii="仿宋_GB2312" w:hAnsi="仿宋_GB2312" w:eastAsia="仿宋_GB2312" w:cs="仿宋_GB2312"/>
                <w:sz w:val="24"/>
                <w:szCs w:val="24"/>
              </w:rPr>
            </w:pPr>
            <w:r>
              <w:rPr>
                <w:rFonts w:hint="eastAsia" w:ascii="仿宋_GB2312" w:hAnsi="仿宋_GB2312" w:eastAsia="仿宋_GB2312" w:cs="仿宋_GB2312"/>
                <w:sz w:val="24"/>
                <w:szCs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86" w:hRule="atLeast"/>
        </w:trPr>
        <w:tc>
          <w:tcPr>
            <w:tcW w:w="538" w:type="pct"/>
            <w:vAlign w:val="center"/>
          </w:tcPr>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所在</w:t>
            </w:r>
          </w:p>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单位</w:t>
            </w:r>
          </w:p>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意见</w:t>
            </w:r>
          </w:p>
        </w:tc>
        <w:tc>
          <w:tcPr>
            <w:tcW w:w="4461" w:type="pct"/>
            <w:gridSpan w:val="13"/>
          </w:tcPr>
          <w:p>
            <w:pPr>
              <w:widowControl/>
              <w:jc w:val="left"/>
              <w:rPr>
                <w:rFonts w:ascii="仿宋_GB2312" w:hAnsi="仿宋_GB2312" w:eastAsia="仿宋_GB2312" w:cs="仿宋_GB2312"/>
                <w:sz w:val="24"/>
                <w:szCs w:val="24"/>
              </w:rPr>
            </w:pPr>
          </w:p>
          <w:p>
            <w:pPr>
              <w:widowControl/>
              <w:jc w:val="left"/>
              <w:rPr>
                <w:rFonts w:ascii="仿宋_GB2312" w:hAnsi="仿宋_GB2312" w:eastAsia="仿宋_GB2312" w:cs="仿宋_GB2312"/>
                <w:sz w:val="24"/>
                <w:szCs w:val="24"/>
              </w:rPr>
            </w:pPr>
          </w:p>
          <w:p>
            <w:pPr>
              <w:widowControl/>
              <w:jc w:val="left"/>
              <w:rPr>
                <w:rFonts w:ascii="仿宋_GB2312" w:hAnsi="仿宋_GB2312" w:eastAsia="仿宋_GB2312" w:cs="仿宋_GB2312"/>
                <w:sz w:val="24"/>
                <w:szCs w:val="24"/>
              </w:rPr>
            </w:pPr>
          </w:p>
          <w:p>
            <w:pPr>
              <w:widowControl/>
              <w:jc w:val="left"/>
              <w:rPr>
                <w:rFonts w:ascii="仿宋_GB2312" w:hAnsi="仿宋_GB2312" w:eastAsia="仿宋_GB2312" w:cs="仿宋_GB2312"/>
                <w:sz w:val="24"/>
                <w:szCs w:val="24"/>
              </w:rPr>
            </w:pPr>
          </w:p>
          <w:p>
            <w:pPr>
              <w:widowControl/>
              <w:jc w:val="right"/>
              <w:rPr>
                <w:rFonts w:ascii="仿宋_GB2312" w:hAnsi="仿宋_GB2312" w:eastAsia="仿宋_GB2312" w:cs="仿宋_GB2312"/>
                <w:sz w:val="24"/>
                <w:szCs w:val="24"/>
              </w:rPr>
            </w:pPr>
          </w:p>
          <w:p>
            <w:pPr>
              <w:pStyle w:val="2"/>
              <w:ind w:left="389" w:firstLine="389"/>
            </w:pPr>
          </w:p>
          <w:p>
            <w:pPr>
              <w:widowControl/>
              <w:wordWrap w:val="0"/>
              <w:jc w:val="right"/>
              <w:rPr>
                <w:rFonts w:ascii="仿宋_GB2312" w:hAnsi="仿宋_GB2312" w:eastAsia="仿宋_GB2312" w:cs="仿宋_GB2312"/>
                <w:sz w:val="24"/>
                <w:szCs w:val="24"/>
              </w:rPr>
            </w:pPr>
            <w:r>
              <w:rPr>
                <w:rFonts w:hint="eastAsia" w:ascii="仿宋_GB2312" w:hAnsi="仿宋_GB2312" w:eastAsia="仿宋_GB2312" w:cs="仿宋_GB2312"/>
                <w:sz w:val="24"/>
                <w:szCs w:val="24"/>
              </w:rPr>
              <w:t xml:space="preserve">（盖章）       </w:t>
            </w:r>
          </w:p>
          <w:p>
            <w:pPr>
              <w:widowControl/>
              <w:wordWrap w:val="0"/>
              <w:ind w:right="420"/>
              <w:jc w:val="right"/>
              <w:rPr>
                <w:rFonts w:ascii="仿宋_GB2312" w:hAnsi="仿宋_GB2312" w:eastAsia="仿宋_GB2312" w:cs="仿宋_GB2312"/>
                <w:sz w:val="24"/>
                <w:szCs w:val="24"/>
              </w:rPr>
            </w:pPr>
            <w:r>
              <w:rPr>
                <w:rFonts w:hint="eastAsia" w:ascii="仿宋_GB2312" w:hAnsi="仿宋_GB2312" w:eastAsia="仿宋_GB2312" w:cs="仿宋_GB2312"/>
                <w:sz w:val="24"/>
                <w:szCs w:val="24"/>
              </w:rPr>
              <w:t xml:space="preserve">年  月  日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16" w:hRule="atLeast"/>
        </w:trPr>
        <w:tc>
          <w:tcPr>
            <w:tcW w:w="538" w:type="pct"/>
            <w:vAlign w:val="center"/>
          </w:tcPr>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区人</w:t>
            </w:r>
          </w:p>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社局</w:t>
            </w:r>
          </w:p>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审核</w:t>
            </w:r>
          </w:p>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意见</w:t>
            </w:r>
          </w:p>
        </w:tc>
        <w:tc>
          <w:tcPr>
            <w:tcW w:w="4461" w:type="pct"/>
            <w:gridSpan w:val="13"/>
          </w:tcPr>
          <w:p>
            <w:pPr>
              <w:widowControl/>
              <w:wordWrap w:val="0"/>
              <w:jc w:val="right"/>
              <w:rPr>
                <w:rFonts w:ascii="仿宋_GB2312" w:hAnsi="仿宋_GB2312" w:eastAsia="仿宋_GB2312" w:cs="仿宋_GB2312"/>
                <w:sz w:val="24"/>
                <w:szCs w:val="24"/>
              </w:rPr>
            </w:pPr>
          </w:p>
          <w:p>
            <w:pPr>
              <w:widowControl/>
              <w:wordWrap w:val="0"/>
              <w:jc w:val="right"/>
              <w:rPr>
                <w:rFonts w:ascii="仿宋_GB2312" w:hAnsi="仿宋_GB2312" w:eastAsia="仿宋_GB2312" w:cs="仿宋_GB2312"/>
                <w:sz w:val="24"/>
                <w:szCs w:val="24"/>
              </w:rPr>
            </w:pPr>
          </w:p>
          <w:p>
            <w:pPr>
              <w:widowControl/>
              <w:wordWrap w:val="0"/>
              <w:jc w:val="right"/>
              <w:rPr>
                <w:rFonts w:ascii="仿宋_GB2312" w:hAnsi="仿宋_GB2312" w:eastAsia="仿宋_GB2312" w:cs="仿宋_GB2312"/>
                <w:sz w:val="24"/>
                <w:szCs w:val="24"/>
              </w:rPr>
            </w:pPr>
          </w:p>
          <w:p>
            <w:pPr>
              <w:pStyle w:val="2"/>
              <w:ind w:left="389" w:firstLine="449"/>
              <w:rPr>
                <w:rFonts w:ascii="仿宋_GB2312" w:hAnsi="仿宋_GB2312" w:eastAsia="仿宋_GB2312" w:cs="仿宋_GB2312"/>
                <w:sz w:val="24"/>
                <w:szCs w:val="24"/>
              </w:rPr>
            </w:pPr>
          </w:p>
          <w:p>
            <w:pPr>
              <w:pStyle w:val="2"/>
              <w:ind w:left="389" w:firstLine="449"/>
              <w:rPr>
                <w:rFonts w:ascii="仿宋_GB2312" w:hAnsi="仿宋_GB2312" w:eastAsia="仿宋_GB2312" w:cs="仿宋_GB2312"/>
                <w:sz w:val="24"/>
                <w:szCs w:val="24"/>
              </w:rPr>
            </w:pPr>
          </w:p>
          <w:p>
            <w:pPr>
              <w:pStyle w:val="2"/>
              <w:ind w:left="389" w:firstLine="449"/>
              <w:rPr>
                <w:rFonts w:ascii="仿宋_GB2312" w:hAnsi="仿宋_GB2312" w:eastAsia="仿宋_GB2312" w:cs="仿宋_GB2312"/>
                <w:sz w:val="24"/>
                <w:szCs w:val="24"/>
              </w:rPr>
            </w:pPr>
          </w:p>
          <w:p>
            <w:pPr>
              <w:widowControl/>
              <w:wordWrap w:val="0"/>
              <w:jc w:val="right"/>
              <w:rPr>
                <w:rFonts w:ascii="仿宋_GB2312" w:hAnsi="仿宋_GB2312" w:eastAsia="仿宋_GB2312" w:cs="仿宋_GB2312"/>
                <w:sz w:val="24"/>
                <w:szCs w:val="24"/>
              </w:rPr>
            </w:pPr>
            <w:r>
              <w:rPr>
                <w:rFonts w:hint="eastAsia" w:ascii="仿宋_GB2312" w:hAnsi="仿宋_GB2312" w:eastAsia="仿宋_GB2312" w:cs="仿宋_GB2312"/>
                <w:sz w:val="24"/>
                <w:szCs w:val="24"/>
              </w:rPr>
              <w:t xml:space="preserve">（盖章）       </w:t>
            </w:r>
          </w:p>
          <w:p>
            <w:pPr>
              <w:widowControl/>
              <w:wordWrap w:val="0"/>
              <w:ind w:right="420"/>
              <w:jc w:val="right"/>
              <w:rPr>
                <w:rFonts w:ascii="仿宋_GB2312" w:hAnsi="仿宋_GB2312" w:eastAsia="仿宋_GB2312" w:cs="仿宋_GB2312"/>
                <w:sz w:val="24"/>
                <w:szCs w:val="24"/>
              </w:rPr>
            </w:pPr>
            <w:r>
              <w:rPr>
                <w:rFonts w:hint="eastAsia" w:ascii="仿宋_GB2312" w:hAnsi="仿宋_GB2312" w:eastAsia="仿宋_GB2312" w:cs="仿宋_GB2312"/>
                <w:sz w:val="24"/>
                <w:szCs w:val="24"/>
              </w:rPr>
              <w:t xml:space="preserve">年  月  日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7" w:hRule="atLeast"/>
        </w:trPr>
        <w:tc>
          <w:tcPr>
            <w:tcW w:w="538" w:type="pct"/>
            <w:vAlign w:val="center"/>
          </w:tcPr>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备注</w:t>
            </w:r>
          </w:p>
        </w:tc>
        <w:tc>
          <w:tcPr>
            <w:tcW w:w="4461" w:type="pct"/>
            <w:gridSpan w:val="13"/>
          </w:tcPr>
          <w:p>
            <w:pPr>
              <w:widowControl/>
              <w:wordWrap w:val="0"/>
              <w:spacing w:line="400" w:lineRule="exact"/>
              <w:ind w:right="420" w:firstLine="45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根据《关于加快推进聚才行动的实施意见》（穗花人才通〔2022〕1号）文件规定：对博士后科研工作站招收科研博士的，两年内给予科研博士后总额20万元生活补助。</w:t>
            </w:r>
          </w:p>
          <w:p>
            <w:pPr>
              <w:widowControl/>
              <w:wordWrap w:val="0"/>
              <w:spacing w:line="400" w:lineRule="exact"/>
              <w:ind w:right="420" w:firstLine="45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分两年核拨，第一年核拨10万元，第二年核拨10万元，共计总额20万元。资金划拨到博士后科研工作站专用账户。</w:t>
            </w:r>
          </w:p>
        </w:tc>
      </w:tr>
    </w:tbl>
    <w:p>
      <w:pPr>
        <w:spacing w:line="600" w:lineRule="exact"/>
        <w:rPr>
          <w:rFonts w:ascii="黑体" w:hAnsi="黑体" w:eastAsia="黑体" w:cs="黑体"/>
          <w:bCs/>
          <w:sz w:val="32"/>
          <w:szCs w:val="32"/>
        </w:rPr>
      </w:pPr>
    </w:p>
    <w:p>
      <w:pPr>
        <w:spacing w:line="600" w:lineRule="exact"/>
        <w:rPr>
          <w:rFonts w:ascii="黑体" w:hAnsi="黑体" w:eastAsia="黑体" w:cs="黑体"/>
          <w:bCs/>
          <w:sz w:val="32"/>
          <w:szCs w:val="32"/>
        </w:rPr>
      </w:pPr>
      <w:r>
        <w:rPr>
          <w:rFonts w:hint="eastAsia" w:ascii="黑体" w:hAnsi="黑体" w:eastAsia="黑体" w:cs="黑体"/>
          <w:bCs/>
          <w:sz w:val="32"/>
          <w:szCs w:val="32"/>
        </w:rPr>
        <w:t>附件4</w:t>
      </w:r>
    </w:p>
    <w:p>
      <w:pPr>
        <w:spacing w:line="400" w:lineRule="exact"/>
        <w:jc w:val="center"/>
        <w:rPr>
          <w:rFonts w:ascii="方正小标宋简体" w:hAnsi="方正小标宋简体" w:eastAsia="方正小标宋简体" w:cs="方正小标宋简体"/>
          <w:bCs/>
          <w:sz w:val="36"/>
          <w:szCs w:val="36"/>
        </w:rPr>
      </w:pPr>
    </w:p>
    <w:p>
      <w:pPr>
        <w:spacing w:line="400" w:lineRule="exact"/>
        <w:jc w:val="center"/>
        <w:rPr>
          <w:rFonts w:ascii="方正小标宋简体" w:hAnsi="方正小标宋简体" w:eastAsia="方正小标宋简体" w:cs="方正小标宋简体"/>
          <w:bCs/>
          <w:sz w:val="36"/>
          <w:szCs w:val="36"/>
        </w:rPr>
      </w:pPr>
      <w:r>
        <w:rPr>
          <w:rFonts w:hint="eastAsia" w:ascii="方正小标宋简体" w:hAnsi="方正小标宋简体" w:eastAsia="方正小标宋简体" w:cs="方正小标宋简体"/>
          <w:bCs/>
          <w:sz w:val="36"/>
          <w:szCs w:val="36"/>
        </w:rPr>
        <w:t>花都区博士后安家费发放申请表</w:t>
      </w:r>
    </w:p>
    <w:p>
      <w:pPr>
        <w:jc w:val="center"/>
        <w:rPr>
          <w:rFonts w:ascii="宋体" w:hAnsi="宋体" w:eastAsia="宋体" w:cs="Times New Roman"/>
          <w:b/>
          <w:szCs w:val="21"/>
        </w:rPr>
      </w:pPr>
    </w:p>
    <w:tbl>
      <w:tblPr>
        <w:tblStyle w:val="1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1"/>
        <w:gridCol w:w="1107"/>
        <w:gridCol w:w="945"/>
        <w:gridCol w:w="1011"/>
        <w:gridCol w:w="1378"/>
        <w:gridCol w:w="567"/>
        <w:gridCol w:w="562"/>
        <w:gridCol w:w="974"/>
        <w:gridCol w:w="16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atLeast"/>
        </w:trPr>
        <w:tc>
          <w:tcPr>
            <w:tcW w:w="540" w:type="pct"/>
            <w:vAlign w:val="center"/>
          </w:tcPr>
          <w:p>
            <w:pPr>
              <w:spacing w:line="400" w:lineRule="exact"/>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姓名</w:t>
            </w:r>
          </w:p>
        </w:tc>
        <w:tc>
          <w:tcPr>
            <w:tcW w:w="603" w:type="pct"/>
            <w:vAlign w:val="center"/>
          </w:tcPr>
          <w:p>
            <w:pPr>
              <w:spacing w:line="400" w:lineRule="exact"/>
              <w:jc w:val="center"/>
              <w:rPr>
                <w:rFonts w:ascii="仿宋_GB2312" w:hAnsi="仿宋_GB2312" w:eastAsia="仿宋_GB2312" w:cs="仿宋_GB2312"/>
                <w:sz w:val="24"/>
                <w:szCs w:val="24"/>
              </w:rPr>
            </w:pPr>
          </w:p>
        </w:tc>
        <w:tc>
          <w:tcPr>
            <w:tcW w:w="514" w:type="pct"/>
            <w:vAlign w:val="center"/>
          </w:tcPr>
          <w:p>
            <w:pPr>
              <w:spacing w:line="400" w:lineRule="exact"/>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性别</w:t>
            </w:r>
          </w:p>
        </w:tc>
        <w:tc>
          <w:tcPr>
            <w:tcW w:w="551" w:type="pct"/>
            <w:vAlign w:val="center"/>
          </w:tcPr>
          <w:p>
            <w:pPr>
              <w:spacing w:line="400" w:lineRule="exact"/>
              <w:jc w:val="center"/>
              <w:rPr>
                <w:rFonts w:ascii="仿宋_GB2312" w:hAnsi="仿宋_GB2312" w:eastAsia="仿宋_GB2312" w:cs="仿宋_GB2312"/>
                <w:sz w:val="24"/>
                <w:szCs w:val="24"/>
              </w:rPr>
            </w:pPr>
          </w:p>
        </w:tc>
        <w:tc>
          <w:tcPr>
            <w:tcW w:w="751" w:type="pct"/>
            <w:vAlign w:val="center"/>
          </w:tcPr>
          <w:p>
            <w:pPr>
              <w:spacing w:line="400" w:lineRule="exact"/>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出生</w:t>
            </w:r>
          </w:p>
          <w:p>
            <w:pPr>
              <w:spacing w:line="400" w:lineRule="exact"/>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年月</w:t>
            </w:r>
          </w:p>
        </w:tc>
        <w:tc>
          <w:tcPr>
            <w:tcW w:w="615" w:type="pct"/>
            <w:gridSpan w:val="2"/>
            <w:vAlign w:val="center"/>
          </w:tcPr>
          <w:p>
            <w:pPr>
              <w:spacing w:line="400" w:lineRule="exact"/>
              <w:jc w:val="center"/>
              <w:rPr>
                <w:rFonts w:ascii="仿宋_GB2312" w:hAnsi="仿宋_GB2312" w:eastAsia="仿宋_GB2312" w:cs="仿宋_GB2312"/>
                <w:sz w:val="24"/>
                <w:szCs w:val="24"/>
              </w:rPr>
            </w:pPr>
          </w:p>
        </w:tc>
        <w:tc>
          <w:tcPr>
            <w:tcW w:w="530" w:type="pct"/>
            <w:vAlign w:val="center"/>
          </w:tcPr>
          <w:p>
            <w:pPr>
              <w:spacing w:line="400" w:lineRule="exact"/>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身份证号码</w:t>
            </w:r>
          </w:p>
        </w:tc>
        <w:tc>
          <w:tcPr>
            <w:tcW w:w="893" w:type="pct"/>
            <w:vAlign w:val="center"/>
          </w:tcPr>
          <w:p>
            <w:pPr>
              <w:spacing w:line="400" w:lineRule="exact"/>
              <w:jc w:val="center"/>
              <w:rPr>
                <w:rFonts w:ascii="仿宋_GB2312" w:hAnsi="仿宋_GB2312" w:eastAsia="仿宋_GB2312" w:cs="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9" w:hRule="atLeast"/>
        </w:trPr>
        <w:tc>
          <w:tcPr>
            <w:tcW w:w="540" w:type="pct"/>
            <w:vAlign w:val="center"/>
          </w:tcPr>
          <w:p>
            <w:pPr>
              <w:spacing w:line="400" w:lineRule="exact"/>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籍贯</w:t>
            </w:r>
          </w:p>
        </w:tc>
        <w:tc>
          <w:tcPr>
            <w:tcW w:w="603" w:type="pct"/>
            <w:vAlign w:val="center"/>
          </w:tcPr>
          <w:p>
            <w:pPr>
              <w:spacing w:line="400" w:lineRule="exact"/>
              <w:jc w:val="center"/>
              <w:rPr>
                <w:rFonts w:ascii="仿宋_GB2312" w:hAnsi="仿宋_GB2312" w:eastAsia="仿宋_GB2312" w:cs="仿宋_GB2312"/>
                <w:sz w:val="24"/>
                <w:szCs w:val="24"/>
              </w:rPr>
            </w:pPr>
          </w:p>
        </w:tc>
        <w:tc>
          <w:tcPr>
            <w:tcW w:w="514" w:type="pct"/>
            <w:vAlign w:val="center"/>
          </w:tcPr>
          <w:p>
            <w:pPr>
              <w:spacing w:line="400" w:lineRule="exact"/>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婚姻</w:t>
            </w:r>
          </w:p>
          <w:p>
            <w:pPr>
              <w:spacing w:line="400" w:lineRule="exact"/>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状况</w:t>
            </w:r>
          </w:p>
        </w:tc>
        <w:tc>
          <w:tcPr>
            <w:tcW w:w="551" w:type="pct"/>
            <w:vAlign w:val="center"/>
          </w:tcPr>
          <w:p>
            <w:pPr>
              <w:spacing w:line="400" w:lineRule="exact"/>
              <w:jc w:val="center"/>
              <w:rPr>
                <w:rFonts w:ascii="仿宋_GB2312" w:hAnsi="仿宋_GB2312" w:eastAsia="仿宋_GB2312" w:cs="仿宋_GB2312"/>
                <w:sz w:val="24"/>
                <w:szCs w:val="24"/>
              </w:rPr>
            </w:pPr>
          </w:p>
        </w:tc>
        <w:tc>
          <w:tcPr>
            <w:tcW w:w="751" w:type="pct"/>
            <w:vAlign w:val="center"/>
          </w:tcPr>
          <w:p>
            <w:pPr>
              <w:spacing w:line="400" w:lineRule="exact"/>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政治</w:t>
            </w:r>
          </w:p>
          <w:p>
            <w:pPr>
              <w:spacing w:line="400" w:lineRule="exact"/>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面貌</w:t>
            </w:r>
          </w:p>
        </w:tc>
        <w:tc>
          <w:tcPr>
            <w:tcW w:w="615" w:type="pct"/>
            <w:gridSpan w:val="2"/>
            <w:vAlign w:val="center"/>
          </w:tcPr>
          <w:p>
            <w:pPr>
              <w:spacing w:line="400" w:lineRule="exact"/>
              <w:jc w:val="center"/>
              <w:rPr>
                <w:rFonts w:ascii="仿宋_GB2312" w:hAnsi="仿宋_GB2312" w:eastAsia="仿宋_GB2312" w:cs="仿宋_GB2312"/>
                <w:sz w:val="24"/>
                <w:szCs w:val="24"/>
              </w:rPr>
            </w:pPr>
          </w:p>
        </w:tc>
        <w:tc>
          <w:tcPr>
            <w:tcW w:w="530" w:type="pct"/>
            <w:vAlign w:val="center"/>
          </w:tcPr>
          <w:p>
            <w:pPr>
              <w:spacing w:line="400" w:lineRule="exact"/>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手机</w:t>
            </w:r>
          </w:p>
        </w:tc>
        <w:tc>
          <w:tcPr>
            <w:tcW w:w="893" w:type="pct"/>
            <w:vAlign w:val="center"/>
          </w:tcPr>
          <w:p>
            <w:pPr>
              <w:spacing w:line="400" w:lineRule="exact"/>
              <w:jc w:val="center"/>
              <w:rPr>
                <w:rFonts w:ascii="仿宋_GB2312" w:hAnsi="仿宋_GB2312" w:eastAsia="仿宋_GB2312" w:cs="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658" w:type="pct"/>
            <w:gridSpan w:val="3"/>
            <w:vAlign w:val="center"/>
          </w:tcPr>
          <w:p>
            <w:pPr>
              <w:spacing w:line="400" w:lineRule="exact"/>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进入博士后工作站</w:t>
            </w:r>
          </w:p>
          <w:p>
            <w:pPr>
              <w:spacing w:line="400" w:lineRule="exact"/>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（流动站）的名称及时间</w:t>
            </w:r>
          </w:p>
        </w:tc>
        <w:tc>
          <w:tcPr>
            <w:tcW w:w="1302" w:type="pct"/>
            <w:gridSpan w:val="2"/>
            <w:vAlign w:val="center"/>
          </w:tcPr>
          <w:p>
            <w:pPr>
              <w:spacing w:line="400" w:lineRule="exact"/>
              <w:jc w:val="center"/>
              <w:rPr>
                <w:rFonts w:ascii="仿宋_GB2312" w:hAnsi="仿宋_GB2312" w:eastAsia="仿宋_GB2312" w:cs="仿宋_GB2312"/>
                <w:sz w:val="24"/>
                <w:szCs w:val="24"/>
              </w:rPr>
            </w:pPr>
          </w:p>
        </w:tc>
        <w:tc>
          <w:tcPr>
            <w:tcW w:w="1146" w:type="pct"/>
            <w:gridSpan w:val="3"/>
            <w:vAlign w:val="center"/>
          </w:tcPr>
          <w:p>
            <w:pPr>
              <w:spacing w:line="400" w:lineRule="exact"/>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何时期满出站</w:t>
            </w:r>
          </w:p>
        </w:tc>
        <w:tc>
          <w:tcPr>
            <w:tcW w:w="893" w:type="pct"/>
            <w:vAlign w:val="center"/>
          </w:tcPr>
          <w:p>
            <w:pPr>
              <w:spacing w:line="400" w:lineRule="exact"/>
              <w:jc w:val="center"/>
              <w:rPr>
                <w:rFonts w:ascii="仿宋_GB2312" w:hAnsi="仿宋_GB2312" w:eastAsia="仿宋_GB2312" w:cs="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3" w:hRule="atLeast"/>
        </w:trPr>
        <w:tc>
          <w:tcPr>
            <w:tcW w:w="1658" w:type="pct"/>
            <w:gridSpan w:val="3"/>
            <w:vAlign w:val="center"/>
          </w:tcPr>
          <w:p>
            <w:pPr>
              <w:spacing w:line="400" w:lineRule="exact"/>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出站后接收的工作单位</w:t>
            </w:r>
          </w:p>
        </w:tc>
        <w:tc>
          <w:tcPr>
            <w:tcW w:w="1302" w:type="pct"/>
            <w:gridSpan w:val="2"/>
            <w:vAlign w:val="center"/>
          </w:tcPr>
          <w:p>
            <w:pPr>
              <w:spacing w:line="400" w:lineRule="exact"/>
              <w:jc w:val="center"/>
              <w:rPr>
                <w:rFonts w:ascii="仿宋_GB2312" w:hAnsi="仿宋_GB2312" w:eastAsia="仿宋_GB2312" w:cs="仿宋_GB2312"/>
                <w:sz w:val="24"/>
                <w:szCs w:val="24"/>
              </w:rPr>
            </w:pPr>
          </w:p>
        </w:tc>
        <w:tc>
          <w:tcPr>
            <w:tcW w:w="1146" w:type="pct"/>
            <w:gridSpan w:val="3"/>
            <w:vAlign w:val="center"/>
          </w:tcPr>
          <w:p>
            <w:pPr>
              <w:spacing w:line="400" w:lineRule="exact"/>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接收时间</w:t>
            </w:r>
          </w:p>
        </w:tc>
        <w:tc>
          <w:tcPr>
            <w:tcW w:w="893" w:type="pct"/>
            <w:vAlign w:val="center"/>
          </w:tcPr>
          <w:p>
            <w:pPr>
              <w:spacing w:line="400" w:lineRule="exact"/>
              <w:jc w:val="center"/>
              <w:rPr>
                <w:rFonts w:ascii="仿宋_GB2312" w:hAnsi="仿宋_GB2312" w:eastAsia="仿宋_GB2312" w:cs="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4106" w:type="pct"/>
            <w:gridSpan w:val="8"/>
            <w:vAlign w:val="center"/>
          </w:tcPr>
          <w:p>
            <w:pPr>
              <w:widowControl/>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是否享受过区级其他人才项目安家费、住房补贴等同类住房资助</w:t>
            </w:r>
          </w:p>
        </w:tc>
        <w:tc>
          <w:tcPr>
            <w:tcW w:w="893" w:type="pct"/>
            <w:vAlign w:val="center"/>
          </w:tcPr>
          <w:p>
            <w:pPr>
              <w:widowControl/>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sym w:font="Wingdings" w:char="00A8"/>
            </w:r>
            <w:r>
              <w:rPr>
                <w:rFonts w:hint="eastAsia" w:ascii="仿宋_GB2312" w:hAnsi="仿宋_GB2312" w:eastAsia="仿宋_GB2312" w:cs="仿宋_GB2312"/>
                <w:sz w:val="24"/>
                <w:szCs w:val="24"/>
              </w:rPr>
              <w:t xml:space="preserve">是 </w:t>
            </w:r>
            <w:r>
              <w:rPr>
                <w:rFonts w:hint="eastAsia" w:ascii="仿宋_GB2312" w:hAnsi="仿宋_GB2312" w:eastAsia="仿宋_GB2312" w:cs="仿宋_GB2312"/>
                <w:sz w:val="24"/>
                <w:szCs w:val="24"/>
              </w:rPr>
              <w:sym w:font="Wingdings" w:char="00A8"/>
            </w:r>
            <w:r>
              <w:rPr>
                <w:rFonts w:hint="eastAsia" w:ascii="仿宋_GB2312" w:hAnsi="仿宋_GB2312" w:eastAsia="仿宋_GB2312" w:cs="仿宋_GB2312"/>
                <w:sz w:val="24"/>
                <w:szCs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49" w:hRule="atLeast"/>
        </w:trPr>
        <w:tc>
          <w:tcPr>
            <w:tcW w:w="540" w:type="pct"/>
            <w:vAlign w:val="center"/>
          </w:tcPr>
          <w:p>
            <w:pPr>
              <w:spacing w:line="400" w:lineRule="exact"/>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申请</w:t>
            </w:r>
          </w:p>
          <w:p>
            <w:pPr>
              <w:spacing w:line="400" w:lineRule="exact"/>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情况</w:t>
            </w:r>
          </w:p>
        </w:tc>
        <w:tc>
          <w:tcPr>
            <w:tcW w:w="1669" w:type="pct"/>
            <w:gridSpan w:val="3"/>
            <w:vAlign w:val="center"/>
          </w:tcPr>
          <w:p>
            <w:pPr>
              <w:widowControl/>
              <w:spacing w:line="400" w:lineRule="exact"/>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现是第</w:t>
            </w:r>
            <w:r>
              <w:rPr>
                <w:rFonts w:hint="eastAsia" w:ascii="仿宋_GB2312" w:hAnsi="仿宋_GB2312" w:eastAsia="仿宋_GB2312" w:cs="仿宋_GB2312"/>
                <w:sz w:val="24"/>
                <w:szCs w:val="24"/>
                <w:u w:val="single"/>
              </w:rPr>
              <w:t xml:space="preserve">   </w:t>
            </w:r>
            <w:r>
              <w:rPr>
                <w:rFonts w:hint="eastAsia" w:ascii="仿宋_GB2312" w:hAnsi="仿宋_GB2312" w:eastAsia="仿宋_GB2312" w:cs="仿宋_GB2312"/>
                <w:sz w:val="24"/>
                <w:szCs w:val="24"/>
              </w:rPr>
              <w:t>期申请</w:t>
            </w:r>
          </w:p>
        </w:tc>
        <w:tc>
          <w:tcPr>
            <w:tcW w:w="1060" w:type="pct"/>
            <w:gridSpan w:val="2"/>
            <w:vAlign w:val="center"/>
          </w:tcPr>
          <w:p>
            <w:pPr>
              <w:widowControl/>
              <w:spacing w:line="400" w:lineRule="exact"/>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申请金额</w:t>
            </w:r>
          </w:p>
        </w:tc>
        <w:tc>
          <w:tcPr>
            <w:tcW w:w="1730" w:type="pct"/>
            <w:gridSpan w:val="3"/>
            <w:vAlign w:val="center"/>
          </w:tcPr>
          <w:p>
            <w:pPr>
              <w:widowControl/>
              <w:spacing w:line="400" w:lineRule="exact"/>
              <w:ind w:firstLine="225" w:firstLineChars="100"/>
              <w:rPr>
                <w:rFonts w:ascii="仿宋_GB2312" w:hAnsi="仿宋_GB2312" w:eastAsia="仿宋_GB2312" w:cs="仿宋_GB2312"/>
                <w:sz w:val="24"/>
                <w:szCs w:val="24"/>
              </w:rPr>
            </w:pPr>
            <w:r>
              <w:rPr>
                <w:rFonts w:hint="eastAsia" w:ascii="仿宋_GB2312" w:hAnsi="仿宋_GB2312" w:eastAsia="仿宋_GB2312" w:cs="仿宋_GB2312"/>
                <w:sz w:val="24"/>
                <w:szCs w:val="24"/>
              </w:rPr>
              <w:sym w:font="Wingdings" w:char="00A8"/>
            </w:r>
            <w:r>
              <w:rPr>
                <w:rFonts w:hint="eastAsia" w:ascii="仿宋_GB2312" w:hAnsi="仿宋_GB2312" w:eastAsia="仿宋_GB2312" w:cs="仿宋_GB2312"/>
                <w:sz w:val="24"/>
                <w:szCs w:val="24"/>
              </w:rPr>
              <w:t xml:space="preserve"> 第一期 10万</w:t>
            </w:r>
          </w:p>
          <w:p>
            <w:pPr>
              <w:widowControl/>
              <w:spacing w:line="400" w:lineRule="exact"/>
              <w:ind w:firstLine="225" w:firstLineChars="100"/>
              <w:rPr>
                <w:rFonts w:ascii="仿宋_GB2312" w:hAnsi="仿宋_GB2312" w:eastAsia="仿宋_GB2312" w:cs="仿宋_GB2312"/>
                <w:sz w:val="24"/>
                <w:szCs w:val="24"/>
              </w:rPr>
            </w:pPr>
            <w:r>
              <w:rPr>
                <w:rFonts w:hint="eastAsia" w:ascii="仿宋_GB2312" w:hAnsi="仿宋_GB2312" w:eastAsia="仿宋_GB2312" w:cs="仿宋_GB2312"/>
                <w:sz w:val="24"/>
                <w:szCs w:val="24"/>
              </w:rPr>
              <w:sym w:font="Wingdings" w:char="00A8"/>
            </w:r>
            <w:r>
              <w:rPr>
                <w:rFonts w:hint="eastAsia" w:ascii="仿宋_GB2312" w:hAnsi="仿宋_GB2312" w:eastAsia="仿宋_GB2312" w:cs="仿宋_GB2312"/>
                <w:sz w:val="24"/>
                <w:szCs w:val="24"/>
              </w:rPr>
              <w:t xml:space="preserve"> 第二期 5万</w:t>
            </w:r>
          </w:p>
          <w:p>
            <w:pPr>
              <w:widowControl/>
              <w:spacing w:line="400" w:lineRule="exact"/>
              <w:ind w:firstLine="225" w:firstLineChars="100"/>
              <w:rPr>
                <w:rFonts w:ascii="仿宋_GB2312" w:hAnsi="仿宋_GB2312" w:eastAsia="仿宋_GB2312" w:cs="仿宋_GB2312"/>
                <w:sz w:val="24"/>
                <w:szCs w:val="24"/>
              </w:rPr>
            </w:pPr>
            <w:r>
              <w:rPr>
                <w:rFonts w:hint="eastAsia" w:ascii="仿宋_GB2312" w:hAnsi="仿宋_GB2312" w:eastAsia="仿宋_GB2312" w:cs="仿宋_GB2312"/>
                <w:sz w:val="24"/>
                <w:szCs w:val="24"/>
              </w:rPr>
              <w:sym w:font="Wingdings" w:char="00A8"/>
            </w:r>
            <w:r>
              <w:rPr>
                <w:rFonts w:hint="eastAsia" w:ascii="仿宋_GB2312" w:hAnsi="仿宋_GB2312" w:eastAsia="仿宋_GB2312" w:cs="仿宋_GB2312"/>
                <w:sz w:val="24"/>
                <w:szCs w:val="24"/>
              </w:rPr>
              <w:t xml:space="preserve"> 第三期 5万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72" w:hRule="atLeast"/>
        </w:trPr>
        <w:tc>
          <w:tcPr>
            <w:tcW w:w="540" w:type="pct"/>
            <w:vAlign w:val="center"/>
          </w:tcPr>
          <w:p>
            <w:pPr>
              <w:spacing w:line="400" w:lineRule="exact"/>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开户</w:t>
            </w:r>
          </w:p>
          <w:p>
            <w:pPr>
              <w:spacing w:line="400" w:lineRule="exact"/>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银行</w:t>
            </w:r>
          </w:p>
        </w:tc>
        <w:tc>
          <w:tcPr>
            <w:tcW w:w="1669" w:type="pct"/>
            <w:gridSpan w:val="3"/>
            <w:vAlign w:val="center"/>
          </w:tcPr>
          <w:p>
            <w:pPr>
              <w:widowControl/>
              <w:spacing w:line="400" w:lineRule="exact"/>
              <w:jc w:val="center"/>
              <w:rPr>
                <w:rFonts w:ascii="仿宋_GB2312" w:hAnsi="仿宋_GB2312" w:eastAsia="仿宋_GB2312" w:cs="仿宋_GB2312"/>
                <w:color w:val="3F3F3F"/>
                <w:sz w:val="24"/>
                <w:szCs w:val="24"/>
              </w:rPr>
            </w:pPr>
            <w:r>
              <w:rPr>
                <w:rFonts w:hint="eastAsia" w:ascii="仿宋_GB2312" w:hAnsi="仿宋_GB2312" w:eastAsia="仿宋_GB2312" w:cs="仿宋_GB2312"/>
                <w:color w:val="3F3F3F"/>
                <w:sz w:val="24"/>
                <w:szCs w:val="24"/>
              </w:rPr>
              <w:t>（具体到银行支行名称）</w:t>
            </w:r>
          </w:p>
        </w:tc>
        <w:tc>
          <w:tcPr>
            <w:tcW w:w="1060" w:type="pct"/>
            <w:gridSpan w:val="2"/>
            <w:vAlign w:val="center"/>
          </w:tcPr>
          <w:p>
            <w:pPr>
              <w:widowControl/>
              <w:spacing w:line="400" w:lineRule="exact"/>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银行账号</w:t>
            </w:r>
          </w:p>
        </w:tc>
        <w:tc>
          <w:tcPr>
            <w:tcW w:w="1730" w:type="pct"/>
            <w:gridSpan w:val="3"/>
            <w:vAlign w:val="center"/>
          </w:tcPr>
          <w:p>
            <w:pPr>
              <w:widowControl/>
              <w:spacing w:line="400" w:lineRule="exact"/>
              <w:jc w:val="center"/>
              <w:rPr>
                <w:rFonts w:ascii="仿宋_GB2312" w:hAnsi="仿宋_GB2312" w:eastAsia="仿宋_GB2312" w:cs="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88" w:hRule="atLeast"/>
        </w:trPr>
        <w:tc>
          <w:tcPr>
            <w:tcW w:w="540" w:type="pct"/>
            <w:vAlign w:val="center"/>
          </w:tcPr>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大学</w:t>
            </w:r>
          </w:p>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本科</w:t>
            </w:r>
          </w:p>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以后</w:t>
            </w:r>
          </w:p>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简历</w:t>
            </w:r>
          </w:p>
        </w:tc>
        <w:tc>
          <w:tcPr>
            <w:tcW w:w="4459" w:type="pct"/>
            <w:gridSpan w:val="8"/>
          </w:tcPr>
          <w:p>
            <w:pPr>
              <w:widowControl/>
              <w:jc w:val="left"/>
            </w:pPr>
          </w:p>
          <w:p/>
          <w:p/>
          <w:p>
            <w:pPr>
              <w:pStyle w:val="2"/>
              <w:ind w:left="0" w:leftChars="0" w:firstLine="0" w:firstLineChars="0"/>
              <w:rPr>
                <w:rFonts w:ascii="仿宋_GB2312" w:hAnsi="仿宋_GB2312" w:eastAsia="仿宋_GB2312" w:cs="仿宋_GB2312"/>
                <w:sz w:val="24"/>
                <w:szCs w:val="24"/>
              </w:rPr>
            </w:pPr>
          </w:p>
          <w:p>
            <w:pPr>
              <w:pStyle w:val="2"/>
              <w:ind w:left="0" w:leftChars="0" w:firstLine="0" w:firstLineChars="0"/>
              <w:rPr>
                <w:rFonts w:ascii="仿宋_GB2312" w:hAnsi="仿宋_GB2312" w:eastAsia="仿宋_GB2312" w:cs="仿宋_GB2312"/>
                <w:sz w:val="24"/>
                <w:szCs w:val="24"/>
              </w:rPr>
            </w:pPr>
          </w:p>
          <w:p>
            <w:pPr>
              <w:pStyle w:val="2"/>
              <w:ind w:left="0" w:leftChars="0" w:firstLine="0" w:firstLineChars="0"/>
              <w:rPr>
                <w:rFonts w:ascii="仿宋_GB2312" w:hAnsi="仿宋_GB2312" w:eastAsia="仿宋_GB2312" w:cs="仿宋_GB2312"/>
                <w:sz w:val="24"/>
                <w:szCs w:val="24"/>
              </w:rPr>
            </w:pPr>
          </w:p>
          <w:p>
            <w:pPr>
              <w:pStyle w:val="2"/>
              <w:ind w:left="0" w:leftChars="0" w:firstLine="0" w:firstLineChars="0"/>
              <w:rPr>
                <w:rFonts w:ascii="仿宋_GB2312" w:hAnsi="仿宋_GB2312" w:eastAsia="仿宋_GB2312" w:cs="仿宋_GB2312"/>
                <w:sz w:val="24"/>
                <w:szCs w:val="24"/>
              </w:rPr>
            </w:pPr>
          </w:p>
          <w:p>
            <w:pPr>
              <w:pStyle w:val="2"/>
              <w:ind w:left="0" w:leftChars="0" w:firstLine="0" w:firstLineChars="0"/>
              <w:rPr>
                <w:rFonts w:ascii="仿宋_GB2312" w:hAnsi="仿宋_GB2312" w:eastAsia="仿宋_GB2312" w:cs="仿宋_GB2312"/>
                <w:sz w:val="24"/>
                <w:szCs w:val="24"/>
              </w:rPr>
            </w:pPr>
          </w:p>
          <w:p>
            <w:pPr>
              <w:pStyle w:val="2"/>
              <w:ind w:left="0" w:leftChars="0" w:firstLine="0" w:firstLineChars="0"/>
              <w:rPr>
                <w:rFonts w:ascii="仿宋_GB2312" w:hAnsi="仿宋_GB2312" w:eastAsia="仿宋_GB2312" w:cs="仿宋_GB2312"/>
                <w:sz w:val="24"/>
                <w:szCs w:val="24"/>
              </w:rPr>
            </w:pPr>
          </w:p>
          <w:p>
            <w:pPr>
              <w:pStyle w:val="2"/>
              <w:ind w:left="0" w:leftChars="0" w:firstLine="0" w:firstLineChars="0"/>
              <w:rPr>
                <w:rFonts w:ascii="仿宋_GB2312" w:hAnsi="仿宋_GB2312" w:eastAsia="仿宋_GB2312" w:cs="仿宋_GB2312"/>
                <w:sz w:val="24"/>
                <w:szCs w:val="24"/>
              </w:rPr>
            </w:pPr>
          </w:p>
          <w:p>
            <w:pPr>
              <w:pStyle w:val="2"/>
              <w:ind w:left="0" w:leftChars="0" w:firstLine="0" w:firstLineChars="0"/>
              <w:rPr>
                <w:rFonts w:ascii="仿宋_GB2312" w:hAnsi="仿宋_GB2312" w:eastAsia="仿宋_GB2312" w:cs="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540" w:type="pct"/>
            <w:vAlign w:val="center"/>
          </w:tcPr>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从事</w:t>
            </w:r>
          </w:p>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科研</w:t>
            </w:r>
          </w:p>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工作</w:t>
            </w:r>
          </w:p>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简述</w:t>
            </w:r>
          </w:p>
        </w:tc>
        <w:tc>
          <w:tcPr>
            <w:tcW w:w="4459" w:type="pct"/>
            <w:gridSpan w:val="8"/>
          </w:tcPr>
          <w:p>
            <w:pPr>
              <w:rPr>
                <w:rFonts w:ascii="仿宋_GB2312" w:hAnsi="仿宋_GB2312" w:eastAsia="仿宋_GB2312" w:cs="仿宋_GB2312"/>
                <w:sz w:val="24"/>
                <w:szCs w:val="24"/>
              </w:rPr>
            </w:pPr>
          </w:p>
          <w:p>
            <w:pPr>
              <w:rPr>
                <w:rFonts w:ascii="仿宋_GB2312" w:hAnsi="仿宋_GB2312" w:eastAsia="仿宋_GB2312" w:cs="仿宋_GB2312"/>
                <w:sz w:val="24"/>
                <w:szCs w:val="24"/>
              </w:rPr>
            </w:pPr>
          </w:p>
          <w:p>
            <w:pPr>
              <w:rPr>
                <w:rFonts w:ascii="仿宋_GB2312" w:hAnsi="仿宋_GB2312" w:eastAsia="仿宋_GB2312" w:cs="仿宋_GB2312"/>
                <w:sz w:val="24"/>
                <w:szCs w:val="24"/>
              </w:rPr>
            </w:pPr>
          </w:p>
          <w:p>
            <w:pPr>
              <w:rPr>
                <w:rFonts w:ascii="仿宋_GB2312" w:hAnsi="仿宋_GB2312" w:eastAsia="仿宋_GB2312" w:cs="仿宋_GB2312"/>
                <w:sz w:val="24"/>
                <w:szCs w:val="24"/>
              </w:rPr>
            </w:pPr>
          </w:p>
          <w:p>
            <w:pPr>
              <w:rPr>
                <w:rFonts w:ascii="仿宋_GB2312" w:hAnsi="仿宋_GB2312" w:eastAsia="仿宋_GB2312" w:cs="仿宋_GB2312"/>
                <w:sz w:val="24"/>
                <w:szCs w:val="24"/>
              </w:rPr>
            </w:pPr>
          </w:p>
          <w:p>
            <w:pPr>
              <w:rPr>
                <w:rFonts w:ascii="仿宋_GB2312" w:hAnsi="仿宋_GB2312" w:eastAsia="仿宋_GB2312" w:cs="仿宋_GB2312"/>
                <w:sz w:val="24"/>
                <w:szCs w:val="24"/>
              </w:rPr>
            </w:pPr>
          </w:p>
          <w:p>
            <w:pPr>
              <w:rPr>
                <w:rFonts w:ascii="仿宋_GB2312" w:hAnsi="仿宋_GB2312" w:eastAsia="仿宋_GB2312" w:cs="仿宋_GB2312"/>
                <w:sz w:val="24"/>
                <w:szCs w:val="24"/>
              </w:rPr>
            </w:pPr>
          </w:p>
          <w:p>
            <w:pPr>
              <w:rPr>
                <w:rFonts w:ascii="仿宋_GB2312" w:hAnsi="仿宋_GB2312" w:eastAsia="仿宋_GB2312" w:cs="仿宋_GB2312"/>
                <w:sz w:val="24"/>
                <w:szCs w:val="24"/>
              </w:rPr>
            </w:pPr>
          </w:p>
          <w:p>
            <w:pPr>
              <w:rPr>
                <w:rFonts w:ascii="仿宋_GB2312" w:hAnsi="仿宋_GB2312" w:eastAsia="仿宋_GB2312" w:cs="仿宋_GB2312"/>
                <w:sz w:val="24"/>
                <w:szCs w:val="24"/>
              </w:rPr>
            </w:pPr>
          </w:p>
          <w:p>
            <w:pPr>
              <w:rPr>
                <w:rFonts w:ascii="仿宋_GB2312" w:hAnsi="仿宋_GB2312" w:eastAsia="仿宋_GB2312" w:cs="仿宋_GB2312"/>
                <w:sz w:val="24"/>
                <w:szCs w:val="24"/>
              </w:rPr>
            </w:pPr>
          </w:p>
          <w:p>
            <w:pPr>
              <w:rPr>
                <w:rFonts w:ascii="仿宋_GB2312" w:hAnsi="仿宋_GB2312" w:eastAsia="仿宋_GB2312" w:cs="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74" w:hRule="atLeast"/>
        </w:trPr>
        <w:tc>
          <w:tcPr>
            <w:tcW w:w="540" w:type="pct"/>
            <w:vAlign w:val="center"/>
          </w:tcPr>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个人</w:t>
            </w:r>
          </w:p>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承诺</w:t>
            </w:r>
          </w:p>
        </w:tc>
        <w:tc>
          <w:tcPr>
            <w:tcW w:w="4459" w:type="pct"/>
            <w:gridSpan w:val="8"/>
          </w:tcPr>
          <w:p>
            <w:pPr>
              <w:widowControl/>
              <w:jc w:val="left"/>
              <w:rPr>
                <w:rFonts w:ascii="仿宋_GB2312" w:hAnsi="仿宋_GB2312" w:eastAsia="仿宋_GB2312" w:cs="仿宋_GB2312"/>
                <w:sz w:val="24"/>
                <w:szCs w:val="24"/>
              </w:rPr>
            </w:pPr>
          </w:p>
          <w:p>
            <w:pPr>
              <w:widowControl/>
              <w:ind w:firstLine="53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本人承诺博士后安家费申请的基本信息及申领材料全部真实、有效，并对其真实性、合法性负责。</w:t>
            </w:r>
          </w:p>
          <w:p>
            <w:pPr>
              <w:widowControl/>
              <w:wordWrap w:val="0"/>
              <w:jc w:val="right"/>
              <w:rPr>
                <w:rFonts w:ascii="仿宋_GB2312" w:hAnsi="仿宋_GB2312" w:eastAsia="仿宋_GB2312" w:cs="仿宋_GB2312"/>
                <w:sz w:val="24"/>
                <w:szCs w:val="24"/>
              </w:rPr>
            </w:pPr>
            <w:r>
              <w:rPr>
                <w:rFonts w:hint="eastAsia" w:ascii="仿宋_GB2312" w:hAnsi="仿宋_GB2312" w:eastAsia="仿宋_GB2312" w:cs="仿宋_GB2312"/>
                <w:sz w:val="24"/>
                <w:szCs w:val="24"/>
              </w:rPr>
              <w:t xml:space="preserve">承诺人签名：                </w:t>
            </w:r>
          </w:p>
          <w:p>
            <w:pPr>
              <w:widowControl/>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 xml:space="preserve">                                           年  月  日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03" w:hRule="atLeast"/>
        </w:trPr>
        <w:tc>
          <w:tcPr>
            <w:tcW w:w="540" w:type="pct"/>
            <w:vAlign w:val="center"/>
          </w:tcPr>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所在</w:t>
            </w:r>
          </w:p>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单位</w:t>
            </w:r>
          </w:p>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意见</w:t>
            </w:r>
          </w:p>
        </w:tc>
        <w:tc>
          <w:tcPr>
            <w:tcW w:w="4459" w:type="pct"/>
            <w:gridSpan w:val="8"/>
          </w:tcPr>
          <w:p>
            <w:pPr>
              <w:widowControl/>
              <w:rPr>
                <w:rFonts w:ascii="仿宋_GB2312" w:hAnsi="仿宋_GB2312" w:eastAsia="仿宋_GB2312" w:cs="仿宋_GB2312"/>
                <w:sz w:val="24"/>
                <w:szCs w:val="24"/>
              </w:rPr>
            </w:pPr>
          </w:p>
          <w:p>
            <w:pPr>
              <w:widowControl/>
              <w:rPr>
                <w:rFonts w:ascii="仿宋_GB2312" w:hAnsi="仿宋_GB2312" w:eastAsia="仿宋_GB2312" w:cs="仿宋_GB2312"/>
                <w:sz w:val="24"/>
                <w:szCs w:val="24"/>
              </w:rPr>
            </w:pPr>
          </w:p>
          <w:p>
            <w:pPr>
              <w:widowControl/>
              <w:wordWrap w:val="0"/>
              <w:jc w:val="right"/>
              <w:rPr>
                <w:rFonts w:ascii="仿宋_GB2312" w:hAnsi="仿宋_GB2312" w:eastAsia="仿宋_GB2312" w:cs="仿宋_GB2312"/>
                <w:sz w:val="24"/>
                <w:szCs w:val="24"/>
              </w:rPr>
            </w:pPr>
          </w:p>
          <w:p>
            <w:pPr>
              <w:widowControl/>
              <w:wordWrap w:val="0"/>
              <w:jc w:val="right"/>
              <w:rPr>
                <w:rFonts w:ascii="仿宋_GB2312" w:hAnsi="仿宋_GB2312" w:eastAsia="仿宋_GB2312" w:cs="仿宋_GB2312"/>
                <w:sz w:val="24"/>
                <w:szCs w:val="24"/>
              </w:rPr>
            </w:pPr>
          </w:p>
          <w:p>
            <w:pPr>
              <w:widowControl/>
              <w:wordWrap w:val="0"/>
              <w:jc w:val="right"/>
              <w:rPr>
                <w:rFonts w:ascii="仿宋_GB2312" w:hAnsi="仿宋_GB2312" w:eastAsia="仿宋_GB2312" w:cs="仿宋_GB2312"/>
                <w:sz w:val="24"/>
                <w:szCs w:val="24"/>
              </w:rPr>
            </w:pPr>
          </w:p>
          <w:p>
            <w:pPr>
              <w:widowControl/>
              <w:wordWrap w:val="0"/>
              <w:jc w:val="right"/>
              <w:rPr>
                <w:rFonts w:ascii="仿宋_GB2312" w:hAnsi="仿宋_GB2312" w:eastAsia="仿宋_GB2312" w:cs="仿宋_GB2312"/>
                <w:sz w:val="24"/>
                <w:szCs w:val="24"/>
              </w:rPr>
            </w:pPr>
            <w:r>
              <w:rPr>
                <w:rFonts w:hint="eastAsia" w:ascii="仿宋_GB2312" w:hAnsi="仿宋_GB2312" w:eastAsia="仿宋_GB2312" w:cs="仿宋_GB2312"/>
                <w:sz w:val="24"/>
                <w:szCs w:val="24"/>
              </w:rPr>
              <w:t xml:space="preserve">（盖章）       </w:t>
            </w:r>
          </w:p>
          <w:p>
            <w:pPr>
              <w:widowControl/>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 xml:space="preserve">                                                年  月  日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56" w:hRule="atLeast"/>
        </w:trPr>
        <w:tc>
          <w:tcPr>
            <w:tcW w:w="540" w:type="pct"/>
            <w:vAlign w:val="center"/>
          </w:tcPr>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区人</w:t>
            </w:r>
          </w:p>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社局</w:t>
            </w:r>
          </w:p>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审核</w:t>
            </w:r>
          </w:p>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意见</w:t>
            </w:r>
          </w:p>
        </w:tc>
        <w:tc>
          <w:tcPr>
            <w:tcW w:w="4459" w:type="pct"/>
            <w:gridSpan w:val="8"/>
          </w:tcPr>
          <w:p>
            <w:pPr>
              <w:widowControl/>
              <w:wordWrap w:val="0"/>
              <w:jc w:val="right"/>
              <w:rPr>
                <w:rFonts w:ascii="仿宋_GB2312" w:hAnsi="仿宋_GB2312" w:eastAsia="仿宋_GB2312" w:cs="仿宋_GB2312"/>
                <w:sz w:val="24"/>
                <w:szCs w:val="24"/>
              </w:rPr>
            </w:pPr>
          </w:p>
          <w:p>
            <w:pPr>
              <w:widowControl/>
              <w:wordWrap w:val="0"/>
              <w:jc w:val="right"/>
              <w:rPr>
                <w:rFonts w:ascii="仿宋_GB2312" w:hAnsi="仿宋_GB2312" w:eastAsia="仿宋_GB2312" w:cs="仿宋_GB2312"/>
                <w:sz w:val="24"/>
                <w:szCs w:val="24"/>
              </w:rPr>
            </w:pPr>
          </w:p>
          <w:p>
            <w:pPr>
              <w:widowControl/>
              <w:wordWrap w:val="0"/>
              <w:jc w:val="right"/>
              <w:rPr>
                <w:rFonts w:ascii="仿宋_GB2312" w:hAnsi="仿宋_GB2312" w:eastAsia="仿宋_GB2312" w:cs="仿宋_GB2312"/>
                <w:sz w:val="24"/>
                <w:szCs w:val="24"/>
              </w:rPr>
            </w:pPr>
          </w:p>
          <w:p>
            <w:pPr>
              <w:widowControl/>
              <w:jc w:val="right"/>
              <w:rPr>
                <w:rFonts w:ascii="仿宋_GB2312" w:hAnsi="仿宋_GB2312" w:eastAsia="仿宋_GB2312" w:cs="仿宋_GB2312"/>
                <w:sz w:val="24"/>
                <w:szCs w:val="24"/>
              </w:rPr>
            </w:pPr>
          </w:p>
          <w:p>
            <w:pPr>
              <w:widowControl/>
              <w:jc w:val="right"/>
              <w:rPr>
                <w:rFonts w:ascii="仿宋_GB2312" w:hAnsi="仿宋_GB2312" w:eastAsia="仿宋_GB2312" w:cs="仿宋_GB2312"/>
                <w:sz w:val="24"/>
                <w:szCs w:val="24"/>
              </w:rPr>
            </w:pPr>
          </w:p>
          <w:p>
            <w:pPr>
              <w:widowControl/>
              <w:jc w:val="right"/>
              <w:rPr>
                <w:rFonts w:ascii="仿宋_GB2312" w:hAnsi="仿宋_GB2312" w:eastAsia="仿宋_GB2312" w:cs="仿宋_GB2312"/>
                <w:sz w:val="24"/>
                <w:szCs w:val="24"/>
              </w:rPr>
            </w:pPr>
          </w:p>
          <w:p>
            <w:pPr>
              <w:widowControl/>
              <w:jc w:val="right"/>
              <w:rPr>
                <w:rFonts w:ascii="仿宋_GB2312" w:hAnsi="仿宋_GB2312" w:eastAsia="仿宋_GB2312" w:cs="仿宋_GB2312"/>
                <w:sz w:val="24"/>
                <w:szCs w:val="24"/>
              </w:rPr>
            </w:pPr>
          </w:p>
          <w:p>
            <w:pPr>
              <w:widowControl/>
              <w:wordWrap w:val="0"/>
              <w:jc w:val="right"/>
              <w:rPr>
                <w:rFonts w:ascii="仿宋_GB2312" w:hAnsi="仿宋_GB2312" w:eastAsia="仿宋_GB2312" w:cs="仿宋_GB2312"/>
                <w:sz w:val="24"/>
                <w:szCs w:val="24"/>
              </w:rPr>
            </w:pPr>
          </w:p>
          <w:p>
            <w:pPr>
              <w:widowControl/>
              <w:wordWrap w:val="0"/>
              <w:jc w:val="right"/>
              <w:rPr>
                <w:rFonts w:ascii="仿宋_GB2312" w:hAnsi="仿宋_GB2312" w:eastAsia="仿宋_GB2312" w:cs="仿宋_GB2312"/>
                <w:sz w:val="24"/>
                <w:szCs w:val="24"/>
              </w:rPr>
            </w:pPr>
          </w:p>
          <w:p>
            <w:pPr>
              <w:widowControl/>
              <w:wordWrap w:val="0"/>
              <w:jc w:val="right"/>
              <w:rPr>
                <w:rFonts w:ascii="仿宋_GB2312" w:hAnsi="仿宋_GB2312" w:eastAsia="仿宋_GB2312" w:cs="仿宋_GB2312"/>
                <w:sz w:val="24"/>
                <w:szCs w:val="24"/>
              </w:rPr>
            </w:pPr>
          </w:p>
          <w:p>
            <w:pPr>
              <w:widowControl/>
              <w:wordWrap w:val="0"/>
              <w:jc w:val="right"/>
              <w:rPr>
                <w:rFonts w:ascii="仿宋_GB2312" w:hAnsi="仿宋_GB2312" w:eastAsia="仿宋_GB2312" w:cs="仿宋_GB2312"/>
                <w:sz w:val="24"/>
                <w:szCs w:val="24"/>
              </w:rPr>
            </w:pPr>
          </w:p>
          <w:p>
            <w:pPr>
              <w:widowControl/>
              <w:wordWrap w:val="0"/>
              <w:jc w:val="right"/>
              <w:rPr>
                <w:rFonts w:ascii="仿宋_GB2312" w:hAnsi="仿宋_GB2312" w:eastAsia="仿宋_GB2312" w:cs="仿宋_GB2312"/>
                <w:sz w:val="24"/>
                <w:szCs w:val="24"/>
              </w:rPr>
            </w:pPr>
            <w:r>
              <w:rPr>
                <w:rFonts w:hint="eastAsia" w:ascii="仿宋_GB2312" w:hAnsi="仿宋_GB2312" w:eastAsia="仿宋_GB2312" w:cs="仿宋_GB2312"/>
                <w:sz w:val="24"/>
                <w:szCs w:val="24"/>
              </w:rPr>
              <w:t xml:space="preserve">（盖章）       </w:t>
            </w:r>
          </w:p>
          <w:p>
            <w:pPr>
              <w:widowControl/>
              <w:wordWrap w:val="0"/>
              <w:ind w:right="420"/>
              <w:jc w:val="right"/>
              <w:rPr>
                <w:rFonts w:ascii="仿宋_GB2312" w:hAnsi="仿宋_GB2312" w:eastAsia="仿宋_GB2312" w:cs="仿宋_GB2312"/>
                <w:sz w:val="24"/>
                <w:szCs w:val="24"/>
              </w:rPr>
            </w:pPr>
            <w:r>
              <w:rPr>
                <w:rFonts w:hint="eastAsia" w:ascii="仿宋_GB2312" w:hAnsi="仿宋_GB2312" w:eastAsia="仿宋_GB2312" w:cs="仿宋_GB2312"/>
                <w:sz w:val="24"/>
                <w:szCs w:val="24"/>
              </w:rPr>
              <w:t xml:space="preserve">年  月  日 </w:t>
            </w:r>
          </w:p>
        </w:tc>
      </w:tr>
    </w:tbl>
    <w:p>
      <w:pPr>
        <w:pStyle w:val="3"/>
        <w:ind w:firstLine="609"/>
        <w:rPr>
          <w:rFonts w:ascii="仿宋_GB2312" w:hAnsi="仿宋_GB2312" w:eastAsia="仿宋_GB2312" w:cs="仿宋_GB2312"/>
          <w:sz w:val="32"/>
          <w:szCs w:val="32"/>
        </w:rPr>
      </w:pPr>
    </w:p>
    <w:p>
      <w:pPr>
        <w:snapToGrid w:val="0"/>
        <w:spacing w:line="560" w:lineRule="exact"/>
        <w:rPr>
          <w:rStyle w:val="19"/>
          <w:rFonts w:ascii="方正小标宋_GBK" w:hAnsi="方正小标宋_GBK" w:eastAsia="方正小标宋_GBK" w:cs="方正小标宋_GBK"/>
          <w:sz w:val="44"/>
          <w:szCs w:val="44"/>
        </w:rPr>
      </w:pPr>
      <w:r>
        <w:rPr>
          <w:rFonts w:ascii="仿宋_GB2312" w:hAnsi="仿宋_GB2312" w:eastAsia="仿宋_GB2312" w:cs="仿宋_GB2312"/>
          <w:sz w:val="32"/>
          <w:szCs w:val="32"/>
        </w:rPr>
        <w:br w:type="page"/>
      </w:r>
    </w:p>
    <w:p>
      <w:pPr>
        <w:pStyle w:val="3"/>
        <w:spacing w:line="560" w:lineRule="exact"/>
        <w:ind w:firstLine="0" w:firstLineChars="0"/>
        <w:jc w:val="center"/>
        <w:outlineLvl w:val="0"/>
        <w:rPr>
          <w:rFonts w:ascii="方正小标宋简体" w:hAnsi="方正小标宋简体" w:eastAsia="方正小标宋简体" w:cs="方正小标宋简体"/>
          <w:sz w:val="44"/>
          <w:szCs w:val="44"/>
        </w:rPr>
      </w:pPr>
      <w:bookmarkStart w:id="152" w:name="_Toc8485"/>
      <w:bookmarkStart w:id="153" w:name="_Toc2070"/>
      <w:bookmarkStart w:id="154" w:name="_Toc27685"/>
      <w:bookmarkStart w:id="155" w:name="_Toc22564"/>
      <w:r>
        <w:rPr>
          <w:rFonts w:hint="eastAsia" w:ascii="方正小标宋简体" w:hAnsi="方正小标宋简体" w:eastAsia="方正小标宋简体" w:cs="方正小标宋简体"/>
          <w:sz w:val="44"/>
          <w:szCs w:val="44"/>
        </w:rPr>
        <w:t>花都区院士专家工作站资助实施方案</w:t>
      </w:r>
      <w:bookmarkEnd w:id="152"/>
      <w:bookmarkEnd w:id="153"/>
      <w:bookmarkEnd w:id="154"/>
    </w:p>
    <w:p>
      <w:pPr>
        <w:pStyle w:val="3"/>
        <w:spacing w:line="560" w:lineRule="exact"/>
        <w:ind w:firstLine="0" w:firstLineChars="0"/>
        <w:jc w:val="center"/>
        <w:rPr>
          <w:rFonts w:ascii="楷体_GB2312" w:hAnsi="楷体_GB2312" w:eastAsia="楷体_GB2312" w:cs="楷体_GB2312"/>
          <w:sz w:val="32"/>
          <w:szCs w:val="32"/>
        </w:rPr>
      </w:pPr>
    </w:p>
    <w:p>
      <w:pPr>
        <w:pStyle w:val="9"/>
        <w:spacing w:before="0" w:beforeAutospacing="0" w:after="0" w:afterAutospacing="0" w:line="560" w:lineRule="exact"/>
        <w:ind w:firstLine="610" w:firstLineChars="200"/>
        <w:jc w:val="both"/>
        <w:textAlignment w:val="baseline"/>
        <w:rPr>
          <w:rFonts w:ascii="黑体" w:hAnsi="黑体" w:eastAsia="黑体" w:cs="黑体"/>
          <w:color w:val="191919"/>
          <w:sz w:val="32"/>
          <w:szCs w:val="32"/>
          <w:shd w:val="clear" w:color="auto" w:fill="FFFFFF"/>
        </w:rPr>
      </w:pPr>
      <w:r>
        <w:rPr>
          <w:rFonts w:hint="eastAsia" w:ascii="黑体" w:hAnsi="黑体" w:eastAsia="黑体" w:cs="黑体"/>
          <w:color w:val="191919"/>
          <w:sz w:val="32"/>
          <w:szCs w:val="32"/>
          <w:shd w:val="clear" w:color="auto" w:fill="FFFFFF"/>
        </w:rPr>
        <w:t xml:space="preserve"> 一、</w:t>
      </w:r>
      <w:r>
        <w:rPr>
          <w:rFonts w:hint="eastAsia" w:ascii="黑体" w:hAnsi="黑体" w:eastAsia="黑体" w:cs="黑体"/>
          <w:sz w:val="32"/>
          <w:szCs w:val="32"/>
          <w:shd w:val="clear" w:color="auto" w:fill="FFFFFF"/>
        </w:rPr>
        <w:t>政策依据</w:t>
      </w:r>
    </w:p>
    <w:p>
      <w:pPr>
        <w:pStyle w:val="3"/>
        <w:spacing w:line="560" w:lineRule="exact"/>
        <w:ind w:firstLine="609"/>
        <w:rPr>
          <w:rFonts w:ascii="仿宋_GB2312" w:hAnsi="仿宋_GB2312" w:eastAsia="仿宋_GB2312" w:cs="仿宋_GB2312"/>
          <w:sz w:val="32"/>
          <w:szCs w:val="32"/>
        </w:rPr>
      </w:pPr>
      <w:r>
        <w:rPr>
          <w:rFonts w:hint="eastAsia" w:ascii="仿宋_GB2312" w:hAnsi="仿宋_GB2312" w:eastAsia="仿宋_GB2312" w:cs="仿宋_GB2312"/>
          <w:sz w:val="32"/>
          <w:szCs w:val="32"/>
        </w:rPr>
        <w:t>根据广州市关于院士专家工作站建设的有关规定以及《关于印发&lt;关于加快推进聚才行动的实施意见&gt;&lt;关于打造最优人才综合服务的若干措施&gt;的通知》（</w:t>
      </w:r>
      <w:r>
        <w:rPr>
          <w:rFonts w:hint="eastAsia" w:ascii="楷体_GB2312" w:hAnsi="楷体_GB2312" w:eastAsia="楷体_GB2312" w:cs="楷体_GB2312"/>
          <w:sz w:val="32"/>
          <w:szCs w:val="32"/>
        </w:rPr>
        <w:t>穗花人才通〔2022〕1号</w:t>
      </w:r>
      <w:r>
        <w:rPr>
          <w:rFonts w:hint="eastAsia" w:ascii="仿宋_GB2312" w:hAnsi="仿宋_GB2312" w:eastAsia="仿宋_GB2312" w:cs="仿宋_GB2312"/>
          <w:sz w:val="32"/>
          <w:szCs w:val="32"/>
        </w:rPr>
        <w:t>）制定本方案。</w:t>
      </w:r>
    </w:p>
    <w:p>
      <w:pPr>
        <w:pStyle w:val="9"/>
        <w:spacing w:before="0" w:beforeAutospacing="0" w:after="0" w:afterAutospacing="0" w:line="560" w:lineRule="exact"/>
        <w:ind w:left="0" w:firstLine="610" w:firstLineChars="200"/>
        <w:jc w:val="both"/>
        <w:textAlignment w:val="baseline"/>
        <w:rPr>
          <w:rFonts w:hint="eastAsia" w:ascii="黑体" w:hAnsi="黑体" w:eastAsia="黑体" w:cs="黑体"/>
          <w:color w:val="auto"/>
          <w:sz w:val="32"/>
          <w:szCs w:val="32"/>
          <w:shd w:val="clear" w:color="auto" w:fill="FFFFFF"/>
        </w:rPr>
      </w:pPr>
      <w:r>
        <w:rPr>
          <w:rFonts w:hint="eastAsia" w:ascii="黑体" w:hAnsi="黑体" w:eastAsia="黑体" w:cs="黑体"/>
          <w:color w:val="auto"/>
          <w:sz w:val="32"/>
          <w:szCs w:val="32"/>
          <w:shd w:val="clear" w:color="auto" w:fill="FFFFFF"/>
        </w:rPr>
        <w:t>二、责任分工</w:t>
      </w:r>
    </w:p>
    <w:p>
      <w:pPr>
        <w:pStyle w:val="3"/>
        <w:spacing w:line="560" w:lineRule="exact"/>
        <w:ind w:firstLine="609"/>
        <w:rPr>
          <w:rFonts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区委</w:t>
      </w:r>
      <w:r>
        <w:rPr>
          <w:rFonts w:hint="eastAsia" w:ascii="仿宋_GB2312" w:hAnsi="仿宋_GB2312" w:eastAsia="仿宋_GB2312" w:cs="仿宋_GB2312"/>
          <w:sz w:val="32"/>
          <w:szCs w:val="32"/>
        </w:rPr>
        <w:t>人才工作领导小组对院士专家工作站建站工作的统筹和指导，负责工作站资助资金审批。</w:t>
      </w:r>
    </w:p>
    <w:p>
      <w:pPr>
        <w:pStyle w:val="3"/>
        <w:spacing w:line="560" w:lineRule="exact"/>
        <w:ind w:firstLine="609"/>
        <w:rPr>
          <w:rFonts w:ascii="仿宋_GB2312" w:hAnsi="仿宋_GB2312" w:eastAsia="仿宋_GB2312" w:cs="仿宋_GB2312"/>
          <w:sz w:val="32"/>
          <w:szCs w:val="32"/>
        </w:rPr>
      </w:pPr>
      <w:r>
        <w:rPr>
          <w:rFonts w:hint="eastAsia" w:ascii="仿宋_GB2312" w:hAnsi="仿宋_GB2312" w:eastAsia="仿宋_GB2312" w:cs="仿宋_GB2312"/>
          <w:sz w:val="32"/>
          <w:szCs w:val="32"/>
        </w:rPr>
        <w:t>区科协负责配合市科协对花都区院士专家工作站进行建站工作评估，负责会同区委组织部、区科工商信局等相关职能部门审定工作站建设资助经费并拨付资金。协助监督院士专家工作站建设资助经费的使用，确保经费使用合理、安全、高效。</w:t>
      </w:r>
    </w:p>
    <w:p>
      <w:pPr>
        <w:pStyle w:val="3"/>
        <w:spacing w:line="560" w:lineRule="exact"/>
        <w:ind w:firstLine="609"/>
        <w:rPr>
          <w:rFonts w:ascii="仿宋_GB2312" w:hAnsi="仿宋_GB2312" w:eastAsia="仿宋_GB2312" w:cs="仿宋_GB2312"/>
          <w:sz w:val="32"/>
          <w:szCs w:val="32"/>
        </w:rPr>
      </w:pPr>
      <w:r>
        <w:rPr>
          <w:rFonts w:hint="eastAsia" w:ascii="仿宋_GB2312" w:hAnsi="仿宋_GB2312" w:eastAsia="仿宋_GB2312" w:cs="仿宋_GB2312"/>
          <w:sz w:val="32"/>
          <w:szCs w:val="32"/>
        </w:rPr>
        <w:t>区财政局、区审计局等部门负责对配套支持经费的监督和检查，对违反国家有关规定，截留、侵占、挪用、挥霍项目经费的单位和个人，按《财政违法行为处罚处分条例》等有关法律法规进行查处。</w:t>
      </w:r>
    </w:p>
    <w:p>
      <w:pPr>
        <w:pStyle w:val="3"/>
        <w:numPr>
          <w:ilvl w:val="0"/>
          <w:numId w:val="6"/>
        </w:numPr>
        <w:spacing w:line="560" w:lineRule="exact"/>
        <w:ind w:firstLine="640" w:firstLineChars="0"/>
        <w:rPr>
          <w:rFonts w:ascii="黑体" w:hAnsi="黑体" w:eastAsia="黑体" w:cs="黑体"/>
          <w:sz w:val="32"/>
          <w:szCs w:val="32"/>
        </w:rPr>
      </w:pPr>
      <w:r>
        <w:rPr>
          <w:rFonts w:hint="eastAsia" w:ascii="黑体" w:hAnsi="黑体" w:eastAsia="黑体" w:cs="黑体"/>
          <w:sz w:val="32"/>
          <w:szCs w:val="32"/>
        </w:rPr>
        <w:t>建站资助经费标准</w:t>
      </w:r>
    </w:p>
    <w:p>
      <w:pPr>
        <w:pStyle w:val="3"/>
        <w:spacing w:line="560" w:lineRule="exact"/>
        <w:ind w:left="0" w:firstLine="61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经批准建立</w:t>
      </w:r>
      <w:r>
        <w:rPr>
          <w:rFonts w:hint="eastAsia" w:ascii="仿宋_GB2312" w:hAnsi="仿宋_GB2312" w:eastAsia="仿宋_GB2312" w:cs="仿宋_GB2312"/>
          <w:sz w:val="32"/>
          <w:szCs w:val="32"/>
          <w:lang w:val="en-US" w:eastAsia="zh-CN"/>
        </w:rPr>
        <w:t>的院士工作站，</w:t>
      </w:r>
      <w:r>
        <w:rPr>
          <w:rFonts w:hint="eastAsia" w:ascii="仿宋_GB2312" w:hAnsi="仿宋_GB2312" w:eastAsia="仿宋_GB2312" w:cs="仿宋_GB2312"/>
          <w:sz w:val="32"/>
          <w:szCs w:val="32"/>
        </w:rPr>
        <w:t>并按规定获得建站阶段性评估</w:t>
      </w:r>
      <w:r>
        <w:rPr>
          <w:rFonts w:hint="eastAsia" w:ascii="仿宋_GB2312" w:hAnsi="仿宋_GB2312" w:eastAsia="仿宋_GB2312" w:cs="仿宋_GB2312"/>
          <w:sz w:val="32"/>
          <w:szCs w:val="32"/>
          <w:lang w:val="en-US" w:eastAsia="zh-CN"/>
        </w:rPr>
        <w:t>档次</w:t>
      </w:r>
      <w:r>
        <w:rPr>
          <w:rFonts w:hint="eastAsia" w:ascii="仿宋_GB2312" w:hAnsi="仿宋_GB2312" w:eastAsia="仿宋_GB2312" w:cs="仿宋_GB2312"/>
          <w:sz w:val="32"/>
          <w:szCs w:val="32"/>
        </w:rPr>
        <w:t>合格</w:t>
      </w:r>
      <w:r>
        <w:rPr>
          <w:rFonts w:hint="eastAsia" w:ascii="仿宋_GB2312" w:hAnsi="仿宋_GB2312" w:eastAsia="仿宋_GB2312" w:cs="仿宋_GB2312"/>
          <w:sz w:val="32"/>
          <w:szCs w:val="32"/>
          <w:lang w:val="en-US" w:eastAsia="zh-CN"/>
        </w:rPr>
        <w:t>以上</w:t>
      </w:r>
      <w:r>
        <w:rPr>
          <w:rFonts w:hint="eastAsia" w:ascii="仿宋_GB2312" w:hAnsi="仿宋_GB2312" w:eastAsia="仿宋_GB2312" w:cs="仿宋_GB2312"/>
          <w:sz w:val="32"/>
          <w:szCs w:val="32"/>
        </w:rPr>
        <w:t>的单位，资助经费总额不超过500万元，经费资助采取后补助方式，分两期拨付。支付的时</w:t>
      </w:r>
      <w:r>
        <w:rPr>
          <w:rFonts w:hint="eastAsia" w:ascii="仿宋_GB2312" w:hAnsi="仿宋_GB2312" w:eastAsia="仿宋_GB2312" w:cs="仿宋_GB2312"/>
          <w:sz w:val="32"/>
          <w:szCs w:val="32"/>
          <w:lang w:val="en-US" w:eastAsia="zh-CN"/>
        </w:rPr>
        <w:t>间</w:t>
      </w:r>
      <w:r>
        <w:rPr>
          <w:rFonts w:hint="eastAsia" w:ascii="仿宋_GB2312" w:hAnsi="仿宋_GB2312" w:eastAsia="仿宋_GB2312" w:cs="仿宋_GB2312"/>
          <w:sz w:val="32"/>
          <w:szCs w:val="32"/>
        </w:rPr>
        <w:t>与广州市支付院士专家工作站支持经费的一致，从批复之日起第一年实施建站工作，第二年区科协配合市科协对认定建站单位进行第一阶段的评估，向评估合格的建站单位拨付资助经费总额的50%（250万元）；第三年对认定建站单位进行第二阶段的评估，向评估合格的建站单位拨付剩余资助经费（250万元）。</w:t>
      </w:r>
    </w:p>
    <w:p>
      <w:pPr>
        <w:pStyle w:val="3"/>
        <w:spacing w:line="560" w:lineRule="exact"/>
        <w:ind w:firstLine="609"/>
        <w:rPr>
          <w:rFonts w:ascii="黑体" w:hAnsi="黑体" w:eastAsia="黑体" w:cs="黑体"/>
          <w:sz w:val="32"/>
          <w:szCs w:val="32"/>
        </w:rPr>
      </w:pPr>
      <w:r>
        <w:rPr>
          <w:rFonts w:hint="eastAsia" w:ascii="黑体" w:hAnsi="黑体" w:eastAsia="黑体" w:cs="黑体"/>
          <w:sz w:val="32"/>
          <w:szCs w:val="32"/>
        </w:rPr>
        <w:t>四、建站资助经费的使用范围</w:t>
      </w:r>
    </w:p>
    <w:p>
      <w:pPr>
        <w:pStyle w:val="9"/>
        <w:spacing w:before="0" w:beforeAutospacing="0" w:after="0" w:afterAutospacing="0" w:line="560" w:lineRule="exact"/>
        <w:ind w:firstLine="610" w:firstLineChars="200"/>
        <w:jc w:val="both"/>
        <w:textAlignment w:val="baseline"/>
        <w:rPr>
          <w:rFonts w:ascii="仿宋_GB2312" w:hAnsi="仿宋_GB2312" w:eastAsia="仿宋_GB2312" w:cs="仿宋_GB2312"/>
          <w:kern w:val="2"/>
          <w:sz w:val="32"/>
          <w:szCs w:val="32"/>
        </w:rPr>
      </w:pPr>
      <w:r>
        <w:rPr>
          <w:rFonts w:hint="eastAsia" w:ascii="仿宋_GB2312" w:hAnsi="仿宋_GB2312" w:eastAsia="仿宋_GB2312" w:cs="仿宋_GB2312"/>
          <w:kern w:val="2"/>
          <w:sz w:val="32"/>
          <w:szCs w:val="32"/>
        </w:rPr>
        <w:t>建站资助经费的使用必须遵循专款专用原则和注重经济、社会效益原则。区资助的建站配套经费使用与《广州市</w:t>
      </w:r>
      <w:r>
        <w:rPr>
          <w:rFonts w:hint="eastAsia" w:ascii="仿宋_GB2312" w:hAnsi="仿宋_GB2312" w:eastAsia="仿宋_GB2312" w:cs="仿宋_GB2312"/>
          <w:sz w:val="32"/>
          <w:szCs w:val="32"/>
        </w:rPr>
        <w:t>院士专家工作站建设的实施方案》所列内容一致</w:t>
      </w:r>
      <w:r>
        <w:rPr>
          <w:rFonts w:hint="eastAsia" w:ascii="仿宋_GB2312" w:hAnsi="仿宋_GB2312" w:eastAsia="仿宋_GB2312" w:cs="仿宋_GB2312"/>
          <w:kern w:val="2"/>
          <w:sz w:val="32"/>
          <w:szCs w:val="32"/>
        </w:rPr>
        <w:t>，项目经费主要用于以下支出：工作站条件改善经费、工作站合作项目支持经费、工作站人才培养经费及项目管理经费。劳务费(指支付给直接参加工作站合作项目研究的学生、研究生、博士后人员及临时聘请人员的劳务费用)应在建站单位自筹费用中列支，不得在项目经费中列支。</w:t>
      </w:r>
      <w:r>
        <w:rPr>
          <w:rFonts w:hint="eastAsia" w:ascii="仿宋_GB2312" w:hAnsi="仿宋_GB2312" w:eastAsia="仿宋_GB2312" w:cs="仿宋_GB2312"/>
          <w:kern w:val="2"/>
          <w:sz w:val="32"/>
          <w:szCs w:val="32"/>
        </w:rPr>
        <w:br w:type="textWrapping"/>
      </w:r>
      <w:r>
        <w:rPr>
          <w:rFonts w:hint="eastAsia" w:ascii="仿宋_GB2312" w:hAnsi="仿宋_GB2312" w:eastAsia="仿宋_GB2312" w:cs="仿宋_GB2312"/>
          <w:kern w:val="2"/>
          <w:sz w:val="32"/>
          <w:szCs w:val="32"/>
        </w:rPr>
        <w:t>　　(一)工作站条件改善经费：主要用于实验室改装、仪器设备费用等。</w:t>
      </w:r>
      <w:r>
        <w:rPr>
          <w:rFonts w:hint="eastAsia" w:ascii="仿宋_GB2312" w:hAnsi="仿宋_GB2312" w:eastAsia="仿宋_GB2312" w:cs="仿宋_GB2312"/>
          <w:kern w:val="2"/>
          <w:sz w:val="32"/>
          <w:szCs w:val="32"/>
        </w:rPr>
        <w:br w:type="textWrapping"/>
      </w:r>
      <w:r>
        <w:rPr>
          <w:rFonts w:hint="eastAsia" w:ascii="仿宋_GB2312" w:hAnsi="仿宋_GB2312" w:eastAsia="仿宋_GB2312" w:cs="仿宋_GB2312"/>
          <w:kern w:val="2"/>
          <w:sz w:val="32"/>
          <w:szCs w:val="32"/>
        </w:rPr>
        <w:t>　　1.实验室改装费：指为改善工作站合作项目研究的实验条件，对实验室进行改装所开支的费用。不得用于实验室扩建、土建、房屋维修等费用的开支。</w:t>
      </w:r>
      <w:r>
        <w:rPr>
          <w:rFonts w:hint="eastAsia" w:ascii="仿宋_GB2312" w:hAnsi="仿宋_GB2312" w:eastAsia="仿宋_GB2312" w:cs="仿宋_GB2312"/>
          <w:kern w:val="2"/>
          <w:sz w:val="32"/>
          <w:szCs w:val="32"/>
        </w:rPr>
        <w:br w:type="textWrapping"/>
      </w:r>
      <w:r>
        <w:rPr>
          <w:rFonts w:hint="eastAsia" w:ascii="仿宋_GB2312" w:hAnsi="仿宋_GB2312" w:eastAsia="仿宋_GB2312" w:cs="仿宋_GB2312"/>
          <w:kern w:val="2"/>
          <w:sz w:val="32"/>
          <w:szCs w:val="32"/>
        </w:rPr>
        <w:t>　　2.仪器设备费：指与工作站合作项目有关的专用仪器设备购置、运输、安装费和修理费，自制专用仪器设备的材料、配件购置费和加工费。日常办公设备，如计算机、照相机、扫描仪等不予列支。</w:t>
      </w:r>
      <w:r>
        <w:rPr>
          <w:rFonts w:hint="eastAsia" w:ascii="仿宋_GB2312" w:hAnsi="仿宋_GB2312" w:eastAsia="仿宋_GB2312" w:cs="仿宋_GB2312"/>
          <w:kern w:val="2"/>
          <w:sz w:val="32"/>
          <w:szCs w:val="32"/>
        </w:rPr>
        <w:br w:type="textWrapping"/>
      </w:r>
      <w:r>
        <w:rPr>
          <w:rFonts w:hint="eastAsia" w:ascii="仿宋_GB2312" w:hAnsi="仿宋_GB2312" w:eastAsia="仿宋_GB2312" w:cs="仿宋_GB2312"/>
          <w:kern w:val="2"/>
          <w:sz w:val="32"/>
          <w:szCs w:val="32"/>
        </w:rPr>
        <w:t>　　(二)工作站合作项目支持经费：主要用于工作站合作项目研究和管理、与项目相关的费用支持，包括实验材料费、测试化验加工费、科研业务费等。</w:t>
      </w:r>
      <w:r>
        <w:rPr>
          <w:rFonts w:hint="eastAsia" w:ascii="仿宋_GB2312" w:hAnsi="仿宋_GB2312" w:eastAsia="仿宋_GB2312" w:cs="仿宋_GB2312"/>
          <w:kern w:val="2"/>
          <w:sz w:val="32"/>
          <w:szCs w:val="32"/>
        </w:rPr>
        <w:br w:type="textWrapping"/>
      </w:r>
      <w:r>
        <w:rPr>
          <w:rFonts w:hint="eastAsia" w:ascii="仿宋_GB2312" w:hAnsi="仿宋_GB2312" w:eastAsia="仿宋_GB2312" w:cs="仿宋_GB2312"/>
          <w:kern w:val="2"/>
          <w:sz w:val="32"/>
          <w:szCs w:val="32"/>
        </w:rPr>
        <w:t>　　1.实验材料费：指与工作站合作项目有关的原材料、试剂、药品等消耗品购置费，实验动物、植物的购置、种植、养殖费，标本、样品的采集加工费和包装运输费。</w:t>
      </w:r>
      <w:r>
        <w:rPr>
          <w:rFonts w:hint="eastAsia" w:ascii="仿宋_GB2312" w:hAnsi="仿宋_GB2312" w:eastAsia="仿宋_GB2312" w:cs="仿宋_GB2312"/>
          <w:kern w:val="2"/>
          <w:sz w:val="32"/>
          <w:szCs w:val="32"/>
        </w:rPr>
        <w:br w:type="textWrapping"/>
      </w:r>
      <w:r>
        <w:rPr>
          <w:rFonts w:hint="eastAsia" w:ascii="仿宋_GB2312" w:hAnsi="仿宋_GB2312" w:eastAsia="仿宋_GB2312" w:cs="仿宋_GB2312"/>
          <w:kern w:val="2"/>
          <w:sz w:val="32"/>
          <w:szCs w:val="32"/>
        </w:rPr>
        <w:t>　　2.测试化验加工费：指与工作站合作项目有关的研究过程中支付给外单位的检验、测试、化验及加工等费用。</w:t>
      </w:r>
      <w:r>
        <w:rPr>
          <w:rFonts w:hint="eastAsia" w:ascii="仿宋_GB2312" w:hAnsi="仿宋_GB2312" w:eastAsia="仿宋_GB2312" w:cs="仿宋_GB2312"/>
          <w:kern w:val="2"/>
          <w:sz w:val="32"/>
          <w:szCs w:val="32"/>
        </w:rPr>
        <w:br w:type="textWrapping"/>
      </w:r>
      <w:r>
        <w:rPr>
          <w:rFonts w:hint="eastAsia" w:ascii="仿宋_GB2312" w:hAnsi="仿宋_GB2312" w:eastAsia="仿宋_GB2312" w:cs="仿宋_GB2312"/>
          <w:kern w:val="2"/>
          <w:sz w:val="32"/>
          <w:szCs w:val="32"/>
        </w:rPr>
        <w:t>　　3.科研业务费：指与工作站合作项目有关的测试、计算、分析费，差旅费，调研和学术会议费，资料印刷费，论文版面费，文献检索和入网信息费，学术刊物订阅费等。</w:t>
      </w:r>
    </w:p>
    <w:p>
      <w:pPr>
        <w:pStyle w:val="9"/>
        <w:numPr>
          <w:ilvl w:val="0"/>
          <w:numId w:val="7"/>
        </w:numPr>
        <w:spacing w:before="0" w:beforeAutospacing="0" w:after="0" w:afterAutospacing="0" w:line="560" w:lineRule="exact"/>
        <w:ind w:firstLine="610" w:firstLineChars="200"/>
        <w:jc w:val="both"/>
        <w:textAlignment w:val="baseline"/>
        <w:rPr>
          <w:rFonts w:ascii="仿宋_GB2312" w:hAnsi="仿宋_GB2312" w:eastAsia="仿宋_GB2312" w:cs="仿宋_GB2312"/>
          <w:kern w:val="2"/>
          <w:sz w:val="32"/>
          <w:szCs w:val="32"/>
        </w:rPr>
      </w:pPr>
      <w:r>
        <w:rPr>
          <w:rFonts w:hint="eastAsia" w:ascii="仿宋_GB2312" w:hAnsi="仿宋_GB2312" w:eastAsia="仿宋_GB2312" w:cs="仿宋_GB2312"/>
          <w:kern w:val="2"/>
          <w:sz w:val="32"/>
          <w:szCs w:val="32"/>
        </w:rPr>
        <w:t>工作站人才培养经费：用于工作站合作项目有关的研发或技术人员培训费用，一般由院士及其团队承担建站单位的专业技术和管理人员的继续教育与进修培训，主要针对需求协助培养紧缺人才、复合人才。</w:t>
      </w:r>
    </w:p>
    <w:p>
      <w:pPr>
        <w:pStyle w:val="9"/>
        <w:spacing w:before="0" w:beforeAutospacing="0" w:after="0" w:afterAutospacing="0" w:line="560" w:lineRule="exact"/>
        <w:ind w:left="640"/>
        <w:jc w:val="both"/>
        <w:textAlignment w:val="baseline"/>
        <w:rPr>
          <w:rFonts w:ascii="黑体" w:hAnsi="黑体" w:eastAsia="黑体" w:cs="黑体"/>
          <w:kern w:val="2"/>
          <w:sz w:val="32"/>
          <w:szCs w:val="32"/>
        </w:rPr>
      </w:pPr>
      <w:r>
        <w:rPr>
          <w:rFonts w:hint="eastAsia" w:ascii="黑体" w:hAnsi="黑体" w:eastAsia="黑体" w:cs="黑体"/>
          <w:kern w:val="2"/>
          <w:sz w:val="32"/>
          <w:szCs w:val="32"/>
        </w:rPr>
        <w:t>五、建站评估</w:t>
      </w:r>
    </w:p>
    <w:p>
      <w:pPr>
        <w:pStyle w:val="9"/>
        <w:spacing w:before="0" w:beforeAutospacing="0" w:after="0" w:afterAutospacing="0" w:line="560" w:lineRule="exact"/>
        <w:ind w:firstLine="610" w:firstLineChars="200"/>
        <w:jc w:val="both"/>
        <w:textAlignment w:val="baseline"/>
        <w:rPr>
          <w:rFonts w:ascii="仿宋_GB2312" w:hAnsi="仿宋_GB2312" w:eastAsia="仿宋_GB2312" w:cs="仿宋_GB2312"/>
          <w:kern w:val="2"/>
          <w:sz w:val="32"/>
          <w:szCs w:val="32"/>
        </w:rPr>
      </w:pPr>
      <w:r>
        <w:rPr>
          <w:rFonts w:hint="eastAsia" w:ascii="仿宋_GB2312" w:hAnsi="仿宋_GB2312" w:eastAsia="仿宋_GB2312" w:cs="仿宋_GB2312"/>
          <w:kern w:val="2"/>
          <w:sz w:val="32"/>
          <w:szCs w:val="32"/>
        </w:rPr>
        <w:t>评估工作按照</w:t>
      </w:r>
      <w:r>
        <w:rPr>
          <w:rFonts w:hint="eastAsia" w:ascii="仿宋_GB2312" w:hAnsi="仿宋_GB2312" w:eastAsia="仿宋_GB2312" w:cs="仿宋_GB2312"/>
          <w:kern w:val="2"/>
          <w:sz w:val="32"/>
          <w:szCs w:val="32"/>
          <w:lang w:val="en-US" w:eastAsia="zh-CN"/>
        </w:rPr>
        <w:t>广州市</w:t>
      </w:r>
      <w:r>
        <w:rPr>
          <w:rFonts w:hint="eastAsia" w:ascii="仿宋_GB2312" w:hAnsi="仿宋_GB2312" w:eastAsia="仿宋_GB2312" w:cs="仿宋_GB2312"/>
          <w:sz w:val="32"/>
          <w:szCs w:val="32"/>
        </w:rPr>
        <w:t>关于院士专家工作站建设的有关规定</w:t>
      </w:r>
      <w:r>
        <w:rPr>
          <w:rFonts w:hint="eastAsia" w:ascii="仿宋_GB2312" w:hAnsi="仿宋_GB2312" w:eastAsia="仿宋_GB2312" w:cs="仿宋_GB2312"/>
          <w:kern w:val="2"/>
          <w:sz w:val="32"/>
          <w:szCs w:val="32"/>
        </w:rPr>
        <w:t>实施。区科协配合市科协一起完成工作站的评估工作，及时将评估结果及时报告区</w:t>
      </w:r>
      <w:r>
        <w:rPr>
          <w:rFonts w:hint="eastAsia" w:ascii="仿宋_GB2312" w:hAnsi="仿宋_GB2312" w:eastAsia="仿宋_GB2312" w:cs="仿宋_GB2312"/>
          <w:kern w:val="2"/>
          <w:sz w:val="32"/>
          <w:szCs w:val="32"/>
          <w:lang w:val="en-US" w:eastAsia="zh-CN"/>
        </w:rPr>
        <w:t>委</w:t>
      </w:r>
      <w:r>
        <w:rPr>
          <w:rFonts w:hint="eastAsia" w:ascii="仿宋_GB2312" w:hAnsi="仿宋_GB2312" w:eastAsia="仿宋_GB2312" w:cs="仿宋_GB2312"/>
          <w:kern w:val="2"/>
          <w:sz w:val="32"/>
          <w:szCs w:val="32"/>
        </w:rPr>
        <w:t>人才工作领导小组，并将评估结果进行公示。</w:t>
      </w:r>
    </w:p>
    <w:p>
      <w:pPr>
        <w:pStyle w:val="9"/>
        <w:spacing w:before="0" w:beforeAutospacing="0" w:after="0" w:afterAutospacing="0" w:line="560" w:lineRule="exact"/>
        <w:ind w:left="640"/>
        <w:jc w:val="both"/>
        <w:textAlignment w:val="baseline"/>
        <w:rPr>
          <w:rFonts w:hint="eastAsia" w:ascii="黑体" w:hAnsi="黑体" w:eastAsia="黑体" w:cs="黑体"/>
          <w:kern w:val="2"/>
          <w:sz w:val="32"/>
          <w:szCs w:val="32"/>
        </w:rPr>
      </w:pPr>
      <w:r>
        <w:rPr>
          <w:rFonts w:hint="eastAsia" w:ascii="黑体" w:hAnsi="黑体" w:eastAsia="黑体" w:cs="黑体"/>
          <w:kern w:val="2"/>
          <w:sz w:val="32"/>
          <w:szCs w:val="32"/>
        </w:rPr>
        <w:t>六、申报资助经费材料及程序</w:t>
      </w:r>
    </w:p>
    <w:p>
      <w:pPr>
        <w:pStyle w:val="3"/>
        <w:spacing w:line="560" w:lineRule="exact"/>
        <w:ind w:firstLine="609"/>
        <w:rPr>
          <w:rFonts w:ascii="楷体_GB2312" w:hAnsi="楷体_GB2312" w:eastAsia="楷体_GB2312" w:cs="楷体_GB2312"/>
          <w:sz w:val="32"/>
          <w:szCs w:val="32"/>
        </w:rPr>
      </w:pPr>
      <w:r>
        <w:rPr>
          <w:rFonts w:hint="eastAsia" w:ascii="楷体_GB2312" w:hAnsi="楷体_GB2312" w:eastAsia="楷体_GB2312" w:cs="楷体_GB2312"/>
          <w:sz w:val="32"/>
          <w:szCs w:val="32"/>
        </w:rPr>
        <w:t>（一）申报材料</w:t>
      </w:r>
    </w:p>
    <w:p>
      <w:pPr>
        <w:pStyle w:val="3"/>
        <w:spacing w:line="560" w:lineRule="exact"/>
        <w:ind w:firstLine="609"/>
        <w:rPr>
          <w:rFonts w:ascii="仿宋_GB2312" w:hAnsi="仿宋_GB2312" w:eastAsia="仿宋_GB2312" w:cs="仿宋_GB2312"/>
          <w:sz w:val="32"/>
          <w:szCs w:val="32"/>
        </w:rPr>
      </w:pPr>
      <w:r>
        <w:rPr>
          <w:rFonts w:hint="eastAsia" w:ascii="仿宋_GB2312" w:hAnsi="仿宋_GB2312" w:eastAsia="仿宋_GB2312" w:cs="仿宋_GB2312"/>
          <w:sz w:val="32"/>
          <w:szCs w:val="32"/>
        </w:rPr>
        <w:t>1.广州市院士专家工作站申请表；</w:t>
      </w:r>
    </w:p>
    <w:p>
      <w:pPr>
        <w:pStyle w:val="3"/>
        <w:spacing w:line="560" w:lineRule="exact"/>
        <w:ind w:firstLine="609"/>
        <w:rPr>
          <w:rFonts w:ascii="仿宋_GB2312" w:hAnsi="仿宋_GB2312" w:eastAsia="仿宋_GB2312" w:cs="仿宋_GB2312"/>
          <w:sz w:val="32"/>
          <w:szCs w:val="32"/>
        </w:rPr>
      </w:pPr>
      <w:r>
        <w:rPr>
          <w:rFonts w:hint="eastAsia" w:ascii="仿宋_GB2312" w:hAnsi="仿宋_GB2312" w:eastAsia="仿宋_GB2312" w:cs="仿宋_GB2312"/>
          <w:sz w:val="32"/>
          <w:szCs w:val="32"/>
        </w:rPr>
        <w:t>2.院士专家工作站建站批准文书；</w:t>
      </w:r>
    </w:p>
    <w:p>
      <w:pPr>
        <w:pStyle w:val="3"/>
        <w:spacing w:line="560" w:lineRule="exact"/>
        <w:ind w:firstLine="609"/>
        <w:rPr>
          <w:rFonts w:ascii="仿宋_GB2312" w:hAnsi="仿宋_GB2312" w:eastAsia="仿宋_GB2312" w:cs="仿宋_GB2312"/>
          <w:sz w:val="32"/>
          <w:szCs w:val="32"/>
        </w:rPr>
      </w:pPr>
      <w:r>
        <w:rPr>
          <w:rFonts w:hint="eastAsia" w:ascii="仿宋_GB2312" w:hAnsi="仿宋_GB2312" w:eastAsia="仿宋_GB2312" w:cs="仿宋_GB2312"/>
          <w:sz w:val="32"/>
          <w:szCs w:val="32"/>
        </w:rPr>
        <w:t>3.院士专家工作站建站阶段性评估结果文书；</w:t>
      </w:r>
    </w:p>
    <w:p>
      <w:pPr>
        <w:pStyle w:val="3"/>
        <w:spacing w:line="560" w:lineRule="exact"/>
        <w:ind w:firstLine="609"/>
        <w:rPr>
          <w:rFonts w:ascii="仿宋_GB2312" w:hAnsi="仿宋_GB2312" w:eastAsia="仿宋_GB2312" w:cs="仿宋_GB2312"/>
          <w:sz w:val="32"/>
          <w:szCs w:val="32"/>
        </w:rPr>
      </w:pPr>
      <w:r>
        <w:rPr>
          <w:rFonts w:hint="eastAsia" w:ascii="仿宋_GB2312" w:hAnsi="仿宋_GB2312" w:eastAsia="仿宋_GB2312" w:cs="仿宋_GB2312"/>
          <w:sz w:val="32"/>
          <w:szCs w:val="32"/>
        </w:rPr>
        <w:t>4.单位银行账户复印件。</w:t>
      </w:r>
    </w:p>
    <w:p>
      <w:pPr>
        <w:pStyle w:val="9"/>
        <w:spacing w:before="0" w:beforeAutospacing="0" w:after="0" w:afterAutospacing="0" w:line="560" w:lineRule="exact"/>
        <w:ind w:firstLine="589"/>
        <w:jc w:val="both"/>
        <w:textAlignment w:val="baseline"/>
        <w:rPr>
          <w:rFonts w:ascii="仿宋_GB2312" w:hAnsi="仿宋_GB2312" w:eastAsia="仿宋_GB2312" w:cs="仿宋_GB2312"/>
          <w:kern w:val="2"/>
          <w:sz w:val="32"/>
          <w:szCs w:val="32"/>
        </w:rPr>
      </w:pPr>
      <w:r>
        <w:rPr>
          <w:rFonts w:hint="eastAsia" w:ascii="仿宋_GB2312" w:hAnsi="仿宋_GB2312" w:eastAsia="仿宋_GB2312" w:cs="仿宋_GB2312"/>
          <w:kern w:val="2"/>
          <w:sz w:val="32"/>
          <w:szCs w:val="32"/>
        </w:rPr>
        <w:t>上述申报材料所有复印件须申报单位加盖公章。</w:t>
      </w:r>
    </w:p>
    <w:p>
      <w:pPr>
        <w:pStyle w:val="3"/>
        <w:spacing w:line="560" w:lineRule="exact"/>
        <w:ind w:firstLine="609"/>
        <w:rPr>
          <w:rFonts w:ascii="楷体_GB2312" w:hAnsi="楷体_GB2312" w:eastAsia="楷体_GB2312" w:cs="楷体_GB2312"/>
          <w:sz w:val="32"/>
          <w:szCs w:val="32"/>
        </w:rPr>
      </w:pPr>
      <w:r>
        <w:rPr>
          <w:rFonts w:hint="eastAsia" w:ascii="楷体_GB2312" w:hAnsi="楷体_GB2312" w:eastAsia="楷体_GB2312" w:cs="楷体_GB2312"/>
          <w:sz w:val="32"/>
          <w:szCs w:val="32"/>
        </w:rPr>
        <w:t>（二）申报程序</w:t>
      </w:r>
    </w:p>
    <w:p>
      <w:pPr>
        <w:spacing w:line="560" w:lineRule="exact"/>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   </w:t>
      </w:r>
      <w:r>
        <w:rPr>
          <w:rFonts w:hint="eastAsia" w:ascii="仿宋_GB2312" w:hAnsi="仿宋_GB2312" w:eastAsia="仿宋_GB2312" w:cs="仿宋_GB2312"/>
          <w:b/>
          <w:bCs/>
          <w:sz w:val="32"/>
          <w:szCs w:val="32"/>
        </w:rPr>
        <w:t xml:space="preserve"> 1.提交申请。</w:t>
      </w:r>
      <w:r>
        <w:rPr>
          <w:rFonts w:hint="eastAsia" w:ascii="仿宋_GB2312" w:hAnsi="仿宋_GB2312" w:eastAsia="仿宋_GB2312" w:cs="仿宋_GB2312"/>
          <w:sz w:val="32"/>
          <w:szCs w:val="32"/>
        </w:rPr>
        <w:t>申请单位向区科协提交院士专家工作站建站资助资金申报材料。</w:t>
      </w:r>
    </w:p>
    <w:p>
      <w:pPr>
        <w:pStyle w:val="3"/>
        <w:spacing w:line="560" w:lineRule="exact"/>
        <w:ind w:firstLine="642" w:firstLineChars="0"/>
        <w:jc w:val="both"/>
        <w:outlineLvl w:val="0"/>
        <w:rPr>
          <w:rFonts w:ascii="仿宋_GB2312" w:hAnsi="仿宋_GB2312" w:eastAsia="仿宋_GB2312" w:cs="仿宋_GB2312"/>
          <w:sz w:val="32"/>
          <w:szCs w:val="32"/>
        </w:rPr>
      </w:pPr>
      <w:bookmarkStart w:id="156" w:name="_Toc1560"/>
      <w:bookmarkStart w:id="157" w:name="_Toc19014"/>
      <w:bookmarkStart w:id="158" w:name="_Toc29943"/>
      <w:r>
        <w:rPr>
          <w:rFonts w:hint="eastAsia" w:ascii="仿宋_GB2312" w:hAnsi="仿宋_GB2312" w:eastAsia="仿宋_GB2312" w:cs="仿宋_GB2312"/>
          <w:b/>
          <w:bCs/>
          <w:sz w:val="32"/>
          <w:szCs w:val="32"/>
        </w:rPr>
        <w:t>2.资格审核。</w:t>
      </w:r>
      <w:r>
        <w:rPr>
          <w:rFonts w:hint="eastAsia" w:ascii="仿宋_GB2312" w:hAnsi="仿宋_GB2312" w:eastAsia="仿宋_GB2312" w:cs="仿宋_GB2312"/>
          <w:sz w:val="32"/>
          <w:szCs w:val="32"/>
        </w:rPr>
        <w:t>收到申请后，由区科协联合区委组织部、区科工商信局联合审查，按照广州市院士工作站建站支持经</w:t>
      </w:r>
      <w:bookmarkEnd w:id="156"/>
      <w:bookmarkEnd w:id="157"/>
      <w:bookmarkEnd w:id="158"/>
      <w:bookmarkStart w:id="159" w:name="_Toc12181"/>
      <w:bookmarkStart w:id="160" w:name="_Toc22517"/>
      <w:bookmarkStart w:id="161" w:name="_Toc28103"/>
      <w:r>
        <w:rPr>
          <w:rFonts w:hint="eastAsia" w:ascii="仿宋_GB2312" w:hAnsi="仿宋_GB2312" w:eastAsia="仿宋_GB2312" w:cs="仿宋_GB2312"/>
          <w:sz w:val="32"/>
          <w:szCs w:val="32"/>
        </w:rPr>
        <w:t>费有关规定和《花都区院士专家工作站资助实施方案》有关要求，确定申请资格。</w:t>
      </w:r>
      <w:bookmarkEnd w:id="159"/>
      <w:bookmarkEnd w:id="160"/>
      <w:bookmarkEnd w:id="161"/>
    </w:p>
    <w:p>
      <w:pPr>
        <w:spacing w:line="560" w:lineRule="exact"/>
        <w:ind w:firstLine="610" w:firstLineChars="200"/>
        <w:rPr>
          <w:rFonts w:ascii="仿宋_GB2312" w:hAnsi="仿宋_GB2312" w:eastAsia="仿宋_GB2312" w:cs="仿宋_GB2312"/>
          <w:sz w:val="32"/>
          <w:szCs w:val="32"/>
        </w:rPr>
      </w:pPr>
      <w:r>
        <w:rPr>
          <w:rFonts w:hint="eastAsia" w:ascii="仿宋_GB2312" w:hAnsi="仿宋_GB2312" w:eastAsia="仿宋_GB2312" w:cs="仿宋_GB2312"/>
          <w:b/>
          <w:bCs/>
          <w:sz w:val="32"/>
          <w:szCs w:val="32"/>
        </w:rPr>
        <w:t>3.资金发放。</w:t>
      </w:r>
      <w:r>
        <w:rPr>
          <w:rFonts w:hint="eastAsia" w:ascii="仿宋_GB2312" w:hAnsi="仿宋_GB2312" w:eastAsia="仿宋_GB2312" w:cs="仿宋_GB2312"/>
          <w:sz w:val="32"/>
          <w:szCs w:val="32"/>
        </w:rPr>
        <w:t xml:space="preserve">申请单位提供银行开户账户，由区科协分期拨付。 </w:t>
      </w:r>
      <w:r>
        <w:rPr>
          <w:rFonts w:hint="eastAsia" w:ascii="仿宋_GB2312" w:hAnsi="仿宋_GB2312" w:cs="仿宋_GB2312"/>
          <w:sz w:val="32"/>
          <w:szCs w:val="32"/>
        </w:rPr>
        <w:t xml:space="preserve">  </w:t>
      </w:r>
    </w:p>
    <w:p>
      <w:pPr>
        <w:pStyle w:val="3"/>
        <w:spacing w:line="560" w:lineRule="exact"/>
        <w:ind w:firstLine="589" w:firstLineChars="0"/>
        <w:rPr>
          <w:rFonts w:ascii="黑体" w:hAnsi="黑体" w:eastAsia="黑体" w:cs="黑体"/>
          <w:sz w:val="32"/>
          <w:szCs w:val="32"/>
        </w:rPr>
      </w:pPr>
      <w:r>
        <w:rPr>
          <w:rFonts w:hint="eastAsia" w:ascii="黑体" w:hAnsi="黑体" w:eastAsia="黑体" w:cs="黑体"/>
          <w:sz w:val="32"/>
          <w:szCs w:val="32"/>
        </w:rPr>
        <w:t>七、本方案所称院士系指中国科学院院士、中国工程院院士以及获得国家认可的外籍院士。</w:t>
      </w:r>
    </w:p>
    <w:p>
      <w:pPr>
        <w:snapToGrid w:val="0"/>
        <w:spacing w:line="560" w:lineRule="exact"/>
        <w:jc w:val="center"/>
        <w:textAlignment w:val="baseline"/>
        <w:outlineLvl w:val="0"/>
        <w:rPr>
          <w:rStyle w:val="19"/>
          <w:rFonts w:ascii="方正小标宋_GBK" w:hAnsi="方正小标宋_GBK" w:eastAsia="方正小标宋_GBK" w:cs="方正小标宋_GBK"/>
          <w:sz w:val="44"/>
          <w:szCs w:val="44"/>
        </w:rPr>
      </w:pPr>
    </w:p>
    <w:p>
      <w:pPr>
        <w:snapToGrid w:val="0"/>
        <w:spacing w:line="560" w:lineRule="exact"/>
        <w:jc w:val="center"/>
        <w:textAlignment w:val="baseline"/>
        <w:outlineLvl w:val="0"/>
        <w:rPr>
          <w:rStyle w:val="19"/>
          <w:rFonts w:ascii="方正小标宋_GBK" w:hAnsi="方正小标宋_GBK" w:eastAsia="方正小标宋_GBK" w:cs="方正小标宋_GBK"/>
          <w:sz w:val="44"/>
          <w:szCs w:val="44"/>
        </w:rPr>
      </w:pPr>
    </w:p>
    <w:p>
      <w:pPr>
        <w:snapToGrid w:val="0"/>
        <w:spacing w:line="560" w:lineRule="exact"/>
        <w:jc w:val="center"/>
        <w:textAlignment w:val="baseline"/>
        <w:outlineLvl w:val="0"/>
        <w:rPr>
          <w:rStyle w:val="19"/>
          <w:rFonts w:ascii="方正小标宋_GBK" w:hAnsi="方正小标宋_GBK" w:eastAsia="方正小标宋_GBK" w:cs="方正小标宋_GBK"/>
          <w:sz w:val="44"/>
          <w:szCs w:val="44"/>
        </w:rPr>
      </w:pPr>
    </w:p>
    <w:p>
      <w:pPr>
        <w:snapToGrid w:val="0"/>
        <w:spacing w:line="560" w:lineRule="exact"/>
        <w:jc w:val="center"/>
        <w:textAlignment w:val="baseline"/>
        <w:outlineLvl w:val="0"/>
        <w:rPr>
          <w:rStyle w:val="19"/>
          <w:rFonts w:ascii="方正小标宋_GBK" w:hAnsi="方正小标宋_GBK" w:eastAsia="方正小标宋_GBK" w:cs="方正小标宋_GBK"/>
          <w:sz w:val="44"/>
          <w:szCs w:val="44"/>
        </w:rPr>
      </w:pPr>
    </w:p>
    <w:p>
      <w:pPr>
        <w:snapToGrid w:val="0"/>
        <w:spacing w:line="560" w:lineRule="exact"/>
        <w:jc w:val="center"/>
        <w:textAlignment w:val="baseline"/>
        <w:outlineLvl w:val="0"/>
        <w:rPr>
          <w:rStyle w:val="19"/>
          <w:rFonts w:ascii="方正小标宋_GBK" w:hAnsi="方正小标宋_GBK" w:eastAsia="方正小标宋_GBK" w:cs="方正小标宋_GBK"/>
          <w:sz w:val="44"/>
          <w:szCs w:val="44"/>
        </w:rPr>
      </w:pPr>
    </w:p>
    <w:p>
      <w:pPr>
        <w:snapToGrid w:val="0"/>
        <w:spacing w:line="560" w:lineRule="exact"/>
        <w:jc w:val="center"/>
        <w:textAlignment w:val="baseline"/>
        <w:outlineLvl w:val="0"/>
        <w:rPr>
          <w:rStyle w:val="19"/>
          <w:rFonts w:ascii="方正小标宋_GBK" w:hAnsi="方正小标宋_GBK" w:eastAsia="方正小标宋_GBK" w:cs="方正小标宋_GBK"/>
          <w:sz w:val="44"/>
          <w:szCs w:val="44"/>
        </w:rPr>
      </w:pPr>
    </w:p>
    <w:p>
      <w:pPr>
        <w:snapToGrid w:val="0"/>
        <w:spacing w:line="560" w:lineRule="exact"/>
        <w:jc w:val="center"/>
        <w:textAlignment w:val="baseline"/>
        <w:outlineLvl w:val="0"/>
        <w:rPr>
          <w:rStyle w:val="19"/>
          <w:rFonts w:ascii="方正小标宋_GBK" w:hAnsi="方正小标宋_GBK" w:eastAsia="方正小标宋_GBK" w:cs="方正小标宋_GBK"/>
          <w:sz w:val="44"/>
          <w:szCs w:val="44"/>
        </w:rPr>
      </w:pPr>
    </w:p>
    <w:p>
      <w:pPr>
        <w:snapToGrid w:val="0"/>
        <w:spacing w:line="560" w:lineRule="exact"/>
        <w:jc w:val="center"/>
        <w:textAlignment w:val="baseline"/>
        <w:outlineLvl w:val="0"/>
        <w:rPr>
          <w:rStyle w:val="19"/>
          <w:rFonts w:ascii="方正小标宋_GBK" w:hAnsi="方正小标宋_GBK" w:eastAsia="方正小标宋_GBK" w:cs="方正小标宋_GBK"/>
          <w:sz w:val="44"/>
          <w:szCs w:val="44"/>
        </w:rPr>
      </w:pPr>
    </w:p>
    <w:p>
      <w:pPr>
        <w:snapToGrid w:val="0"/>
        <w:spacing w:line="560" w:lineRule="exact"/>
        <w:jc w:val="center"/>
        <w:textAlignment w:val="baseline"/>
        <w:outlineLvl w:val="0"/>
        <w:rPr>
          <w:rStyle w:val="19"/>
          <w:rFonts w:ascii="方正小标宋_GBK" w:hAnsi="方正小标宋_GBK" w:eastAsia="方正小标宋_GBK" w:cs="方正小标宋_GBK"/>
          <w:sz w:val="44"/>
          <w:szCs w:val="44"/>
        </w:rPr>
      </w:pPr>
    </w:p>
    <w:p>
      <w:pPr>
        <w:pStyle w:val="2"/>
        <w:rPr>
          <w:rStyle w:val="19"/>
          <w:rFonts w:ascii="方正小标宋_GBK" w:hAnsi="方正小标宋_GBK" w:eastAsia="方正小标宋_GBK" w:cs="方正小标宋_GBK"/>
          <w:sz w:val="44"/>
          <w:szCs w:val="44"/>
        </w:rPr>
      </w:pPr>
    </w:p>
    <w:p>
      <w:pPr>
        <w:pStyle w:val="2"/>
        <w:rPr>
          <w:rStyle w:val="19"/>
          <w:rFonts w:ascii="方正小标宋_GBK" w:hAnsi="方正小标宋_GBK" w:eastAsia="方正小标宋_GBK" w:cs="方正小标宋_GBK"/>
          <w:sz w:val="44"/>
          <w:szCs w:val="44"/>
        </w:rPr>
      </w:pPr>
    </w:p>
    <w:p>
      <w:pPr>
        <w:pStyle w:val="2"/>
        <w:rPr>
          <w:rStyle w:val="19"/>
          <w:rFonts w:ascii="方正小标宋_GBK" w:hAnsi="方正小标宋_GBK" w:eastAsia="方正小标宋_GBK" w:cs="方正小标宋_GBK"/>
          <w:sz w:val="44"/>
          <w:szCs w:val="44"/>
        </w:rPr>
      </w:pPr>
    </w:p>
    <w:p>
      <w:pPr>
        <w:pStyle w:val="2"/>
        <w:rPr>
          <w:rStyle w:val="19"/>
          <w:rFonts w:ascii="方正小标宋_GBK" w:hAnsi="方正小标宋_GBK" w:eastAsia="方正小标宋_GBK" w:cs="方正小标宋_GBK"/>
          <w:sz w:val="44"/>
          <w:szCs w:val="44"/>
        </w:rPr>
      </w:pPr>
    </w:p>
    <w:p>
      <w:pPr>
        <w:pStyle w:val="2"/>
        <w:rPr>
          <w:rStyle w:val="19"/>
          <w:rFonts w:ascii="方正小标宋_GBK" w:hAnsi="方正小标宋_GBK" w:eastAsia="方正小标宋_GBK" w:cs="方正小标宋_GBK"/>
          <w:sz w:val="44"/>
          <w:szCs w:val="44"/>
        </w:rPr>
      </w:pPr>
    </w:p>
    <w:p>
      <w:pPr>
        <w:snapToGrid w:val="0"/>
        <w:spacing w:line="560" w:lineRule="exact"/>
        <w:jc w:val="center"/>
        <w:textAlignment w:val="baseline"/>
        <w:outlineLvl w:val="0"/>
        <w:rPr>
          <w:sz w:val="44"/>
          <w:szCs w:val="44"/>
        </w:rPr>
      </w:pPr>
      <w:bookmarkStart w:id="162" w:name="_Toc31940"/>
      <w:bookmarkStart w:id="163" w:name="_Toc20453"/>
      <w:bookmarkStart w:id="164" w:name="_Toc30064"/>
      <w:r>
        <w:rPr>
          <w:rStyle w:val="19"/>
          <w:rFonts w:hint="eastAsia" w:ascii="方正小标宋_GBK" w:hAnsi="方正小标宋_GBK" w:eastAsia="方正小标宋_GBK" w:cs="方正小标宋_GBK"/>
          <w:sz w:val="44"/>
          <w:szCs w:val="44"/>
        </w:rPr>
        <w:t>花都区人才政务服务优化实施方案</w:t>
      </w:r>
      <w:bookmarkEnd w:id="155"/>
      <w:bookmarkEnd w:id="162"/>
      <w:bookmarkEnd w:id="163"/>
      <w:bookmarkEnd w:id="164"/>
    </w:p>
    <w:p>
      <w:pPr>
        <w:spacing w:line="560" w:lineRule="exact"/>
        <w:jc w:val="center"/>
        <w:rPr>
          <w:rStyle w:val="19"/>
          <w:rFonts w:ascii="楷体_GB2312" w:hAnsi="楷体_GB2312" w:eastAsia="楷体_GB2312" w:cs="楷体_GB2312"/>
          <w:szCs w:val="32"/>
        </w:rPr>
      </w:pPr>
    </w:p>
    <w:p>
      <w:pPr>
        <w:spacing w:line="560" w:lineRule="exact"/>
        <w:ind w:firstLine="610" w:firstLineChars="200"/>
        <w:rPr>
          <w:rFonts w:ascii="Times New Roman" w:hAnsi="Times New Roman" w:eastAsia="黑体" w:cs="Times New Roman"/>
          <w:sz w:val="32"/>
          <w:szCs w:val="32"/>
        </w:rPr>
      </w:pPr>
      <w:r>
        <w:rPr>
          <w:rStyle w:val="19"/>
          <w:rFonts w:hint="eastAsia" w:eastAsia="黑体"/>
          <w:szCs w:val="32"/>
        </w:rPr>
        <w:t>一、工作</w:t>
      </w:r>
      <w:r>
        <w:rPr>
          <w:rStyle w:val="19"/>
          <w:rFonts w:eastAsia="黑体"/>
          <w:szCs w:val="32"/>
        </w:rPr>
        <w:t>内容</w:t>
      </w:r>
    </w:p>
    <w:p>
      <w:pPr>
        <w:snapToGrid w:val="0"/>
        <w:spacing w:line="560" w:lineRule="exact"/>
        <w:ind w:firstLine="610" w:firstLineChars="200"/>
        <w:textAlignment w:val="baseline"/>
        <w:rPr>
          <w:rStyle w:val="19"/>
          <w:rFonts w:ascii="楷体_GB2312" w:hAnsi="楷体_GB2312" w:eastAsia="楷体_GB2312" w:cs="楷体_GB2312"/>
          <w:szCs w:val="32"/>
        </w:rPr>
      </w:pPr>
      <w:r>
        <w:rPr>
          <w:rStyle w:val="19"/>
          <w:rFonts w:hint="eastAsia" w:ascii="楷体_GB2312" w:hAnsi="楷体_GB2312" w:eastAsia="楷体_GB2312" w:cs="楷体_GB2312"/>
          <w:szCs w:val="32"/>
        </w:rPr>
        <w:t>（一）建设人才数据库</w:t>
      </w:r>
    </w:p>
    <w:p>
      <w:pPr>
        <w:spacing w:line="560" w:lineRule="exact"/>
        <w:ind w:firstLine="640"/>
        <w:rPr>
          <w:rStyle w:val="19"/>
          <w:szCs w:val="32"/>
        </w:rPr>
      </w:pPr>
      <w:r>
        <w:rPr>
          <w:rStyle w:val="19"/>
          <w:rFonts w:hint="eastAsia"/>
          <w:szCs w:val="32"/>
        </w:rPr>
        <w:t>区人力资源社会保障局提供各类人才相关数据，区数据中心汇聚有关数据，建立人才专题库。专题库包括人才信息库、人才企业库、人才政策库和人才证照证明库等。</w:t>
      </w:r>
    </w:p>
    <w:p>
      <w:pPr>
        <w:spacing w:line="560" w:lineRule="exact"/>
        <w:ind w:firstLine="640"/>
        <w:rPr>
          <w:rFonts w:ascii="仿宋_GB2312" w:hAnsi="Times New Roman" w:eastAsia="仿宋_GB2312" w:cs="Times New Roman"/>
          <w:sz w:val="32"/>
          <w:szCs w:val="32"/>
        </w:rPr>
      </w:pPr>
      <w:r>
        <w:rPr>
          <w:rFonts w:hint="eastAsia" w:ascii="仿宋_GB2312" w:hAnsi="Times New Roman" w:eastAsia="仿宋_GB2312" w:cs="Times New Roman"/>
          <w:sz w:val="32"/>
          <w:szCs w:val="32"/>
        </w:rPr>
        <w:t>通过高层次人才库管理，重点实现产业人才信息的填报、审核、入库、综合查询、数据导出、统一存储管理，实现人才管理工作的高效化、规范化和智能化。</w:t>
      </w:r>
    </w:p>
    <w:p>
      <w:pPr>
        <w:spacing w:line="560" w:lineRule="exact"/>
        <w:ind w:firstLine="640"/>
        <w:rPr>
          <w:rFonts w:ascii="仿宋_GB2312" w:hAnsi="Times New Roman" w:eastAsia="仿宋_GB2312" w:cs="Times New Roman"/>
          <w:sz w:val="32"/>
          <w:szCs w:val="32"/>
        </w:rPr>
      </w:pPr>
      <w:r>
        <w:rPr>
          <w:rStyle w:val="19"/>
          <w:rFonts w:hint="eastAsia"/>
          <w:szCs w:val="32"/>
        </w:rPr>
        <w:t>构建人才分析等数据模型，</w:t>
      </w:r>
      <w:r>
        <w:rPr>
          <w:rFonts w:hint="eastAsia" w:ascii="仿宋_GB2312" w:hAnsi="Times New Roman" w:eastAsia="仿宋_GB2312" w:cs="Times New Roman"/>
          <w:sz w:val="32"/>
          <w:szCs w:val="32"/>
        </w:rPr>
        <w:t>在政务工作平台进行展示，</w:t>
      </w:r>
      <w:r>
        <w:rPr>
          <w:rFonts w:ascii="仿宋_GB2312" w:hAnsi="Times New Roman" w:eastAsia="仿宋_GB2312" w:cs="Times New Roman"/>
          <w:sz w:val="32"/>
          <w:szCs w:val="32"/>
        </w:rPr>
        <w:t>便于更加直观的了解</w:t>
      </w:r>
      <w:r>
        <w:rPr>
          <w:rFonts w:hint="eastAsia" w:ascii="仿宋_GB2312" w:hAnsi="Times New Roman" w:eastAsia="仿宋_GB2312" w:cs="Times New Roman"/>
          <w:sz w:val="32"/>
          <w:szCs w:val="32"/>
        </w:rPr>
        <w:t>区内</w:t>
      </w:r>
      <w:r>
        <w:rPr>
          <w:rFonts w:ascii="仿宋_GB2312" w:hAnsi="Times New Roman" w:eastAsia="仿宋_GB2312" w:cs="Times New Roman"/>
          <w:sz w:val="32"/>
          <w:szCs w:val="32"/>
        </w:rPr>
        <w:t>人才</w:t>
      </w:r>
      <w:r>
        <w:rPr>
          <w:rFonts w:hint="eastAsia" w:ascii="仿宋_GB2312" w:hAnsi="Times New Roman" w:eastAsia="仿宋_GB2312" w:cs="Times New Roman"/>
          <w:sz w:val="32"/>
          <w:szCs w:val="32"/>
        </w:rPr>
        <w:t>数量</w:t>
      </w:r>
      <w:r>
        <w:rPr>
          <w:rFonts w:ascii="仿宋_GB2312" w:hAnsi="Times New Roman" w:eastAsia="仿宋_GB2312" w:cs="Times New Roman"/>
          <w:sz w:val="32"/>
          <w:szCs w:val="32"/>
        </w:rPr>
        <w:t>情况</w:t>
      </w:r>
      <w:r>
        <w:rPr>
          <w:rFonts w:hint="eastAsia" w:ascii="仿宋_GB2312" w:hAnsi="Times New Roman" w:eastAsia="仿宋_GB2312" w:cs="Times New Roman"/>
          <w:sz w:val="32"/>
          <w:szCs w:val="32"/>
        </w:rPr>
        <w:t>。</w:t>
      </w:r>
    </w:p>
    <w:p>
      <w:pPr>
        <w:spacing w:line="560" w:lineRule="exact"/>
        <w:ind w:firstLine="640"/>
        <w:rPr>
          <w:rStyle w:val="19"/>
          <w:rFonts w:ascii="楷体_GB2312" w:hAnsi="楷体_GB2312" w:eastAsia="楷体_GB2312" w:cs="楷体_GB2312"/>
          <w:szCs w:val="32"/>
        </w:rPr>
      </w:pPr>
      <w:r>
        <w:rPr>
          <w:rFonts w:hint="eastAsia" w:ascii="楷体_GB2312" w:hAnsi="楷体_GB2312" w:eastAsia="楷体_GB2312" w:cs="楷体_GB2312"/>
          <w:sz w:val="32"/>
          <w:szCs w:val="32"/>
        </w:rPr>
        <w:t>（牵头单位：区人力资源社会保障局、区政务服务数据管理局，配合单位：各相关部门）</w:t>
      </w:r>
    </w:p>
    <w:p>
      <w:pPr>
        <w:snapToGrid w:val="0"/>
        <w:spacing w:line="560" w:lineRule="exact"/>
        <w:ind w:firstLine="610" w:firstLineChars="200"/>
        <w:textAlignment w:val="baseline"/>
        <w:rPr>
          <w:rStyle w:val="19"/>
          <w:rFonts w:ascii="楷体_GB2312" w:hAnsi="楷体_GB2312" w:eastAsia="楷体_GB2312" w:cs="楷体_GB2312"/>
          <w:szCs w:val="32"/>
        </w:rPr>
      </w:pPr>
      <w:r>
        <w:rPr>
          <w:rStyle w:val="19"/>
          <w:rFonts w:hint="eastAsia" w:ascii="楷体_GB2312" w:hAnsi="楷体_GB2312" w:eastAsia="楷体_GB2312" w:cs="楷体_GB2312"/>
          <w:szCs w:val="32"/>
        </w:rPr>
        <w:t>（二）完善人才服务平台</w:t>
      </w:r>
    </w:p>
    <w:p>
      <w:pPr>
        <w:spacing w:line="560" w:lineRule="exact"/>
        <w:ind w:firstLine="640"/>
        <w:rPr>
          <w:rFonts w:ascii="仿宋_GB2312" w:hAnsi="Times New Roman" w:eastAsia="仿宋_GB2312" w:cs="Times New Roman"/>
          <w:sz w:val="32"/>
          <w:szCs w:val="32"/>
        </w:rPr>
      </w:pPr>
      <w:r>
        <w:rPr>
          <w:rStyle w:val="19"/>
          <w:rFonts w:hint="eastAsia"/>
          <w:szCs w:val="32"/>
        </w:rPr>
        <w:t>依托“花都区政府”小程序，</w:t>
      </w:r>
      <w:r>
        <w:rPr>
          <w:rFonts w:hint="eastAsia" w:ascii="仿宋_GB2312" w:hAnsi="Times New Roman" w:eastAsia="仿宋_GB2312" w:cs="Times New Roman"/>
          <w:sz w:val="32"/>
          <w:szCs w:val="32"/>
        </w:rPr>
        <w:t>在“人才管家”专栏上提供人才政策咨询、人才认定及登记、人才企业认定、人才补贴申报及兑现、人才企业补贴申报及兑现、人才服务专区等功能模块。人才用户可查看本区人才政策、优惠政策及补贴政策，提供人才认定申报等服务。面向人才企业提供人才企业建档、认定材料上传、人才企业认定结果展示。根据匹配的优惠政策信息，在平台补贴栏目申报。</w:t>
      </w:r>
    </w:p>
    <w:p>
      <w:pPr>
        <w:spacing w:line="560" w:lineRule="exact"/>
        <w:ind w:firstLine="640"/>
        <w:rPr>
          <w:rFonts w:ascii="仿宋_GB2312" w:hAnsi="Times New Roman" w:eastAsia="仿宋_GB2312" w:cs="Times New Roman"/>
          <w:sz w:val="32"/>
          <w:szCs w:val="32"/>
        </w:rPr>
      </w:pPr>
      <w:r>
        <w:rPr>
          <w:rFonts w:hint="eastAsia" w:ascii="仿宋_GB2312" w:hAnsi="Times New Roman" w:eastAsia="仿宋_GB2312" w:cs="Times New Roman"/>
          <w:sz w:val="32"/>
          <w:szCs w:val="32"/>
        </w:rPr>
        <w:t>人才服务专区为人才用户提供人才安居、人才市场、人才交流、人才贷款、人才培养对接等“一站式”“掌上办”的便捷化服务，打造“线上”综合性人才服务平台。</w:t>
      </w:r>
    </w:p>
    <w:p>
      <w:pPr>
        <w:spacing w:line="560" w:lineRule="exact"/>
        <w:ind w:firstLine="640"/>
        <w:rPr>
          <w:rFonts w:ascii="楷体_GB2312" w:hAnsi="楷体_GB2312" w:eastAsia="楷体_GB2312" w:cs="楷体_GB2312"/>
          <w:sz w:val="32"/>
          <w:szCs w:val="32"/>
        </w:rPr>
      </w:pPr>
      <w:r>
        <w:rPr>
          <w:rFonts w:hint="eastAsia" w:ascii="楷体_GB2312" w:hAnsi="楷体_GB2312" w:eastAsia="楷体_GB2312" w:cs="楷体_GB2312"/>
          <w:sz w:val="32"/>
          <w:szCs w:val="32"/>
        </w:rPr>
        <w:t>（牵头单位：区人力资源社会保障局、区政务服务数据管理局，配合单位：各相关部门）</w:t>
      </w:r>
    </w:p>
    <w:p>
      <w:pPr>
        <w:snapToGrid w:val="0"/>
        <w:spacing w:line="560" w:lineRule="exact"/>
        <w:ind w:firstLine="610" w:firstLineChars="200"/>
        <w:textAlignment w:val="baseline"/>
        <w:rPr>
          <w:rStyle w:val="19"/>
          <w:rFonts w:ascii="楷体_GB2312" w:hAnsi="楷体_GB2312" w:eastAsia="楷体_GB2312" w:cs="楷体_GB2312"/>
          <w:szCs w:val="32"/>
        </w:rPr>
      </w:pPr>
      <w:r>
        <w:rPr>
          <w:rStyle w:val="19"/>
          <w:rFonts w:hint="eastAsia" w:ascii="楷体_GB2312" w:hAnsi="楷体_GB2312" w:eastAsia="楷体_GB2312" w:cs="楷体_GB2312"/>
          <w:szCs w:val="32"/>
        </w:rPr>
        <w:t>（三）人才服务平台管理及数据对接</w:t>
      </w:r>
    </w:p>
    <w:p>
      <w:pPr>
        <w:spacing w:line="560" w:lineRule="exact"/>
        <w:ind w:firstLine="610" w:firstLineChars="200"/>
        <w:rPr>
          <w:rFonts w:ascii="楷体_GB2312" w:hAnsi="楷体_GB2312" w:eastAsia="楷体_GB2312" w:cs="楷体_GB2312"/>
          <w:sz w:val="32"/>
          <w:szCs w:val="32"/>
        </w:rPr>
      </w:pPr>
      <w:r>
        <w:rPr>
          <w:rFonts w:hint="eastAsia" w:ascii="仿宋_GB2312" w:hAnsi="楷体" w:eastAsia="仿宋_GB2312" w:cs="Times New Roman"/>
          <w:b/>
          <w:bCs/>
          <w:sz w:val="32"/>
          <w:szCs w:val="32"/>
        </w:rPr>
        <w:t>1.人才政策管理。</w:t>
      </w:r>
      <w:r>
        <w:rPr>
          <w:rFonts w:hint="eastAsia" w:ascii="仿宋_GB2312" w:hAnsi="楷体" w:eastAsia="仿宋_GB2312" w:cs="Times New Roman"/>
          <w:sz w:val="32"/>
          <w:szCs w:val="32"/>
        </w:rPr>
        <w:t>人才政策发布管理，包括政策文件新增、删除、修改、查询功能。实现政策文件的灵活管理。</w:t>
      </w:r>
      <w:r>
        <w:rPr>
          <w:rFonts w:hint="eastAsia" w:ascii="楷体_GB2312" w:hAnsi="楷体_GB2312" w:eastAsia="楷体_GB2312" w:cs="楷体_GB2312"/>
          <w:sz w:val="32"/>
          <w:szCs w:val="32"/>
        </w:rPr>
        <w:t>（牵头单位：区人力资源社会保障局，配合单位：区政务服务数据管理局）</w:t>
      </w:r>
    </w:p>
    <w:p>
      <w:pPr>
        <w:spacing w:line="560" w:lineRule="exact"/>
        <w:ind w:firstLine="610" w:firstLineChars="200"/>
        <w:rPr>
          <w:rFonts w:ascii="楷体_GB2312" w:hAnsi="楷体_GB2312" w:eastAsia="楷体_GB2312" w:cs="楷体_GB2312"/>
          <w:sz w:val="32"/>
          <w:szCs w:val="32"/>
        </w:rPr>
      </w:pPr>
      <w:r>
        <w:rPr>
          <w:rFonts w:hint="eastAsia" w:ascii="仿宋_GB2312" w:hAnsi="楷体" w:eastAsia="仿宋_GB2312" w:cs="Times New Roman"/>
          <w:b/>
          <w:bCs/>
          <w:sz w:val="32"/>
          <w:szCs w:val="32"/>
        </w:rPr>
        <w:t>2.人才研判数据可视化分析。</w:t>
      </w:r>
      <w:r>
        <w:rPr>
          <w:rFonts w:hint="eastAsia" w:ascii="仿宋_GB2312" w:hAnsi="Times New Roman" w:eastAsia="仿宋_GB2312" w:cs="Times New Roman"/>
          <w:sz w:val="32"/>
          <w:szCs w:val="32"/>
        </w:rPr>
        <w:t>包括人才企业云图配置、人才企业信息展示、人才企业搜索、财政压力评估、区域板块颜色划分、人才政策倾斜服务。</w:t>
      </w:r>
      <w:r>
        <w:rPr>
          <w:rFonts w:hint="eastAsia" w:ascii="楷体_GB2312" w:hAnsi="楷体_GB2312" w:eastAsia="楷体_GB2312" w:cs="楷体_GB2312"/>
          <w:sz w:val="32"/>
          <w:szCs w:val="32"/>
        </w:rPr>
        <w:t>（牵头单位：区政务服务数据管理局，配合单位：区人力资源社会保障局及各相关部门）</w:t>
      </w:r>
    </w:p>
    <w:p>
      <w:pPr>
        <w:spacing w:line="560" w:lineRule="exact"/>
        <w:ind w:firstLine="610" w:firstLineChars="200"/>
        <w:rPr>
          <w:rFonts w:ascii="楷体_GB2312" w:hAnsi="楷体_GB2312" w:eastAsia="楷体_GB2312" w:cs="楷体_GB2312"/>
          <w:sz w:val="32"/>
          <w:szCs w:val="32"/>
        </w:rPr>
      </w:pPr>
      <w:r>
        <w:rPr>
          <w:rFonts w:hint="eastAsia" w:ascii="仿宋_GB2312" w:hAnsi="楷体" w:eastAsia="仿宋_GB2312" w:cs="Times New Roman"/>
          <w:b/>
          <w:bCs/>
          <w:sz w:val="32"/>
          <w:szCs w:val="32"/>
        </w:rPr>
        <w:t>3.业务部门自建系统对接。</w:t>
      </w:r>
      <w:r>
        <w:rPr>
          <w:rFonts w:hint="eastAsia" w:ascii="仿宋_GB2312" w:hAnsi="Times New Roman" w:eastAsia="仿宋_GB2312" w:cs="Times New Roman"/>
          <w:sz w:val="32"/>
          <w:szCs w:val="32"/>
        </w:rPr>
        <w:t>基于数据共享交换平台，实现与人才一件事服务涉及业务部门自建系统实现业务及数据对接。</w:t>
      </w:r>
      <w:r>
        <w:rPr>
          <w:rFonts w:hint="eastAsia" w:ascii="楷体_GB2312" w:hAnsi="楷体_GB2312" w:eastAsia="楷体_GB2312" w:cs="楷体_GB2312"/>
          <w:sz w:val="32"/>
          <w:szCs w:val="32"/>
        </w:rPr>
        <w:t>（牵头单位：区政务服务数据管理局，配合单位：区人力资源社会保障局及各相关部门）</w:t>
      </w:r>
    </w:p>
    <w:p>
      <w:pPr>
        <w:snapToGrid w:val="0"/>
        <w:spacing w:line="560" w:lineRule="exact"/>
        <w:ind w:firstLine="610" w:firstLineChars="200"/>
        <w:textAlignment w:val="baseline"/>
        <w:rPr>
          <w:rStyle w:val="19"/>
          <w:rFonts w:ascii="楷体_GB2312" w:hAnsi="楷体_GB2312" w:eastAsia="楷体_GB2312" w:cs="楷体_GB2312"/>
          <w:szCs w:val="32"/>
        </w:rPr>
      </w:pPr>
      <w:r>
        <w:rPr>
          <w:rStyle w:val="19"/>
          <w:rFonts w:hint="eastAsia" w:ascii="楷体_GB2312" w:hAnsi="楷体_GB2312" w:eastAsia="楷体_GB2312" w:cs="楷体_GB2312"/>
          <w:szCs w:val="32"/>
        </w:rPr>
        <w:t>（四）打造人才服务平台特色服务</w:t>
      </w:r>
    </w:p>
    <w:p>
      <w:pPr>
        <w:spacing w:line="560" w:lineRule="exact"/>
        <w:ind w:firstLine="610" w:firstLineChars="200"/>
        <w:rPr>
          <w:rFonts w:ascii="楷体_GB2312" w:hAnsi="楷体_GB2312" w:eastAsia="楷体_GB2312" w:cs="楷体_GB2312"/>
          <w:sz w:val="32"/>
          <w:szCs w:val="32"/>
        </w:rPr>
      </w:pPr>
      <w:r>
        <w:rPr>
          <w:rFonts w:ascii="仿宋_GB2312" w:hAnsi="楷体" w:eastAsia="仿宋_GB2312" w:cs="Times New Roman"/>
          <w:b/>
          <w:bCs/>
          <w:sz w:val="32"/>
          <w:szCs w:val="32"/>
        </w:rPr>
        <w:t>1</w:t>
      </w:r>
      <w:r>
        <w:rPr>
          <w:rFonts w:hint="eastAsia" w:ascii="仿宋_GB2312" w:hAnsi="楷体" w:eastAsia="仿宋_GB2312" w:cs="Times New Roman"/>
          <w:b/>
          <w:bCs/>
          <w:sz w:val="32"/>
          <w:szCs w:val="32"/>
        </w:rPr>
        <w:t>.</w:t>
      </w:r>
      <w:r>
        <w:rPr>
          <w:rFonts w:hint="eastAsia" w:ascii="仿宋_GB2312" w:hAnsi="Times New Roman" w:eastAsia="仿宋_GB2312" w:cs="Times New Roman"/>
          <w:b/>
          <w:bCs/>
          <w:szCs w:val="20"/>
        </w:rPr>
        <w:t xml:space="preserve"> </w:t>
      </w:r>
      <w:r>
        <w:rPr>
          <w:rFonts w:hint="eastAsia" w:ascii="仿宋_GB2312" w:hAnsi="楷体" w:eastAsia="仿宋_GB2312" w:cs="Times New Roman"/>
          <w:b/>
          <w:bCs/>
          <w:sz w:val="32"/>
          <w:szCs w:val="32"/>
        </w:rPr>
        <w:t>企业及人才互动服务。</w:t>
      </w:r>
      <w:r>
        <w:rPr>
          <w:rFonts w:hint="eastAsia" w:ascii="仿宋_GB2312" w:hAnsi="Times New Roman" w:eastAsia="仿宋_GB2312" w:cs="Times New Roman"/>
          <w:sz w:val="32"/>
          <w:szCs w:val="32"/>
        </w:rPr>
        <w:t>除了为人才用户提供补贴申报、优惠政策等信息之外，平台还支持授权的企业账号在人才库直接搜索人才信息，并向有意向人才发送邀约信息。</w:t>
      </w:r>
      <w:r>
        <w:rPr>
          <w:rFonts w:hint="eastAsia" w:ascii="楷体_GB2312" w:hAnsi="楷体_GB2312" w:eastAsia="楷体_GB2312" w:cs="楷体_GB2312"/>
          <w:sz w:val="32"/>
          <w:szCs w:val="32"/>
        </w:rPr>
        <w:t>（牵头单位：区人力资源社会保障局、区政务服务数据管理局，配合单位：各相关部门）</w:t>
      </w:r>
    </w:p>
    <w:p>
      <w:pPr>
        <w:spacing w:line="560" w:lineRule="exact"/>
        <w:ind w:firstLine="610" w:firstLineChars="200"/>
        <w:rPr>
          <w:rFonts w:ascii="仿宋_GB2312" w:hAnsi="Times New Roman" w:eastAsia="仿宋_GB2312" w:cs="Times New Roman"/>
          <w:b/>
          <w:bCs/>
          <w:sz w:val="32"/>
          <w:szCs w:val="32"/>
        </w:rPr>
      </w:pPr>
      <w:r>
        <w:rPr>
          <w:rFonts w:ascii="仿宋_GB2312" w:hAnsi="楷体" w:eastAsia="仿宋_GB2312" w:cs="Times New Roman"/>
          <w:b/>
          <w:bCs/>
          <w:sz w:val="32"/>
          <w:szCs w:val="32"/>
        </w:rPr>
        <w:t>2</w:t>
      </w:r>
      <w:r>
        <w:rPr>
          <w:rFonts w:hint="eastAsia" w:ascii="仿宋_GB2312" w:hAnsi="楷体" w:eastAsia="仿宋_GB2312" w:cs="Times New Roman"/>
          <w:b/>
          <w:bCs/>
          <w:sz w:val="32"/>
          <w:szCs w:val="32"/>
        </w:rPr>
        <w:t xml:space="preserve">. </w:t>
      </w:r>
      <w:r>
        <w:rPr>
          <w:rFonts w:ascii="仿宋_GB2312" w:hAnsi="楷体" w:eastAsia="仿宋_GB2312" w:cs="Times New Roman"/>
          <w:b/>
          <w:bCs/>
          <w:sz w:val="32"/>
          <w:szCs w:val="32"/>
        </w:rPr>
        <w:t>AI</w:t>
      </w:r>
      <w:r>
        <w:rPr>
          <w:rFonts w:hint="eastAsia" w:ascii="仿宋_GB2312" w:hAnsi="楷体" w:eastAsia="仿宋_GB2312" w:cs="Times New Roman"/>
          <w:b/>
          <w:bCs/>
          <w:sz w:val="32"/>
          <w:szCs w:val="32"/>
        </w:rPr>
        <w:t>人才搜索引擎。</w:t>
      </w:r>
      <w:r>
        <w:rPr>
          <w:rFonts w:hint="eastAsia" w:ascii="仿宋_GB2312" w:hAnsi="仿宋_GB2312" w:eastAsia="仿宋_GB2312" w:cs="仿宋_GB2312"/>
          <w:kern w:val="0"/>
          <w:sz w:val="32"/>
          <w:szCs w:val="32"/>
          <w:lang w:val="zh-CN"/>
        </w:rPr>
        <w:t>充分运用云计算、大数据等新技术，打造</w:t>
      </w:r>
      <w:r>
        <w:rPr>
          <w:rFonts w:hint="eastAsia" w:ascii="仿宋_GB2312" w:hAnsi="Times New Roman" w:eastAsia="仿宋_GB2312" w:cs="Times New Roman"/>
          <w:sz w:val="32"/>
          <w:szCs w:val="32"/>
        </w:rPr>
        <w:t>AI智能搜索引擎。支持筛选其他符合我区产业发展的人才信息，共享至全区认定的企业，并补充至人才库当中，扩充人才大军。</w:t>
      </w:r>
      <w:r>
        <w:rPr>
          <w:rFonts w:hint="eastAsia" w:ascii="楷体_GB2312" w:hAnsi="楷体_GB2312" w:eastAsia="楷体_GB2312" w:cs="楷体_GB2312"/>
          <w:sz w:val="32"/>
          <w:szCs w:val="32"/>
        </w:rPr>
        <w:t>（牵头单位：区政务服务数据管理局，配合单位：区人力资源社会保障局及各相关部门）</w:t>
      </w:r>
    </w:p>
    <w:p>
      <w:pPr>
        <w:snapToGrid w:val="0"/>
        <w:spacing w:line="560" w:lineRule="exact"/>
        <w:ind w:firstLine="610" w:firstLineChars="200"/>
        <w:textAlignment w:val="baseline"/>
        <w:rPr>
          <w:rStyle w:val="19"/>
          <w:rFonts w:ascii="楷体_GB2312" w:hAnsi="楷体_GB2312" w:eastAsia="楷体_GB2312" w:cs="楷体_GB2312"/>
          <w:szCs w:val="32"/>
        </w:rPr>
      </w:pPr>
      <w:r>
        <w:rPr>
          <w:rStyle w:val="19"/>
          <w:rFonts w:hint="eastAsia" w:ascii="楷体_GB2312" w:hAnsi="楷体_GB2312" w:eastAsia="楷体_GB2312" w:cs="楷体_GB2312"/>
          <w:szCs w:val="32"/>
        </w:rPr>
        <w:t>（五）设立区高层次人才服务专窗</w:t>
      </w:r>
    </w:p>
    <w:p>
      <w:pPr>
        <w:spacing w:line="560" w:lineRule="exact"/>
        <w:ind w:firstLine="610" w:firstLineChars="200"/>
        <w:rPr>
          <w:rFonts w:ascii="楷体_GB2312" w:hAnsi="楷体_GB2312" w:eastAsia="楷体_GB2312" w:cs="楷体_GB2312"/>
          <w:sz w:val="32"/>
          <w:szCs w:val="32"/>
        </w:rPr>
      </w:pPr>
      <w:r>
        <w:rPr>
          <w:rFonts w:hint="eastAsia" w:ascii="仿宋_GB2312" w:hAnsi="楷体" w:eastAsia="仿宋_GB2312" w:cs="Times New Roman"/>
          <w:b/>
          <w:bCs/>
          <w:sz w:val="32"/>
          <w:szCs w:val="32"/>
        </w:rPr>
        <w:t>高层次人才业务一窗办理。</w:t>
      </w:r>
      <w:r>
        <w:rPr>
          <w:rFonts w:hint="eastAsia" w:ascii="仿宋_GB2312" w:eastAsia="仿宋_GB2312" w:cs="仿宋_GB2312"/>
          <w:color w:val="000000"/>
          <w:sz w:val="32"/>
          <w:szCs w:val="32"/>
        </w:rPr>
        <w:t>按照“专窗服务、全程跟踪、优先办理、限时办结”的方式，设立高层次人才导办岗，建立高层次人才服务专窗，专人专窗受理高层次人才政策申报材料，做好政务办理引导和各单位的专员对接协调工作，为我区高层次人才办理个人政务提供绿色通道。</w:t>
      </w:r>
      <w:r>
        <w:rPr>
          <w:rFonts w:hint="eastAsia" w:ascii="楷体_GB2312" w:hAnsi="楷体_GB2312" w:eastAsia="楷体_GB2312" w:cs="楷体_GB2312"/>
          <w:sz w:val="32"/>
          <w:szCs w:val="32"/>
        </w:rPr>
        <w:t>（牵头单位：区政务服务数据管理局，配合单位：区人力资源社会保障局、区相关审批部门）</w:t>
      </w:r>
    </w:p>
    <w:p>
      <w:pPr>
        <w:pStyle w:val="2"/>
        <w:ind w:left="0" w:leftChars="0" w:firstLine="0" w:firstLineChars="0"/>
        <w:rPr>
          <w:rFonts w:ascii="楷体_GB2312" w:hAnsi="楷体_GB2312" w:eastAsia="楷体_GB2312" w:cs="楷体_GB2312"/>
          <w:sz w:val="32"/>
          <w:szCs w:val="32"/>
        </w:rPr>
      </w:pPr>
    </w:p>
    <w:p>
      <w:pPr>
        <w:pStyle w:val="2"/>
        <w:ind w:left="0" w:leftChars="0" w:firstLine="0" w:firstLineChars="0"/>
        <w:rPr>
          <w:rFonts w:ascii="楷体_GB2312" w:hAnsi="楷体_GB2312" w:eastAsia="楷体_GB2312" w:cs="楷体_GB2312"/>
          <w:sz w:val="32"/>
          <w:szCs w:val="32"/>
        </w:rPr>
      </w:pPr>
    </w:p>
    <w:p>
      <w:pPr>
        <w:pStyle w:val="2"/>
        <w:ind w:left="0" w:leftChars="0" w:firstLine="0" w:firstLineChars="0"/>
        <w:rPr>
          <w:rFonts w:ascii="楷体_GB2312" w:hAnsi="楷体_GB2312" w:eastAsia="楷体_GB2312" w:cs="楷体_GB2312"/>
          <w:sz w:val="32"/>
          <w:szCs w:val="32"/>
        </w:rPr>
      </w:pPr>
    </w:p>
    <w:p>
      <w:pPr>
        <w:pStyle w:val="2"/>
        <w:ind w:left="0" w:leftChars="0" w:firstLine="0" w:firstLineChars="0"/>
        <w:rPr>
          <w:rFonts w:ascii="楷体_GB2312" w:hAnsi="楷体_GB2312" w:eastAsia="楷体_GB2312" w:cs="楷体_GB2312"/>
          <w:sz w:val="32"/>
          <w:szCs w:val="32"/>
        </w:rPr>
      </w:pPr>
    </w:p>
    <w:p>
      <w:pPr>
        <w:pStyle w:val="2"/>
        <w:ind w:left="0" w:leftChars="0" w:firstLine="0" w:firstLineChars="0"/>
        <w:rPr>
          <w:rFonts w:ascii="楷体_GB2312" w:hAnsi="楷体_GB2312" w:eastAsia="楷体_GB2312" w:cs="楷体_GB2312"/>
          <w:sz w:val="32"/>
          <w:szCs w:val="32"/>
        </w:rPr>
      </w:pPr>
    </w:p>
    <w:p>
      <w:pPr>
        <w:pStyle w:val="2"/>
        <w:ind w:left="0" w:leftChars="0" w:firstLine="0" w:firstLineChars="0"/>
        <w:rPr>
          <w:rFonts w:ascii="楷体_GB2312" w:hAnsi="楷体_GB2312" w:eastAsia="楷体_GB2312" w:cs="楷体_GB2312"/>
          <w:sz w:val="32"/>
          <w:szCs w:val="32"/>
        </w:rPr>
      </w:pPr>
    </w:p>
    <w:p>
      <w:pPr>
        <w:pStyle w:val="2"/>
        <w:keepNext w:val="0"/>
        <w:keepLines w:val="0"/>
        <w:pageBreakBefore w:val="0"/>
        <w:widowControl w:val="0"/>
        <w:kinsoku/>
        <w:wordWrap/>
        <w:overflowPunct/>
        <w:topLinePunct w:val="0"/>
        <w:autoSpaceDE/>
        <w:autoSpaceDN/>
        <w:bidi w:val="0"/>
        <w:adjustRightInd/>
        <w:snapToGrid/>
        <w:spacing w:line="1000" w:lineRule="exact"/>
        <w:ind w:left="0" w:leftChars="0" w:firstLine="0" w:firstLineChars="0"/>
        <w:textAlignment w:val="auto"/>
        <w:rPr>
          <w:rFonts w:ascii="楷体_GB2312" w:hAnsi="楷体_GB2312" w:eastAsia="楷体_GB2312" w:cs="楷体_GB2312"/>
          <w:sz w:val="32"/>
          <w:szCs w:val="32"/>
        </w:rPr>
      </w:pPr>
    </w:p>
    <w:p>
      <w:pPr>
        <w:pStyle w:val="2"/>
        <w:keepNext w:val="0"/>
        <w:keepLines w:val="0"/>
        <w:pageBreakBefore w:val="0"/>
        <w:widowControl w:val="0"/>
        <w:kinsoku/>
        <w:wordWrap/>
        <w:overflowPunct/>
        <w:topLinePunct w:val="0"/>
        <w:autoSpaceDE/>
        <w:autoSpaceDN/>
        <w:bidi w:val="0"/>
        <w:adjustRightInd/>
        <w:snapToGrid/>
        <w:spacing w:line="1000" w:lineRule="exact"/>
        <w:ind w:left="0" w:leftChars="0" w:firstLine="0" w:firstLineChars="0"/>
        <w:textAlignment w:val="auto"/>
        <w:rPr>
          <w:rFonts w:ascii="楷体_GB2312" w:hAnsi="楷体_GB2312" w:eastAsia="楷体_GB2312" w:cs="楷体_GB2312"/>
          <w:sz w:val="32"/>
          <w:szCs w:val="32"/>
        </w:rPr>
      </w:pPr>
    </w:p>
    <w:p>
      <w:pPr>
        <w:keepNext w:val="0"/>
        <w:keepLines w:val="0"/>
        <w:pageBreakBefore w:val="0"/>
        <w:widowControl w:val="0"/>
        <w:kinsoku/>
        <w:wordWrap/>
        <w:overflowPunct/>
        <w:topLinePunct w:val="0"/>
        <w:autoSpaceDE/>
        <w:autoSpaceDN/>
        <w:bidi w:val="0"/>
        <w:adjustRightInd/>
        <w:snapToGrid/>
        <w:spacing w:before="0" w:beforeAutospacing="0"/>
        <w:ind w:left="0" w:leftChars="0" w:firstLine="610" w:firstLineChars="200"/>
        <w:jc w:val="both"/>
        <w:textAlignment w:val="auto"/>
        <w:rPr>
          <w:rFonts w:hint="default" w:ascii="仿宋_GB2312" w:hAnsi="仿宋_GB2312" w:eastAsia="仿宋_GB2312" w:cs="仿宋_GB2312"/>
          <w:kern w:val="2"/>
          <w:sz w:val="32"/>
          <w:szCs w:val="40"/>
          <w:lang w:val="en-US" w:eastAsia="zh-CN" w:bidi="ar-SA"/>
        </w:rPr>
      </w:pPr>
      <w:r>
        <w:rPr>
          <w:rFonts w:hint="eastAsia" w:ascii="黑体" w:hAnsi="黑体" w:eastAsia="黑体" w:cs="黑体"/>
          <w:b w:val="0"/>
          <w:bCs w:val="0"/>
          <w:kern w:val="2"/>
          <w:sz w:val="32"/>
          <w:szCs w:val="40"/>
          <w:lang w:val="en-US" w:eastAsia="zh-CN" w:bidi="ar-SA"/>
        </w:rPr>
        <w:t>公开方式</w:t>
      </w:r>
      <w:r>
        <w:rPr>
          <w:rFonts w:hint="eastAsia" w:ascii="仿宋_GB2312" w:hAnsi="仿宋_GB2312" w:eastAsia="仿宋_GB2312" w:cs="仿宋_GB2312"/>
          <w:b/>
          <w:bCs/>
          <w:kern w:val="2"/>
          <w:sz w:val="32"/>
          <w:szCs w:val="40"/>
          <w:lang w:val="en-US" w:eastAsia="zh-CN" w:bidi="ar-SA"/>
        </w:rPr>
        <w:t>：</w:t>
      </w:r>
      <w:r>
        <w:rPr>
          <w:rFonts w:hint="eastAsia" w:ascii="仿宋_GB2312" w:hAnsi="仿宋_GB2312" w:eastAsia="仿宋_GB2312" w:cs="仿宋_GB2312"/>
          <w:kern w:val="2"/>
          <w:sz w:val="32"/>
          <w:szCs w:val="40"/>
          <w:lang w:val="en-US" w:eastAsia="zh-CN" w:bidi="ar-SA"/>
        </w:rPr>
        <w:t>主动公开</w:t>
      </w:r>
    </w:p>
    <w:p>
      <w:pPr>
        <w:keepNext w:val="0"/>
        <w:keepLines w:val="0"/>
        <w:pageBreakBefore w:val="0"/>
        <w:widowControl w:val="0"/>
        <w:kinsoku/>
        <w:wordWrap/>
        <w:overflowPunct/>
        <w:topLinePunct w:val="0"/>
        <w:autoSpaceDE/>
        <w:autoSpaceDN/>
        <w:bidi w:val="0"/>
        <w:adjustRightInd/>
        <w:snapToGrid/>
        <w:spacing w:line="240" w:lineRule="atLeast"/>
        <w:ind w:left="0" w:leftChars="0" w:right="0" w:rightChars="0" w:firstLine="0" w:firstLineChars="0"/>
        <w:jc w:val="center"/>
        <w:textAlignment w:val="auto"/>
        <w:rPr>
          <w:rFonts w:hint="eastAsia" w:ascii="仿宋_GB2312" w:hAnsi="仿宋_GB2312" w:eastAsia="仿宋_GB2312" w:cs="仿宋_GB2312"/>
          <w:sz w:val="13"/>
          <w:szCs w:val="13"/>
        </w:rPr>
      </w:pPr>
      <w:r>
        <w:rPr>
          <w:rFonts w:hint="eastAsia" w:ascii="仿宋_GB2312" w:hAnsi="仿宋_GB2312" w:eastAsia="仿宋_GB2312" w:cs="仿宋_GB2312"/>
          <w:sz w:val="13"/>
          <w:szCs w:val="13"/>
        </w:rPr>
        <w:t>━━━━━━━━━━━━━━━━━━━━━━━━━━━━━━━━━━━━━━━━━━━━━━━━━━━━━━━━━━━━━━━━━━━━━━━━━</w:t>
      </w: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eastAsia" w:ascii="仿宋_GB2312" w:hAnsi="仿宋_GB2312" w:eastAsia="仿宋_GB2312" w:cs="仿宋_GB2312"/>
          <w:spacing w:val="-20"/>
          <w:sz w:val="13"/>
          <w:szCs w:val="13"/>
        </w:rPr>
      </w:pPr>
      <w:r>
        <w:rPr>
          <w:rFonts w:hint="eastAsia" w:ascii="仿宋_GB2312" w:hAnsi="仿宋_GB2312" w:eastAsia="仿宋_GB2312" w:cs="仿宋_GB2312"/>
          <w:spacing w:val="-20"/>
          <w:sz w:val="32"/>
          <w:szCs w:val="32"/>
        </w:rPr>
        <w:t>中共广州市花都区委</w:t>
      </w:r>
      <w:r>
        <w:rPr>
          <w:rFonts w:hint="eastAsia" w:ascii="仿宋_GB2312" w:hAnsi="仿宋_GB2312" w:eastAsia="仿宋_GB2312" w:cs="仿宋_GB2312"/>
          <w:spacing w:val="-20"/>
          <w:sz w:val="32"/>
          <w:szCs w:val="32"/>
          <w:lang w:val="en-US" w:eastAsia="zh-CN"/>
        </w:rPr>
        <w:t xml:space="preserve">人才工作领导小组办公室   </w:t>
      </w:r>
      <w:r>
        <w:rPr>
          <w:rFonts w:hint="eastAsia" w:ascii="仿宋_GB2312" w:hAnsi="仿宋_GB2312" w:eastAsia="仿宋_GB2312" w:cs="仿宋_GB2312"/>
          <w:spacing w:val="-20"/>
          <w:sz w:val="32"/>
          <w:szCs w:val="32"/>
        </w:rPr>
        <w:t xml:space="preserve"> 20</w:t>
      </w:r>
      <w:r>
        <w:rPr>
          <w:rFonts w:hint="eastAsia" w:ascii="仿宋_GB2312" w:hAnsi="仿宋_GB2312" w:eastAsia="仿宋_GB2312" w:cs="仿宋_GB2312"/>
          <w:spacing w:val="-20"/>
          <w:sz w:val="32"/>
          <w:szCs w:val="32"/>
          <w:lang w:val="en-US" w:eastAsia="zh-CN"/>
        </w:rPr>
        <w:t>22</w:t>
      </w:r>
      <w:r>
        <w:rPr>
          <w:rFonts w:hint="eastAsia" w:ascii="仿宋_GB2312" w:hAnsi="仿宋_GB2312" w:eastAsia="仿宋_GB2312" w:cs="仿宋_GB2312"/>
          <w:spacing w:val="-20"/>
          <w:sz w:val="32"/>
          <w:szCs w:val="32"/>
        </w:rPr>
        <w:t>年</w:t>
      </w:r>
      <w:r>
        <w:rPr>
          <w:rFonts w:hint="eastAsia" w:ascii="仿宋_GB2312" w:hAnsi="仿宋_GB2312" w:eastAsia="仿宋_GB2312" w:cs="仿宋_GB2312"/>
          <w:spacing w:val="-20"/>
          <w:sz w:val="32"/>
          <w:szCs w:val="32"/>
          <w:lang w:val="en-US" w:eastAsia="zh-CN"/>
        </w:rPr>
        <w:t>5</w:t>
      </w:r>
      <w:r>
        <w:rPr>
          <w:rFonts w:hint="eastAsia" w:ascii="仿宋_GB2312" w:hAnsi="仿宋_GB2312" w:eastAsia="仿宋_GB2312" w:cs="仿宋_GB2312"/>
          <w:spacing w:val="-20"/>
          <w:sz w:val="32"/>
          <w:szCs w:val="32"/>
        </w:rPr>
        <w:t>月</w:t>
      </w:r>
      <w:r>
        <w:rPr>
          <w:rFonts w:hint="eastAsia" w:ascii="仿宋_GB2312" w:hAnsi="仿宋_GB2312" w:eastAsia="仿宋_GB2312" w:cs="仿宋_GB2312"/>
          <w:spacing w:val="-20"/>
          <w:sz w:val="32"/>
          <w:szCs w:val="32"/>
          <w:lang w:val="en-US" w:eastAsia="zh-CN"/>
        </w:rPr>
        <w:t>18</w:t>
      </w:r>
      <w:r>
        <w:rPr>
          <w:rFonts w:hint="eastAsia" w:ascii="仿宋_GB2312" w:hAnsi="仿宋_GB2312" w:eastAsia="仿宋_GB2312" w:cs="仿宋_GB2312"/>
          <w:spacing w:val="-20"/>
          <w:sz w:val="32"/>
          <w:szCs w:val="32"/>
        </w:rPr>
        <w:t>日印发</w:t>
      </w: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center"/>
        <w:textAlignment w:val="auto"/>
        <w:rPr>
          <w:rFonts w:hint="eastAsia" w:ascii="仿宋_GB2312" w:hAnsi="仿宋_GB2312" w:eastAsia="仿宋_GB2312" w:cs="仿宋_GB2312"/>
          <w:bCs/>
          <w:sz w:val="32"/>
          <w:szCs w:val="32"/>
          <w:lang w:val="en-US" w:eastAsia="zh-CN"/>
        </w:rPr>
      </w:pPr>
      <w:r>
        <w:rPr>
          <w:rFonts w:hint="eastAsia" w:ascii="仿宋_GB2312" w:hAnsi="仿宋_GB2312" w:eastAsia="仿宋_GB2312" w:cs="仿宋_GB2312"/>
          <w:sz w:val="13"/>
          <w:szCs w:val="13"/>
        </w:rPr>
        <w:t>━━━━━━━━━━━━━━━━━━━━━━━━━━━━━━━━━━━━━━━━━━━━━━━━━━━━━━━━━━━━━━━━━━━━━━━━━</w:t>
      </w:r>
    </w:p>
    <w:sectPr>
      <w:footerReference r:id="rId8" w:type="default"/>
      <w:pgSz w:w="11906" w:h="16838"/>
      <w:pgMar w:top="1701" w:right="1474" w:bottom="1531" w:left="1474" w:header="851" w:footer="992" w:gutter="0"/>
      <w:pgNumType w:fmt="decimal"/>
      <w:cols w:space="425" w:num="1"/>
      <w:docGrid w:type="linesAndChars" w:linePitch="312" w:charSpace="-31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368FAB85-FEE2-47FD-8A96-E96B475D92C1}"/>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2" w:fontKey="{03E4BCCC-3D46-4D8F-83E8-767015763F78}"/>
  </w:font>
  <w:font w:name="Courier New">
    <w:panose1 w:val="02070309020205020404"/>
    <w:charset w:val="01"/>
    <w:family w:val="modern"/>
    <w:pitch w:val="default"/>
    <w:sig w:usb0="E0002EFF" w:usb1="C0007843" w:usb2="00000009" w:usb3="00000000" w:csb0="400001FF" w:csb1="FFFF0000"/>
    <w:embedRegular r:id="rId3" w:fontKey="{32D93539-E1B5-4390-BA38-8413E07DB451}"/>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4" w:fontKey="{B102A532-4FEC-4E8C-B188-785AADF94B1E}"/>
  </w:font>
  <w:font w:name="文星简小标宋">
    <w:altName w:val="宋体"/>
    <w:panose1 w:val="00000000000000000000"/>
    <w:charset w:val="86"/>
    <w:family w:val="modern"/>
    <w:pitch w:val="default"/>
    <w:sig w:usb0="00000000" w:usb1="00000000" w:usb2="00000000" w:usb3="00000000" w:csb0="00040001" w:csb1="00000000"/>
  </w:font>
  <w:font w:name="仿宋_GB2312">
    <w:panose1 w:val="02010609030101010101"/>
    <w:charset w:val="86"/>
    <w:family w:val="modern"/>
    <w:pitch w:val="default"/>
    <w:sig w:usb0="00000001" w:usb1="080E0000" w:usb2="00000000" w:usb3="00000000" w:csb0="00040000" w:csb1="00000000"/>
    <w:embedRegular r:id="rId5" w:fontKey="{C06800F6-0447-4D65-A15A-A0EDF4E56DB5}"/>
  </w:font>
  <w:font w:name="方正小标宋简体">
    <w:panose1 w:val="02000000000000000000"/>
    <w:charset w:val="86"/>
    <w:family w:val="script"/>
    <w:pitch w:val="default"/>
    <w:sig w:usb0="00000001" w:usb1="080E0000" w:usb2="00000000" w:usb3="00000000" w:csb0="00040000" w:csb1="00000000"/>
    <w:embedRegular r:id="rId6" w:fontKey="{2B440658-44AB-42BF-B140-8704CF90E71F}"/>
  </w:font>
  <w:font w:name="楷体_GB2312">
    <w:panose1 w:val="02010609030101010101"/>
    <w:charset w:val="86"/>
    <w:family w:val="modern"/>
    <w:pitch w:val="default"/>
    <w:sig w:usb0="00000001" w:usb1="080E0000" w:usb2="00000000" w:usb3="00000000" w:csb0="00040000" w:csb1="00000000"/>
    <w:embedRegular r:id="rId7" w:fontKey="{4E966CBE-93D5-48AD-A920-6788624EF02D}"/>
  </w:font>
  <w:font w:name="方正小标宋_GBK">
    <w:panose1 w:val="02000000000000000000"/>
    <w:charset w:val="86"/>
    <w:family w:val="script"/>
    <w:pitch w:val="default"/>
    <w:sig w:usb0="00000001" w:usb1="080E0000" w:usb2="00000000" w:usb3="00000000" w:csb0="00040000" w:csb1="00000000"/>
    <w:embedRegular r:id="rId8" w:fontKey="{742471A4-93D9-4019-8048-F251A4ACB0A5}"/>
  </w:font>
  <w:font w:name="仿宋">
    <w:panose1 w:val="02010609060101010101"/>
    <w:charset w:val="86"/>
    <w:family w:val="modern"/>
    <w:pitch w:val="default"/>
    <w:sig w:usb0="800002BF" w:usb1="38CF7CFA" w:usb2="00000016" w:usb3="00000000" w:csb0="00040001" w:csb1="00000000"/>
    <w:embedRegular r:id="rId9" w:fontKey="{CB4B3F39-672E-47E2-AF10-4224618FC2A7}"/>
  </w:font>
  <w:font w:name="楷体">
    <w:panose1 w:val="02010609060101010101"/>
    <w:charset w:val="86"/>
    <w:family w:val="modern"/>
    <w:pitch w:val="default"/>
    <w:sig w:usb0="800002BF" w:usb1="38CF7CFA" w:usb2="00000016" w:usb3="00000000" w:csb0="00040001" w:csb1="00000000"/>
    <w:embedRegular r:id="rId10" w:fontKey="{42128EEF-4CE6-4F82-AEDE-40B17B30461D}"/>
  </w:font>
  <w:font w:name="ti">
    <w:altName w:val="Segoe Print"/>
    <w:panose1 w:val="00000000000000000000"/>
    <w:charset w:val="00"/>
    <w:family w:val="auto"/>
    <w:pitch w:val="default"/>
    <w:sig w:usb0="00000000" w:usb1="00000000" w:usb2="00000000" w:usb3="00000000" w:csb0="00000000" w:csb1="00000000"/>
    <w:embedRegular r:id="rId11" w:fontKey="{DF9DCE6B-6C3D-407D-A398-E6DD2F2955E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rPr>
        <w:sz w:val="18"/>
      </w:rPr>
      <mc:AlternateContent>
        <mc:Choice Requires="wps">
          <w:drawing>
            <wp:anchor distT="0" distB="0" distL="114300" distR="114300" simplePos="0" relativeHeight="251669504" behindDoc="0" locked="0" layoutInCell="1" allowOverlap="1">
              <wp:simplePos x="0" y="0"/>
              <wp:positionH relativeFrom="margin">
                <wp:align>outside</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pPr>
                      <w:pStyle w:val="6"/>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mc:AlternateContent>
        <mc:Choice Requires="wps">
          <w:drawing>
            <wp:anchor distT="0" distB="0" distL="114300" distR="114300" simplePos="0" relativeHeight="251670528" behindDoc="0" locked="0" layoutInCell="1" allowOverlap="1">
              <wp:simplePos x="0" y="0"/>
              <wp:positionH relativeFrom="margin">
                <wp:align>outside</wp:align>
              </wp:positionH>
              <wp:positionV relativeFrom="paragraph">
                <wp:posOffset>0</wp:posOffset>
              </wp:positionV>
              <wp:extent cx="1828800" cy="1828800"/>
              <wp:effectExtent l="0" t="0" r="0" b="0"/>
              <wp:wrapNone/>
              <wp:docPr id="2"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pPr>
                            <w:pStyle w:val="6"/>
                            <w:rPr>
                              <w:rFonts w:ascii="宋体" w:hAnsi="宋体" w:eastAsia="宋体" w:cs="宋体"/>
                              <w:sz w:val="28"/>
                              <w:szCs w:val="28"/>
                            </w:rPr>
                          </w:pPr>
                          <w:r>
                            <w:rPr>
                              <w:rFonts w:ascii="宋体" w:hAnsi="宋体" w:eastAsia="宋体" w:cs="宋体"/>
                              <w:sz w:val="28"/>
                              <w:szCs w:val="28"/>
                            </w:rPr>
                            <w:t xml:space="preserve">— </w:t>
                          </w:r>
                          <w:r>
                            <w:rPr>
                              <w:rFonts w:ascii="宋体" w:hAnsi="宋体" w:eastAsia="宋体" w:cs="宋体"/>
                              <w:sz w:val="28"/>
                              <w:szCs w:val="28"/>
                            </w:rPr>
                            <w:fldChar w:fldCharType="begin"/>
                          </w:r>
                          <w:r>
                            <w:rPr>
                              <w:rFonts w:ascii="宋体" w:hAnsi="宋体" w:eastAsia="宋体" w:cs="宋体"/>
                              <w:sz w:val="28"/>
                              <w:szCs w:val="28"/>
                            </w:rPr>
                            <w:instrText xml:space="preserve"> PAGE  \* MERGEFORMAT </w:instrText>
                          </w:r>
                          <w:r>
                            <w:rPr>
                              <w:rFonts w:ascii="宋体" w:hAnsi="宋体" w:eastAsia="宋体" w:cs="宋体"/>
                              <w:sz w:val="28"/>
                              <w:szCs w:val="28"/>
                            </w:rPr>
                            <w:fldChar w:fldCharType="separate"/>
                          </w:r>
                          <w:r>
                            <w:rPr>
                              <w:rFonts w:ascii="宋体" w:hAnsi="宋体" w:eastAsia="宋体" w:cs="宋体"/>
                              <w:sz w:val="28"/>
                              <w:szCs w:val="28"/>
                            </w:rPr>
                            <w:t>1</w:t>
                          </w:r>
                          <w:r>
                            <w:rPr>
                              <w:rFonts w:ascii="宋体" w:hAnsi="宋体" w:eastAsia="宋体" w:cs="宋体"/>
                              <w:sz w:val="28"/>
                              <w:szCs w:val="28"/>
                            </w:rPr>
                            <w:fldChar w:fldCharType="end"/>
                          </w:r>
                          <w:r>
                            <w:rPr>
                              <w:rFonts w:ascii="宋体" w:hAnsi="宋体" w:eastAsia="宋体" w:cs="宋体"/>
                              <w:sz w:val="28"/>
                              <w:szCs w:val="28"/>
                            </w:rPr>
                            <w:t xml:space="preserve"> —</w:t>
                          </w:r>
                        </w:p>
                      </w:txbxContent>
                    </wps:txbx>
                    <wps:bodyPr wrap="none" lIns="0" tIns="0" rIns="0" bIns="0">
                      <a:spAutoFit/>
                    </wps:bodyPr>
                  </wps:wsp>
                </a:graphicData>
              </a:graphic>
            </wp:anchor>
          </w:drawing>
        </mc:Choice>
        <mc:Fallback>
          <w:pict>
            <v:shape id="文本框 21" o:spid="_x0000_s1026" o:spt="202" type="#_x0000_t202" style="position:absolute;left:0pt;margin-top:0pt;height:144pt;width:144pt;mso-position-horizontal:outside;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LNJWO7QAAAABQEAAA8AAAAAAAAAAQAgAAAAIgAAAGRycy9kb3ducmV2&#10;LnhtbFBLAQIUABQAAAAIAIdO4kD8yVWsywEAAJcDAAAOAAAAAAAAAAEAIAAAAB8BAABkcnMvZTJv&#10;RG9jLnhtbFBLBQYAAAAABgAGAFkBAABcBQAAAAA=&#10;">
              <v:fill on="f" focussize="0,0"/>
              <v:stroke on="f" weight="0.5pt"/>
              <v:imagedata o:title=""/>
              <o:lock v:ext="edit" aspectratio="f"/>
              <v:textbox inset="0mm,0mm,0mm,0mm" style="mso-fit-shape-to-text:t;">
                <w:txbxContent>
                  <w:p>
                    <w:pPr>
                      <w:pStyle w:val="6"/>
                      <w:rPr>
                        <w:rFonts w:ascii="宋体" w:hAnsi="宋体" w:eastAsia="宋体" w:cs="宋体"/>
                        <w:sz w:val="28"/>
                        <w:szCs w:val="28"/>
                      </w:rPr>
                    </w:pPr>
                    <w:r>
                      <w:rPr>
                        <w:rFonts w:ascii="宋体" w:hAnsi="宋体" w:eastAsia="宋体" w:cs="宋体"/>
                        <w:sz w:val="28"/>
                        <w:szCs w:val="28"/>
                      </w:rPr>
                      <w:t xml:space="preserve">— </w:t>
                    </w:r>
                    <w:r>
                      <w:rPr>
                        <w:rFonts w:ascii="宋体" w:hAnsi="宋体" w:eastAsia="宋体" w:cs="宋体"/>
                        <w:sz w:val="28"/>
                        <w:szCs w:val="28"/>
                      </w:rPr>
                      <w:fldChar w:fldCharType="begin"/>
                    </w:r>
                    <w:r>
                      <w:rPr>
                        <w:rFonts w:ascii="宋体" w:hAnsi="宋体" w:eastAsia="宋体" w:cs="宋体"/>
                        <w:sz w:val="28"/>
                        <w:szCs w:val="28"/>
                      </w:rPr>
                      <w:instrText xml:space="preserve"> PAGE  \* MERGEFORMAT </w:instrText>
                    </w:r>
                    <w:r>
                      <w:rPr>
                        <w:rFonts w:ascii="宋体" w:hAnsi="宋体" w:eastAsia="宋体" w:cs="宋体"/>
                        <w:sz w:val="28"/>
                        <w:szCs w:val="28"/>
                      </w:rPr>
                      <w:fldChar w:fldCharType="separate"/>
                    </w:r>
                    <w:r>
                      <w:rPr>
                        <w:rFonts w:ascii="宋体" w:hAnsi="宋体" w:eastAsia="宋体" w:cs="宋体"/>
                        <w:sz w:val="28"/>
                        <w:szCs w:val="28"/>
                      </w:rPr>
                      <w:t>1</w:t>
                    </w:r>
                    <w:r>
                      <w:rPr>
                        <w:rFonts w:ascii="宋体" w:hAnsi="宋体" w:eastAsia="宋体" w:cs="宋体"/>
                        <w:sz w:val="28"/>
                        <w:szCs w:val="28"/>
                      </w:rPr>
                      <w:fldChar w:fldCharType="end"/>
                    </w:r>
                    <w:r>
                      <w:rPr>
                        <w:rFonts w:ascii="宋体" w:hAnsi="宋体" w:eastAsia="宋体" w:cs="宋体"/>
                        <w:sz w:val="28"/>
                        <w:szCs w:val="28"/>
                      </w:rPr>
                      <w:t xml:space="preserve"> —</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snapToGrid w:val="0"/>
      <w:spacing w:line="560" w:lineRule="exact"/>
      <w:ind w:firstLine="360" w:firstLineChars="200"/>
      <w:jc w:val="left"/>
      <w:rPr>
        <w:rFonts w:ascii="仿宋_GB2312" w:hAnsi="仿宋_GB2312" w:eastAsia="仿宋_GB2312" w:cs="Times New Roman"/>
        <w:sz w:val="18"/>
      </w:rPr>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9" name="文本框 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6"/>
                            <w:rPr>
                              <w:rFonts w:asciiTheme="minorEastAsia" w:hAnsiTheme="minorEastAsia" w:cstheme="minorEastAsia"/>
                              <w:sz w:val="28"/>
                              <w:szCs w:val="28"/>
                            </w:rPr>
                          </w:pPr>
                          <w:r>
                            <w:rPr>
                              <w:rFonts w:asciiTheme="minorEastAsia" w:hAnsiTheme="minorEastAsia" w:cstheme="minorEastAsia"/>
                              <w:sz w:val="28"/>
                              <w:szCs w:val="28"/>
                            </w:rPr>
                            <w:t xml:space="preserve">— </w:t>
                          </w:r>
                          <w:r>
                            <w:rPr>
                              <w:rFonts w:asciiTheme="minorEastAsia" w:hAnsiTheme="minorEastAsia" w:cstheme="minorEastAsia"/>
                              <w:sz w:val="28"/>
                              <w:szCs w:val="28"/>
                            </w:rPr>
                            <w:fldChar w:fldCharType="begin"/>
                          </w:r>
                          <w:r>
                            <w:rPr>
                              <w:rFonts w:asciiTheme="minorEastAsia" w:hAnsiTheme="minorEastAsia" w:cstheme="minorEastAsia"/>
                              <w:sz w:val="28"/>
                              <w:szCs w:val="28"/>
                            </w:rPr>
                            <w:instrText xml:space="preserve"> PAGE  \* MERGEFORMAT </w:instrText>
                          </w:r>
                          <w:r>
                            <w:rPr>
                              <w:rFonts w:asciiTheme="minorEastAsia" w:hAnsiTheme="minorEastAsia" w:cstheme="minorEastAsia"/>
                              <w:sz w:val="28"/>
                              <w:szCs w:val="28"/>
                            </w:rPr>
                            <w:fldChar w:fldCharType="separate"/>
                          </w:r>
                          <w:r>
                            <w:rPr>
                              <w:rFonts w:asciiTheme="minorEastAsia" w:hAnsiTheme="minorEastAsia" w:cstheme="minorEastAsia"/>
                              <w:sz w:val="28"/>
                              <w:szCs w:val="28"/>
                            </w:rPr>
                            <w:t>12</w:t>
                          </w:r>
                          <w:r>
                            <w:rPr>
                              <w:rFonts w:asciiTheme="minorEastAsia" w:hAnsiTheme="minorEastAsia" w:cstheme="minorEastAsia"/>
                              <w:sz w:val="28"/>
                              <w:szCs w:val="28"/>
                            </w:rPr>
                            <w:fldChar w:fldCharType="end"/>
                          </w:r>
                          <w:r>
                            <w:rPr>
                              <w:rFonts w:asciiTheme="minorEastAsia" w:hAnsiTheme="minorEastAsia" w:cstheme="minorEastAsia"/>
                              <w:sz w:val="28"/>
                              <w:szCs w:val="28"/>
                            </w:rPr>
                            <w:t xml:space="preserve"> —</w:t>
                          </w:r>
                        </w:p>
                      </w:txbxContent>
                    </wps:txbx>
                    <wps:bodyPr wrap="none" lIns="0" tIns="0" rIns="0" bIns="0">
                      <a:spAutoFit/>
                    </wps:bodyPr>
                  </wps:wsp>
                </a:graphicData>
              </a:graphic>
            </wp:anchor>
          </w:drawing>
        </mc:Choice>
        <mc:Fallback>
          <w:pict>
            <v:shape id="文本框 24"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M6pebnPAAAABQEAAA8AAAAAAAAAAQAgAAAAIgAAAGRycy9kb3ducmV2LnhtbFBLAQIU&#10;ABQAAAAIAIdO4kAMKEBOwwEAAI4DAAAOAAAAAAAAAAEAIAAAAB4BAABkcnMvZTJvRG9jLnhtbFBL&#10;BQYAAAAABgAGAFkBAABTBQAAAAA=&#10;">
              <v:fill on="f" focussize="0,0"/>
              <v:stroke on="f"/>
              <v:imagedata o:title=""/>
              <o:lock v:ext="edit" aspectratio="f"/>
              <v:textbox inset="0mm,0mm,0mm,0mm" style="mso-fit-shape-to-text:t;">
                <w:txbxContent>
                  <w:p>
                    <w:pPr>
                      <w:pStyle w:val="6"/>
                      <w:rPr>
                        <w:rFonts w:asciiTheme="minorEastAsia" w:hAnsiTheme="minorEastAsia" w:cstheme="minorEastAsia"/>
                        <w:sz w:val="28"/>
                        <w:szCs w:val="28"/>
                      </w:rPr>
                    </w:pPr>
                    <w:r>
                      <w:rPr>
                        <w:rFonts w:asciiTheme="minorEastAsia" w:hAnsiTheme="minorEastAsia" w:cstheme="minorEastAsia"/>
                        <w:sz w:val="28"/>
                        <w:szCs w:val="28"/>
                      </w:rPr>
                      <w:t xml:space="preserve">— </w:t>
                    </w:r>
                    <w:r>
                      <w:rPr>
                        <w:rFonts w:asciiTheme="minorEastAsia" w:hAnsiTheme="minorEastAsia" w:cstheme="minorEastAsia"/>
                        <w:sz w:val="28"/>
                        <w:szCs w:val="28"/>
                      </w:rPr>
                      <w:fldChar w:fldCharType="begin"/>
                    </w:r>
                    <w:r>
                      <w:rPr>
                        <w:rFonts w:asciiTheme="minorEastAsia" w:hAnsiTheme="minorEastAsia" w:cstheme="minorEastAsia"/>
                        <w:sz w:val="28"/>
                        <w:szCs w:val="28"/>
                      </w:rPr>
                      <w:instrText xml:space="preserve"> PAGE  \* MERGEFORMAT </w:instrText>
                    </w:r>
                    <w:r>
                      <w:rPr>
                        <w:rFonts w:asciiTheme="minorEastAsia" w:hAnsiTheme="minorEastAsia" w:cstheme="minorEastAsia"/>
                        <w:sz w:val="28"/>
                        <w:szCs w:val="28"/>
                      </w:rPr>
                      <w:fldChar w:fldCharType="separate"/>
                    </w:r>
                    <w:r>
                      <w:rPr>
                        <w:rFonts w:asciiTheme="minorEastAsia" w:hAnsiTheme="minorEastAsia" w:cstheme="minorEastAsia"/>
                        <w:sz w:val="28"/>
                        <w:szCs w:val="28"/>
                      </w:rPr>
                      <w:t>12</w:t>
                    </w:r>
                    <w:r>
                      <w:rPr>
                        <w:rFonts w:asciiTheme="minorEastAsia" w:hAnsiTheme="minorEastAsia" w:cstheme="minorEastAsia"/>
                        <w:sz w:val="28"/>
                        <w:szCs w:val="28"/>
                      </w:rPr>
                      <w:fldChar w:fldCharType="end"/>
                    </w:r>
                    <w:r>
                      <w:rPr>
                        <w:rFonts w:asciiTheme="minorEastAsia" w:hAnsiTheme="minorEastAsia" w:cstheme="minorEastAsia"/>
                        <w:sz w:val="28"/>
                        <w:szCs w:val="28"/>
                      </w:rPr>
                      <w:t xml:space="preserve"> —</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snapToGrid w:val="0"/>
      <w:spacing w:line="560" w:lineRule="exact"/>
      <w:ind w:firstLine="360" w:firstLineChars="200"/>
      <w:jc w:val="left"/>
      <w:rPr>
        <w:rFonts w:ascii="Calibri" w:hAnsi="Calibri" w:eastAsia="仿宋_GB2312" w:cs="Times New Roman"/>
        <w:sz w:val="18"/>
        <w:szCs w:val="24"/>
      </w:rPr>
    </w:pPr>
    <w:r>
      <w:rPr>
        <w:sz w:val="18"/>
      </w:rPr>
      <mc:AlternateContent>
        <mc:Choice Requires="wps">
          <w:drawing>
            <wp:anchor distT="0" distB="0" distL="114300" distR="114300" simplePos="0" relativeHeight="251668480" behindDoc="0" locked="0" layoutInCell="1" allowOverlap="1">
              <wp:simplePos x="0" y="0"/>
              <wp:positionH relativeFrom="margin">
                <wp:align>outside</wp:align>
              </wp:positionH>
              <wp:positionV relativeFrom="paragraph">
                <wp:posOffset>0</wp:posOffset>
              </wp:positionV>
              <wp:extent cx="1828800" cy="1828800"/>
              <wp:effectExtent l="0" t="0" r="0" b="0"/>
              <wp:wrapNone/>
              <wp:docPr id="1" name="文本框 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6"/>
                            <w:rPr>
                              <w:rFonts w:asciiTheme="minorEastAsia" w:hAnsiTheme="minorEastAsia" w:cstheme="minorEastAsia"/>
                              <w:sz w:val="28"/>
                              <w:szCs w:val="28"/>
                            </w:rPr>
                          </w:pPr>
                          <w:r>
                            <w:rPr>
                              <w:rFonts w:asciiTheme="minorEastAsia" w:hAnsiTheme="minorEastAsia" w:cstheme="minorEastAsia"/>
                              <w:sz w:val="28"/>
                              <w:szCs w:val="28"/>
                            </w:rPr>
                            <w:t xml:space="preserve">— </w:t>
                          </w:r>
                          <w:r>
                            <w:rPr>
                              <w:rFonts w:asciiTheme="minorEastAsia" w:hAnsiTheme="minorEastAsia" w:cstheme="minorEastAsia"/>
                              <w:sz w:val="28"/>
                              <w:szCs w:val="28"/>
                            </w:rPr>
                            <w:fldChar w:fldCharType="begin"/>
                          </w:r>
                          <w:r>
                            <w:rPr>
                              <w:rFonts w:asciiTheme="minorEastAsia" w:hAnsiTheme="minorEastAsia" w:cstheme="minorEastAsia"/>
                              <w:sz w:val="28"/>
                              <w:szCs w:val="28"/>
                            </w:rPr>
                            <w:instrText xml:space="preserve"> PAGE  \* MERGEFORMAT </w:instrText>
                          </w:r>
                          <w:r>
                            <w:rPr>
                              <w:rFonts w:asciiTheme="minorEastAsia" w:hAnsiTheme="minorEastAsia" w:cstheme="minorEastAsia"/>
                              <w:sz w:val="28"/>
                              <w:szCs w:val="28"/>
                            </w:rPr>
                            <w:fldChar w:fldCharType="separate"/>
                          </w:r>
                          <w:r>
                            <w:rPr>
                              <w:rFonts w:asciiTheme="minorEastAsia" w:hAnsiTheme="minorEastAsia" w:cstheme="minorEastAsia"/>
                              <w:sz w:val="28"/>
                              <w:szCs w:val="28"/>
                            </w:rPr>
                            <w:t>18</w:t>
                          </w:r>
                          <w:r>
                            <w:rPr>
                              <w:rFonts w:asciiTheme="minorEastAsia" w:hAnsiTheme="minorEastAsia" w:cstheme="minorEastAsia"/>
                              <w:sz w:val="28"/>
                              <w:szCs w:val="28"/>
                            </w:rPr>
                            <w:fldChar w:fldCharType="end"/>
                          </w:r>
                          <w:r>
                            <w:rPr>
                              <w:rFonts w:asciiTheme="minorEastAsia" w:hAnsiTheme="minorEastAsia" w:cstheme="minorEastAsia"/>
                              <w:sz w:val="28"/>
                              <w:szCs w:val="28"/>
                            </w:rPr>
                            <w:t xml:space="preserve"> —</w:t>
                          </w:r>
                        </w:p>
                      </w:txbxContent>
                    </wps:txbx>
                    <wps:bodyPr wrap="none" lIns="0" tIns="0" rIns="0" bIns="0">
                      <a:spAutoFit/>
                    </wps:bodyPr>
                  </wps:wsp>
                </a:graphicData>
              </a:graphic>
            </wp:anchor>
          </w:drawing>
        </mc:Choice>
        <mc:Fallback>
          <w:pict>
            <v:shape id="文本框 31" o:spid="_x0000_s1026" o:spt="202" type="#_x0000_t202" style="position:absolute;left:0pt;margin-top:0pt;height:144pt;width:144pt;mso-position-horizontal:outside;mso-position-horizontal-relative:margin;mso-wrap-style:none;z-index:25166848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M6pebnPAAAABQEAAA8AAAAAAAAAAQAgAAAAIgAAAGRycy9kb3ducmV2LnhtbFBLAQIU&#10;ABQAAAAIAIdO4kBAuMbcwwEAAI4DAAAOAAAAAAAAAAEAIAAAAB4BAABkcnMvZTJvRG9jLnhtbFBL&#10;BQYAAAAABgAGAFkBAABTBQAAAAA=&#10;">
              <v:fill on="f" focussize="0,0"/>
              <v:stroke on="f"/>
              <v:imagedata o:title=""/>
              <o:lock v:ext="edit" aspectratio="f"/>
              <v:textbox inset="0mm,0mm,0mm,0mm" style="mso-fit-shape-to-text:t;">
                <w:txbxContent>
                  <w:p>
                    <w:pPr>
                      <w:pStyle w:val="6"/>
                      <w:rPr>
                        <w:rFonts w:asciiTheme="minorEastAsia" w:hAnsiTheme="minorEastAsia" w:cstheme="minorEastAsia"/>
                        <w:sz w:val="28"/>
                        <w:szCs w:val="28"/>
                      </w:rPr>
                    </w:pPr>
                    <w:r>
                      <w:rPr>
                        <w:rFonts w:asciiTheme="minorEastAsia" w:hAnsiTheme="minorEastAsia" w:cstheme="minorEastAsia"/>
                        <w:sz w:val="28"/>
                        <w:szCs w:val="28"/>
                      </w:rPr>
                      <w:t xml:space="preserve">— </w:t>
                    </w:r>
                    <w:r>
                      <w:rPr>
                        <w:rFonts w:asciiTheme="minorEastAsia" w:hAnsiTheme="minorEastAsia" w:cstheme="minorEastAsia"/>
                        <w:sz w:val="28"/>
                        <w:szCs w:val="28"/>
                      </w:rPr>
                      <w:fldChar w:fldCharType="begin"/>
                    </w:r>
                    <w:r>
                      <w:rPr>
                        <w:rFonts w:asciiTheme="minorEastAsia" w:hAnsiTheme="minorEastAsia" w:cstheme="minorEastAsia"/>
                        <w:sz w:val="28"/>
                        <w:szCs w:val="28"/>
                      </w:rPr>
                      <w:instrText xml:space="preserve"> PAGE  \* MERGEFORMAT </w:instrText>
                    </w:r>
                    <w:r>
                      <w:rPr>
                        <w:rFonts w:asciiTheme="minorEastAsia" w:hAnsiTheme="minorEastAsia" w:cstheme="minorEastAsia"/>
                        <w:sz w:val="28"/>
                        <w:szCs w:val="28"/>
                      </w:rPr>
                      <w:fldChar w:fldCharType="separate"/>
                    </w:r>
                    <w:r>
                      <w:rPr>
                        <w:rFonts w:asciiTheme="minorEastAsia" w:hAnsiTheme="minorEastAsia" w:cstheme="minorEastAsia"/>
                        <w:sz w:val="28"/>
                        <w:szCs w:val="28"/>
                      </w:rPr>
                      <w:t>18</w:t>
                    </w:r>
                    <w:r>
                      <w:rPr>
                        <w:rFonts w:asciiTheme="minorEastAsia" w:hAnsiTheme="minorEastAsia" w:cstheme="minorEastAsia"/>
                        <w:sz w:val="28"/>
                        <w:szCs w:val="28"/>
                      </w:rPr>
                      <w:fldChar w:fldCharType="end"/>
                    </w:r>
                    <w:r>
                      <w:rPr>
                        <w:rFonts w:asciiTheme="minorEastAsia" w:hAnsiTheme="minorEastAsia" w:cstheme="minorEastAsia"/>
                        <w:sz w:val="28"/>
                        <w:szCs w:val="28"/>
                      </w:rPr>
                      <w:t xml:space="preserve"> —</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22" name="文本框 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6"/>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66</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w:t>
                          </w:r>
                        </w:p>
                      </w:txbxContent>
                    </wps:txbx>
                    <wps:bodyPr wrap="none" lIns="0" tIns="0" rIns="0" bIns="0">
                      <a:spAutoFit/>
                    </wps:bodyPr>
                  </wps:wsp>
                </a:graphicData>
              </a:graphic>
            </wp:anchor>
          </w:drawing>
        </mc:Choice>
        <mc:Fallback>
          <w:pict>
            <v:shape id="文本框 30"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HdHeyrCAQAAjwMAAA4AAAAAAAAAAQAgAAAAHgEAAGRycy9lMm9Eb2MueG1sUEsF&#10;BgAAAAAGAAYAWQEAAFIFAAAAAA==&#10;">
              <v:fill on="f" focussize="0,0"/>
              <v:stroke on="f"/>
              <v:imagedata o:title=""/>
              <o:lock v:ext="edit" aspectratio="f"/>
              <v:textbox inset="0mm,0mm,0mm,0mm" style="mso-fit-shape-to-text:t;">
                <w:txbxContent>
                  <w:p>
                    <w:pPr>
                      <w:pStyle w:val="6"/>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66</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none" w:color="auto" w:sz="0" w:space="1"/>
        <w:left w:val="none" w:color="auto" w:sz="0" w:space="4"/>
        <w:bottom w:val="none" w:color="auto" w:sz="0" w:space="1"/>
        <w:right w:val="none" w:color="auto" w:sz="0" w:space="4"/>
      </w:pBdr>
      <w:tabs>
        <w:tab w:val="center" w:pos="4153"/>
        <w:tab w:val="right" w:pos="8306"/>
      </w:tabs>
      <w:snapToGrid w:val="0"/>
      <w:ind w:firstLine="360" w:firstLineChars="200"/>
      <w:rPr>
        <w:rFonts w:ascii="仿宋_GB2312" w:hAnsi="仿宋_GB2312" w:eastAsia="仿宋_GB2312" w:cs="Times New Roman"/>
        <w:sz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CF4CDB3"/>
    <w:multiLevelType w:val="singleLevel"/>
    <w:tmpl w:val="8CF4CDB3"/>
    <w:lvl w:ilvl="0" w:tentative="0">
      <w:start w:val="3"/>
      <w:numFmt w:val="chineseCounting"/>
      <w:suff w:val="nothing"/>
      <w:lvlText w:val="%1、"/>
      <w:lvlJc w:val="left"/>
      <w:pPr>
        <w:ind w:left="-10"/>
      </w:pPr>
      <w:rPr>
        <w:rFonts w:hint="eastAsia"/>
      </w:rPr>
    </w:lvl>
  </w:abstractNum>
  <w:abstractNum w:abstractNumId="1">
    <w:nsid w:val="A163E7A9"/>
    <w:multiLevelType w:val="singleLevel"/>
    <w:tmpl w:val="A163E7A9"/>
    <w:lvl w:ilvl="0" w:tentative="0">
      <w:start w:val="3"/>
      <w:numFmt w:val="chineseCounting"/>
      <w:suff w:val="nothing"/>
      <w:lvlText w:val="（%1）"/>
      <w:lvlJc w:val="left"/>
      <w:rPr>
        <w:rFonts w:hint="eastAsia"/>
      </w:rPr>
    </w:lvl>
  </w:abstractNum>
  <w:abstractNum w:abstractNumId="2">
    <w:nsid w:val="CBC2642C"/>
    <w:multiLevelType w:val="singleLevel"/>
    <w:tmpl w:val="CBC2642C"/>
    <w:lvl w:ilvl="0" w:tentative="0">
      <w:start w:val="2"/>
      <w:numFmt w:val="chineseCounting"/>
      <w:suff w:val="nothing"/>
      <w:lvlText w:val="%1、"/>
      <w:lvlJc w:val="left"/>
      <w:rPr>
        <w:rFonts w:hint="eastAsia"/>
      </w:rPr>
    </w:lvl>
  </w:abstractNum>
  <w:abstractNum w:abstractNumId="3">
    <w:nsid w:val="CF092B84"/>
    <w:multiLevelType w:val="multilevel"/>
    <w:tmpl w:val="CF092B84"/>
    <w:lvl w:ilvl="0" w:tentative="0">
      <w:start w:val="1"/>
      <w:numFmt w:val="chineseCountingThousand"/>
      <w:suff w:val="nothing"/>
      <w:lvlText w:val="(%1）"/>
      <w:lvlJc w:val="left"/>
      <w:rPr>
        <w:rFonts w:hint="eastAsia"/>
      </w:rPr>
    </w:lvl>
    <w:lvl w:ilvl="1" w:tentative="0">
      <w:start w:val="1"/>
      <w:numFmt w:val="bullet"/>
      <w:lvlText w:val="o"/>
      <w:lvlJc w:val="left"/>
      <w:pPr>
        <w:ind w:left="1440" w:hanging="360"/>
      </w:pPr>
      <w:rPr>
        <w:rFonts w:hint="default" w:ascii="Courier New" w:hAnsi="Courier New" w:eastAsia="Courier New" w:cs="Courier New"/>
      </w:rPr>
    </w:lvl>
    <w:lvl w:ilvl="2" w:tentative="0">
      <w:start w:val="1"/>
      <w:numFmt w:val="bullet"/>
      <w:lvlText w:val="§"/>
      <w:lvlJc w:val="left"/>
      <w:pPr>
        <w:ind w:left="2160" w:hanging="360"/>
      </w:pPr>
      <w:rPr>
        <w:rFonts w:hint="default" w:ascii="Wingdings" w:hAnsi="Wingdings" w:eastAsia="Wingdings" w:cs="Wingdings"/>
      </w:rPr>
    </w:lvl>
    <w:lvl w:ilvl="3" w:tentative="0">
      <w:start w:val="1"/>
      <w:numFmt w:val="bullet"/>
      <w:lvlText w:val="·"/>
      <w:lvlJc w:val="left"/>
      <w:pPr>
        <w:ind w:left="2880" w:hanging="360"/>
      </w:pPr>
      <w:rPr>
        <w:rFonts w:hint="default" w:ascii="Symbol" w:hAnsi="Symbol" w:eastAsia="Symbol" w:cs="Symbol"/>
      </w:rPr>
    </w:lvl>
    <w:lvl w:ilvl="4" w:tentative="0">
      <w:start w:val="1"/>
      <w:numFmt w:val="bullet"/>
      <w:lvlText w:val="o"/>
      <w:lvlJc w:val="left"/>
      <w:pPr>
        <w:ind w:left="3600" w:hanging="360"/>
      </w:pPr>
      <w:rPr>
        <w:rFonts w:hint="default" w:ascii="Courier New" w:hAnsi="Courier New" w:eastAsia="Courier New" w:cs="Courier New"/>
      </w:rPr>
    </w:lvl>
    <w:lvl w:ilvl="5" w:tentative="0">
      <w:start w:val="1"/>
      <w:numFmt w:val="bullet"/>
      <w:lvlText w:val="§"/>
      <w:lvlJc w:val="left"/>
      <w:pPr>
        <w:ind w:left="4320" w:hanging="360"/>
      </w:pPr>
      <w:rPr>
        <w:rFonts w:hint="default" w:ascii="Wingdings" w:hAnsi="Wingdings" w:eastAsia="Wingdings" w:cs="Wingdings"/>
      </w:rPr>
    </w:lvl>
    <w:lvl w:ilvl="6" w:tentative="0">
      <w:start w:val="1"/>
      <w:numFmt w:val="bullet"/>
      <w:lvlText w:val="·"/>
      <w:lvlJc w:val="left"/>
      <w:pPr>
        <w:ind w:left="5040" w:hanging="360"/>
      </w:pPr>
      <w:rPr>
        <w:rFonts w:hint="default" w:ascii="Symbol" w:hAnsi="Symbol" w:eastAsia="Symbol" w:cs="Symbol"/>
      </w:rPr>
    </w:lvl>
    <w:lvl w:ilvl="7" w:tentative="0">
      <w:start w:val="1"/>
      <w:numFmt w:val="bullet"/>
      <w:lvlText w:val="o"/>
      <w:lvlJc w:val="left"/>
      <w:pPr>
        <w:ind w:left="5760" w:hanging="360"/>
      </w:pPr>
      <w:rPr>
        <w:rFonts w:hint="default" w:ascii="Courier New" w:hAnsi="Courier New" w:eastAsia="Courier New" w:cs="Courier New"/>
      </w:rPr>
    </w:lvl>
    <w:lvl w:ilvl="8" w:tentative="0">
      <w:start w:val="1"/>
      <w:numFmt w:val="bullet"/>
      <w:lvlText w:val="§"/>
      <w:lvlJc w:val="left"/>
      <w:pPr>
        <w:ind w:left="6480" w:hanging="360"/>
      </w:pPr>
      <w:rPr>
        <w:rFonts w:hint="default" w:ascii="Wingdings" w:hAnsi="Wingdings" w:eastAsia="Wingdings" w:cs="Wingdings"/>
      </w:rPr>
    </w:lvl>
  </w:abstractNum>
  <w:abstractNum w:abstractNumId="4">
    <w:nsid w:val="0053208E"/>
    <w:multiLevelType w:val="multilevel"/>
    <w:tmpl w:val="0053208E"/>
    <w:lvl w:ilvl="0" w:tentative="0">
      <w:start w:val="3"/>
      <w:numFmt w:val="chineseCountingThousand"/>
      <w:suff w:val="nothing"/>
      <w:lvlText w:val="%1、"/>
      <w:lvlJc w:val="left"/>
      <w:rPr>
        <w:rFonts w:hint="eastAsia"/>
      </w:rPr>
    </w:lvl>
    <w:lvl w:ilvl="1" w:tentative="0">
      <w:start w:val="1"/>
      <w:numFmt w:val="bullet"/>
      <w:lvlText w:val="o"/>
      <w:lvlJc w:val="left"/>
      <w:pPr>
        <w:ind w:left="1440" w:hanging="360"/>
      </w:pPr>
      <w:rPr>
        <w:rFonts w:hint="default" w:ascii="Courier New" w:hAnsi="Courier New" w:eastAsia="Courier New" w:cs="Courier New"/>
      </w:rPr>
    </w:lvl>
    <w:lvl w:ilvl="2" w:tentative="0">
      <w:start w:val="1"/>
      <w:numFmt w:val="bullet"/>
      <w:lvlText w:val="§"/>
      <w:lvlJc w:val="left"/>
      <w:pPr>
        <w:ind w:left="2160" w:hanging="360"/>
      </w:pPr>
      <w:rPr>
        <w:rFonts w:hint="default" w:ascii="Wingdings" w:hAnsi="Wingdings" w:eastAsia="Wingdings" w:cs="Wingdings"/>
      </w:rPr>
    </w:lvl>
    <w:lvl w:ilvl="3" w:tentative="0">
      <w:start w:val="1"/>
      <w:numFmt w:val="bullet"/>
      <w:lvlText w:val="·"/>
      <w:lvlJc w:val="left"/>
      <w:pPr>
        <w:ind w:left="2880" w:hanging="360"/>
      </w:pPr>
      <w:rPr>
        <w:rFonts w:hint="default" w:ascii="Symbol" w:hAnsi="Symbol" w:eastAsia="Symbol" w:cs="Symbol"/>
      </w:rPr>
    </w:lvl>
    <w:lvl w:ilvl="4" w:tentative="0">
      <w:start w:val="1"/>
      <w:numFmt w:val="bullet"/>
      <w:lvlText w:val="o"/>
      <w:lvlJc w:val="left"/>
      <w:pPr>
        <w:ind w:left="3600" w:hanging="360"/>
      </w:pPr>
      <w:rPr>
        <w:rFonts w:hint="default" w:ascii="Courier New" w:hAnsi="Courier New" w:eastAsia="Courier New" w:cs="Courier New"/>
      </w:rPr>
    </w:lvl>
    <w:lvl w:ilvl="5" w:tentative="0">
      <w:start w:val="1"/>
      <w:numFmt w:val="bullet"/>
      <w:lvlText w:val="§"/>
      <w:lvlJc w:val="left"/>
      <w:pPr>
        <w:ind w:left="4320" w:hanging="360"/>
      </w:pPr>
      <w:rPr>
        <w:rFonts w:hint="default" w:ascii="Wingdings" w:hAnsi="Wingdings" w:eastAsia="Wingdings" w:cs="Wingdings"/>
      </w:rPr>
    </w:lvl>
    <w:lvl w:ilvl="6" w:tentative="0">
      <w:start w:val="1"/>
      <w:numFmt w:val="bullet"/>
      <w:lvlText w:val="·"/>
      <w:lvlJc w:val="left"/>
      <w:pPr>
        <w:ind w:left="5040" w:hanging="360"/>
      </w:pPr>
      <w:rPr>
        <w:rFonts w:hint="default" w:ascii="Symbol" w:hAnsi="Symbol" w:eastAsia="Symbol" w:cs="Symbol"/>
      </w:rPr>
    </w:lvl>
    <w:lvl w:ilvl="7" w:tentative="0">
      <w:start w:val="1"/>
      <w:numFmt w:val="bullet"/>
      <w:lvlText w:val="o"/>
      <w:lvlJc w:val="left"/>
      <w:pPr>
        <w:ind w:left="5760" w:hanging="360"/>
      </w:pPr>
      <w:rPr>
        <w:rFonts w:hint="default" w:ascii="Courier New" w:hAnsi="Courier New" w:eastAsia="Courier New" w:cs="Courier New"/>
      </w:rPr>
    </w:lvl>
    <w:lvl w:ilvl="8" w:tentative="0">
      <w:start w:val="1"/>
      <w:numFmt w:val="bullet"/>
      <w:lvlText w:val="§"/>
      <w:lvlJc w:val="left"/>
      <w:pPr>
        <w:ind w:left="6480" w:hanging="360"/>
      </w:pPr>
      <w:rPr>
        <w:rFonts w:hint="default" w:ascii="Wingdings" w:hAnsi="Wingdings" w:eastAsia="Wingdings" w:cs="Wingdings"/>
      </w:rPr>
    </w:lvl>
  </w:abstractNum>
  <w:abstractNum w:abstractNumId="5">
    <w:nsid w:val="59ADCABA"/>
    <w:multiLevelType w:val="multilevel"/>
    <w:tmpl w:val="59ADCABA"/>
    <w:lvl w:ilvl="0" w:tentative="0">
      <w:start w:val="1"/>
      <w:numFmt w:val="chineseCountingThousand"/>
      <w:suff w:val="nothing"/>
      <w:lvlText w:val="%1、"/>
      <w:lvlJc w:val="left"/>
      <w:rPr>
        <w:rFonts w:hint="eastAsia"/>
      </w:rPr>
    </w:lvl>
    <w:lvl w:ilvl="1" w:tentative="0">
      <w:start w:val="1"/>
      <w:numFmt w:val="bullet"/>
      <w:lvlText w:val="o"/>
      <w:lvlJc w:val="left"/>
      <w:pPr>
        <w:ind w:left="1440" w:hanging="360"/>
      </w:pPr>
      <w:rPr>
        <w:rFonts w:hint="default" w:ascii="Courier New" w:hAnsi="Courier New" w:eastAsia="Courier New" w:cs="Courier New"/>
      </w:rPr>
    </w:lvl>
    <w:lvl w:ilvl="2" w:tentative="0">
      <w:start w:val="1"/>
      <w:numFmt w:val="bullet"/>
      <w:lvlText w:val="§"/>
      <w:lvlJc w:val="left"/>
      <w:pPr>
        <w:ind w:left="2160" w:hanging="360"/>
      </w:pPr>
      <w:rPr>
        <w:rFonts w:hint="default" w:ascii="Wingdings" w:hAnsi="Wingdings" w:eastAsia="Wingdings" w:cs="Wingdings"/>
      </w:rPr>
    </w:lvl>
    <w:lvl w:ilvl="3" w:tentative="0">
      <w:start w:val="1"/>
      <w:numFmt w:val="bullet"/>
      <w:lvlText w:val="·"/>
      <w:lvlJc w:val="left"/>
      <w:pPr>
        <w:ind w:left="2880" w:hanging="360"/>
      </w:pPr>
      <w:rPr>
        <w:rFonts w:hint="default" w:ascii="Symbol" w:hAnsi="Symbol" w:eastAsia="Symbol" w:cs="Symbol"/>
      </w:rPr>
    </w:lvl>
    <w:lvl w:ilvl="4" w:tentative="0">
      <w:start w:val="1"/>
      <w:numFmt w:val="bullet"/>
      <w:lvlText w:val="o"/>
      <w:lvlJc w:val="left"/>
      <w:pPr>
        <w:ind w:left="3600" w:hanging="360"/>
      </w:pPr>
      <w:rPr>
        <w:rFonts w:hint="default" w:ascii="Courier New" w:hAnsi="Courier New" w:eastAsia="Courier New" w:cs="Courier New"/>
      </w:rPr>
    </w:lvl>
    <w:lvl w:ilvl="5" w:tentative="0">
      <w:start w:val="1"/>
      <w:numFmt w:val="bullet"/>
      <w:lvlText w:val="§"/>
      <w:lvlJc w:val="left"/>
      <w:pPr>
        <w:ind w:left="4320" w:hanging="360"/>
      </w:pPr>
      <w:rPr>
        <w:rFonts w:hint="default" w:ascii="Wingdings" w:hAnsi="Wingdings" w:eastAsia="Wingdings" w:cs="Wingdings"/>
      </w:rPr>
    </w:lvl>
    <w:lvl w:ilvl="6" w:tentative="0">
      <w:start w:val="1"/>
      <w:numFmt w:val="bullet"/>
      <w:lvlText w:val="·"/>
      <w:lvlJc w:val="left"/>
      <w:pPr>
        <w:ind w:left="5040" w:hanging="360"/>
      </w:pPr>
      <w:rPr>
        <w:rFonts w:hint="default" w:ascii="Symbol" w:hAnsi="Symbol" w:eastAsia="Symbol" w:cs="Symbol"/>
      </w:rPr>
    </w:lvl>
    <w:lvl w:ilvl="7" w:tentative="0">
      <w:start w:val="1"/>
      <w:numFmt w:val="bullet"/>
      <w:lvlText w:val="o"/>
      <w:lvlJc w:val="left"/>
      <w:pPr>
        <w:ind w:left="5760" w:hanging="360"/>
      </w:pPr>
      <w:rPr>
        <w:rFonts w:hint="default" w:ascii="Courier New" w:hAnsi="Courier New" w:eastAsia="Courier New" w:cs="Courier New"/>
      </w:rPr>
    </w:lvl>
    <w:lvl w:ilvl="8" w:tentative="0">
      <w:start w:val="1"/>
      <w:numFmt w:val="bullet"/>
      <w:lvlText w:val="§"/>
      <w:lvlJc w:val="left"/>
      <w:pPr>
        <w:ind w:left="6480" w:hanging="360"/>
      </w:pPr>
      <w:rPr>
        <w:rFonts w:hint="default" w:ascii="Wingdings" w:hAnsi="Wingdings" w:eastAsia="Wingdings" w:cs="Wingdings"/>
      </w:rPr>
    </w:lvl>
  </w:abstractNum>
  <w:abstractNum w:abstractNumId="6">
    <w:nsid w:val="61FA9977"/>
    <w:multiLevelType w:val="singleLevel"/>
    <w:tmpl w:val="61FA9977"/>
    <w:lvl w:ilvl="0" w:tentative="0">
      <w:start w:val="5"/>
      <w:numFmt w:val="chineseCounting"/>
      <w:suff w:val="nothing"/>
      <w:lvlText w:val="%1、"/>
      <w:lvlJc w:val="left"/>
      <w:rPr>
        <w:rFonts w:hint="eastAsia"/>
      </w:rPr>
    </w:lvl>
  </w:abstractNum>
  <w:num w:numId="1">
    <w:abstractNumId w:val="4"/>
  </w:num>
  <w:num w:numId="2">
    <w:abstractNumId w:val="3"/>
  </w:num>
  <w:num w:numId="3">
    <w:abstractNumId w:val="5"/>
  </w:num>
  <w:num w:numId="4">
    <w:abstractNumId w:val="2"/>
  </w:num>
  <w:num w:numId="5">
    <w:abstractNumId w:val="6"/>
  </w:num>
  <w:num w:numId="6">
    <w:abstractNumId w:val="0"/>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HorizontalSpacing w:val="19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EzYzRhMTE3ODMzYmJmNjczZjhiNTVkNjZmMzMxNTMifQ=="/>
  </w:docVars>
  <w:rsids>
    <w:rsidRoot w:val="00983AF7"/>
    <w:rsid w:val="000108F5"/>
    <w:rsid w:val="0006302D"/>
    <w:rsid w:val="00067FE7"/>
    <w:rsid w:val="00072165"/>
    <w:rsid w:val="00080AD6"/>
    <w:rsid w:val="00096000"/>
    <w:rsid w:val="000C2CA0"/>
    <w:rsid w:val="00132CBD"/>
    <w:rsid w:val="0017092A"/>
    <w:rsid w:val="00171804"/>
    <w:rsid w:val="001A6DEB"/>
    <w:rsid w:val="001B5D0E"/>
    <w:rsid w:val="001B6681"/>
    <w:rsid w:val="001D59ED"/>
    <w:rsid w:val="001E1A0B"/>
    <w:rsid w:val="00236DB1"/>
    <w:rsid w:val="002637A4"/>
    <w:rsid w:val="00281F2B"/>
    <w:rsid w:val="002B30E5"/>
    <w:rsid w:val="002C5DD3"/>
    <w:rsid w:val="00300AAB"/>
    <w:rsid w:val="00307C5D"/>
    <w:rsid w:val="00371B3F"/>
    <w:rsid w:val="003E5962"/>
    <w:rsid w:val="003F7A8A"/>
    <w:rsid w:val="00466A2C"/>
    <w:rsid w:val="004728BC"/>
    <w:rsid w:val="00510C89"/>
    <w:rsid w:val="00513144"/>
    <w:rsid w:val="00523125"/>
    <w:rsid w:val="00527CA2"/>
    <w:rsid w:val="00567327"/>
    <w:rsid w:val="005A7FA4"/>
    <w:rsid w:val="006105CB"/>
    <w:rsid w:val="00655BDB"/>
    <w:rsid w:val="00671426"/>
    <w:rsid w:val="006832FF"/>
    <w:rsid w:val="00687C68"/>
    <w:rsid w:val="006F7546"/>
    <w:rsid w:val="007A12CD"/>
    <w:rsid w:val="007A1526"/>
    <w:rsid w:val="007B69AF"/>
    <w:rsid w:val="008204C2"/>
    <w:rsid w:val="00880745"/>
    <w:rsid w:val="00885B8E"/>
    <w:rsid w:val="00927DBF"/>
    <w:rsid w:val="00943508"/>
    <w:rsid w:val="00983AF7"/>
    <w:rsid w:val="00A0389A"/>
    <w:rsid w:val="00A546D1"/>
    <w:rsid w:val="00A73CAF"/>
    <w:rsid w:val="00A87213"/>
    <w:rsid w:val="00A9525B"/>
    <w:rsid w:val="00A97EE6"/>
    <w:rsid w:val="00AD059B"/>
    <w:rsid w:val="00C05090"/>
    <w:rsid w:val="00C13F11"/>
    <w:rsid w:val="00C727C0"/>
    <w:rsid w:val="00D425DD"/>
    <w:rsid w:val="00D44C96"/>
    <w:rsid w:val="00DC75AD"/>
    <w:rsid w:val="00E16C5D"/>
    <w:rsid w:val="00E250D1"/>
    <w:rsid w:val="00E9256B"/>
    <w:rsid w:val="00EA1437"/>
    <w:rsid w:val="00ED436E"/>
    <w:rsid w:val="00ED62A0"/>
    <w:rsid w:val="00EF55A0"/>
    <w:rsid w:val="00F62F3F"/>
    <w:rsid w:val="00FB38C1"/>
    <w:rsid w:val="00FE52A7"/>
    <w:rsid w:val="013B1A07"/>
    <w:rsid w:val="01BD21B6"/>
    <w:rsid w:val="02890379"/>
    <w:rsid w:val="030075FD"/>
    <w:rsid w:val="033B6EE7"/>
    <w:rsid w:val="03BA2ADF"/>
    <w:rsid w:val="03CA665A"/>
    <w:rsid w:val="03D76D02"/>
    <w:rsid w:val="045509A4"/>
    <w:rsid w:val="048119B5"/>
    <w:rsid w:val="04CD6992"/>
    <w:rsid w:val="04FD7B83"/>
    <w:rsid w:val="05050A6E"/>
    <w:rsid w:val="052B6720"/>
    <w:rsid w:val="055303A0"/>
    <w:rsid w:val="0557743E"/>
    <w:rsid w:val="055D2F2E"/>
    <w:rsid w:val="056252C3"/>
    <w:rsid w:val="05937DA1"/>
    <w:rsid w:val="060E5449"/>
    <w:rsid w:val="063B77FF"/>
    <w:rsid w:val="06603F15"/>
    <w:rsid w:val="06AD6280"/>
    <w:rsid w:val="06D73503"/>
    <w:rsid w:val="072E7AE6"/>
    <w:rsid w:val="074318C1"/>
    <w:rsid w:val="079E6B15"/>
    <w:rsid w:val="07C81A38"/>
    <w:rsid w:val="080908E1"/>
    <w:rsid w:val="08571F80"/>
    <w:rsid w:val="08D122D2"/>
    <w:rsid w:val="09374B6A"/>
    <w:rsid w:val="096712C3"/>
    <w:rsid w:val="0984669B"/>
    <w:rsid w:val="09A173AA"/>
    <w:rsid w:val="09B962F0"/>
    <w:rsid w:val="09E03A95"/>
    <w:rsid w:val="09F73105"/>
    <w:rsid w:val="0A0E46CA"/>
    <w:rsid w:val="0A126A91"/>
    <w:rsid w:val="0A4A5DD9"/>
    <w:rsid w:val="0A6E6806"/>
    <w:rsid w:val="0ACF7395"/>
    <w:rsid w:val="0AE00302"/>
    <w:rsid w:val="0AF05CDC"/>
    <w:rsid w:val="0BC32130"/>
    <w:rsid w:val="0BCF2E1C"/>
    <w:rsid w:val="0BED797A"/>
    <w:rsid w:val="0BFA3261"/>
    <w:rsid w:val="0C600518"/>
    <w:rsid w:val="0C8A408A"/>
    <w:rsid w:val="0D151255"/>
    <w:rsid w:val="0D275C09"/>
    <w:rsid w:val="0D9B31FE"/>
    <w:rsid w:val="0DCB5BD7"/>
    <w:rsid w:val="0E1211EC"/>
    <w:rsid w:val="0F051D3C"/>
    <w:rsid w:val="0F3C17FD"/>
    <w:rsid w:val="0F4C5B8A"/>
    <w:rsid w:val="100976B7"/>
    <w:rsid w:val="10265D0F"/>
    <w:rsid w:val="10362C1F"/>
    <w:rsid w:val="10667013"/>
    <w:rsid w:val="113840DD"/>
    <w:rsid w:val="113A2BDB"/>
    <w:rsid w:val="129979D4"/>
    <w:rsid w:val="12CF1DC4"/>
    <w:rsid w:val="130110D7"/>
    <w:rsid w:val="136B1D20"/>
    <w:rsid w:val="13A3429E"/>
    <w:rsid w:val="146C3219"/>
    <w:rsid w:val="14B10273"/>
    <w:rsid w:val="14B839BA"/>
    <w:rsid w:val="14BD6599"/>
    <w:rsid w:val="14C47FF7"/>
    <w:rsid w:val="15287275"/>
    <w:rsid w:val="15675092"/>
    <w:rsid w:val="15A779B2"/>
    <w:rsid w:val="161A4F3C"/>
    <w:rsid w:val="1634679E"/>
    <w:rsid w:val="163C03D2"/>
    <w:rsid w:val="164E73C7"/>
    <w:rsid w:val="17060EBE"/>
    <w:rsid w:val="17802260"/>
    <w:rsid w:val="17950A6C"/>
    <w:rsid w:val="17C036AA"/>
    <w:rsid w:val="182219EE"/>
    <w:rsid w:val="1871372E"/>
    <w:rsid w:val="1876580A"/>
    <w:rsid w:val="18A90A72"/>
    <w:rsid w:val="18CB7DEF"/>
    <w:rsid w:val="196633AC"/>
    <w:rsid w:val="19683259"/>
    <w:rsid w:val="198C71D4"/>
    <w:rsid w:val="19AB5B00"/>
    <w:rsid w:val="19D5327A"/>
    <w:rsid w:val="19FE4A70"/>
    <w:rsid w:val="1A042211"/>
    <w:rsid w:val="1C135D97"/>
    <w:rsid w:val="1C305CF3"/>
    <w:rsid w:val="1C3C41C6"/>
    <w:rsid w:val="1C765DA1"/>
    <w:rsid w:val="1C787AEB"/>
    <w:rsid w:val="1C9A44A9"/>
    <w:rsid w:val="1CCC4C65"/>
    <w:rsid w:val="1D142C8C"/>
    <w:rsid w:val="1D4C7E4C"/>
    <w:rsid w:val="1D566951"/>
    <w:rsid w:val="1DC94136"/>
    <w:rsid w:val="1DE4176F"/>
    <w:rsid w:val="1E245B30"/>
    <w:rsid w:val="1EB30127"/>
    <w:rsid w:val="1EB44F31"/>
    <w:rsid w:val="1EB474DC"/>
    <w:rsid w:val="1EB80E1F"/>
    <w:rsid w:val="1EF66511"/>
    <w:rsid w:val="1F036D0D"/>
    <w:rsid w:val="1F090D2B"/>
    <w:rsid w:val="1F8279A6"/>
    <w:rsid w:val="1FB74F21"/>
    <w:rsid w:val="1FDE3476"/>
    <w:rsid w:val="1FEA38A4"/>
    <w:rsid w:val="1FF23D6A"/>
    <w:rsid w:val="2060506D"/>
    <w:rsid w:val="20CA2AD9"/>
    <w:rsid w:val="21115574"/>
    <w:rsid w:val="213C7592"/>
    <w:rsid w:val="21501173"/>
    <w:rsid w:val="217B4160"/>
    <w:rsid w:val="21C40EA6"/>
    <w:rsid w:val="221741EF"/>
    <w:rsid w:val="225021E6"/>
    <w:rsid w:val="227C5DB0"/>
    <w:rsid w:val="22850153"/>
    <w:rsid w:val="229F09CC"/>
    <w:rsid w:val="22B87290"/>
    <w:rsid w:val="22DD2346"/>
    <w:rsid w:val="240B01DA"/>
    <w:rsid w:val="24C71105"/>
    <w:rsid w:val="24F05E72"/>
    <w:rsid w:val="251F7A75"/>
    <w:rsid w:val="254647A9"/>
    <w:rsid w:val="25634CA0"/>
    <w:rsid w:val="256C5268"/>
    <w:rsid w:val="258C4193"/>
    <w:rsid w:val="25A70787"/>
    <w:rsid w:val="260D4BA1"/>
    <w:rsid w:val="269C3D8B"/>
    <w:rsid w:val="26BD49FE"/>
    <w:rsid w:val="271D5EF5"/>
    <w:rsid w:val="2774409E"/>
    <w:rsid w:val="27F21B52"/>
    <w:rsid w:val="27F27912"/>
    <w:rsid w:val="2842051A"/>
    <w:rsid w:val="28A1220D"/>
    <w:rsid w:val="28A413A9"/>
    <w:rsid w:val="28BD2232"/>
    <w:rsid w:val="28C756C6"/>
    <w:rsid w:val="28F33D1E"/>
    <w:rsid w:val="29394EE3"/>
    <w:rsid w:val="297C1ED0"/>
    <w:rsid w:val="2AC31A95"/>
    <w:rsid w:val="2B4A5A7B"/>
    <w:rsid w:val="2B7319FF"/>
    <w:rsid w:val="2B7342CD"/>
    <w:rsid w:val="2B796238"/>
    <w:rsid w:val="2BD86596"/>
    <w:rsid w:val="2C763C4B"/>
    <w:rsid w:val="2D9330A4"/>
    <w:rsid w:val="2DC746C1"/>
    <w:rsid w:val="2DF12EBC"/>
    <w:rsid w:val="2E1A12A1"/>
    <w:rsid w:val="2EB3040B"/>
    <w:rsid w:val="2ECE138A"/>
    <w:rsid w:val="2F3A131B"/>
    <w:rsid w:val="2FB72789"/>
    <w:rsid w:val="2FC45CA5"/>
    <w:rsid w:val="2FDA63C8"/>
    <w:rsid w:val="30105C75"/>
    <w:rsid w:val="307A552A"/>
    <w:rsid w:val="312654CE"/>
    <w:rsid w:val="31707627"/>
    <w:rsid w:val="318512A4"/>
    <w:rsid w:val="31995749"/>
    <w:rsid w:val="32390981"/>
    <w:rsid w:val="32A85441"/>
    <w:rsid w:val="32FB79C6"/>
    <w:rsid w:val="34666F4C"/>
    <w:rsid w:val="34735304"/>
    <w:rsid w:val="34A57A7E"/>
    <w:rsid w:val="34D63A8F"/>
    <w:rsid w:val="34EB1B39"/>
    <w:rsid w:val="358D2B10"/>
    <w:rsid w:val="35D138C7"/>
    <w:rsid w:val="362A2275"/>
    <w:rsid w:val="36385D84"/>
    <w:rsid w:val="369E4338"/>
    <w:rsid w:val="375075ED"/>
    <w:rsid w:val="37565CDB"/>
    <w:rsid w:val="375F12A2"/>
    <w:rsid w:val="37FC0A6A"/>
    <w:rsid w:val="386B4B6C"/>
    <w:rsid w:val="386C7A2C"/>
    <w:rsid w:val="388B3BEC"/>
    <w:rsid w:val="38C259E9"/>
    <w:rsid w:val="38D7401B"/>
    <w:rsid w:val="39122F64"/>
    <w:rsid w:val="397352CA"/>
    <w:rsid w:val="39825193"/>
    <w:rsid w:val="399F479F"/>
    <w:rsid w:val="39FA67A9"/>
    <w:rsid w:val="3A1D426C"/>
    <w:rsid w:val="3A290515"/>
    <w:rsid w:val="3A965CC0"/>
    <w:rsid w:val="3AD21907"/>
    <w:rsid w:val="3B1F4F9D"/>
    <w:rsid w:val="3B1F5A0D"/>
    <w:rsid w:val="3B3D6355"/>
    <w:rsid w:val="3B59210F"/>
    <w:rsid w:val="3BED72E3"/>
    <w:rsid w:val="3BFF586F"/>
    <w:rsid w:val="3C0C30DB"/>
    <w:rsid w:val="3C1F7093"/>
    <w:rsid w:val="3C3276FE"/>
    <w:rsid w:val="3D18612F"/>
    <w:rsid w:val="3D252656"/>
    <w:rsid w:val="3D3C479E"/>
    <w:rsid w:val="3D5263D3"/>
    <w:rsid w:val="3D7E38DD"/>
    <w:rsid w:val="3E131C5B"/>
    <w:rsid w:val="3EDF6E9E"/>
    <w:rsid w:val="3F1C71F1"/>
    <w:rsid w:val="3F7245ED"/>
    <w:rsid w:val="3FDB4910"/>
    <w:rsid w:val="40570325"/>
    <w:rsid w:val="407F0023"/>
    <w:rsid w:val="40A46012"/>
    <w:rsid w:val="40CC495F"/>
    <w:rsid w:val="41C811C5"/>
    <w:rsid w:val="41D5380D"/>
    <w:rsid w:val="42082014"/>
    <w:rsid w:val="423B20F6"/>
    <w:rsid w:val="424104B6"/>
    <w:rsid w:val="42B64256"/>
    <w:rsid w:val="42D34D20"/>
    <w:rsid w:val="42DC1038"/>
    <w:rsid w:val="433D1D2D"/>
    <w:rsid w:val="436A55A2"/>
    <w:rsid w:val="439E4DDA"/>
    <w:rsid w:val="43B6592A"/>
    <w:rsid w:val="4435268A"/>
    <w:rsid w:val="447319C3"/>
    <w:rsid w:val="45353450"/>
    <w:rsid w:val="45410302"/>
    <w:rsid w:val="45521CFD"/>
    <w:rsid w:val="455E2ABA"/>
    <w:rsid w:val="45686430"/>
    <w:rsid w:val="46366794"/>
    <w:rsid w:val="46677096"/>
    <w:rsid w:val="46F664B6"/>
    <w:rsid w:val="47070808"/>
    <w:rsid w:val="474F4B6E"/>
    <w:rsid w:val="476F4D23"/>
    <w:rsid w:val="477458F6"/>
    <w:rsid w:val="4775230C"/>
    <w:rsid w:val="47F57B09"/>
    <w:rsid w:val="484F54E2"/>
    <w:rsid w:val="48AE323C"/>
    <w:rsid w:val="49924116"/>
    <w:rsid w:val="49F452BF"/>
    <w:rsid w:val="4ACB1CFE"/>
    <w:rsid w:val="4ACD10C1"/>
    <w:rsid w:val="4B5E3AC8"/>
    <w:rsid w:val="4B68691F"/>
    <w:rsid w:val="4B993D95"/>
    <w:rsid w:val="4C2A5F4D"/>
    <w:rsid w:val="4C8616C0"/>
    <w:rsid w:val="4D2E00E6"/>
    <w:rsid w:val="4D4C2468"/>
    <w:rsid w:val="4D731E09"/>
    <w:rsid w:val="4E6330B6"/>
    <w:rsid w:val="4EC34EBD"/>
    <w:rsid w:val="4EF63662"/>
    <w:rsid w:val="4F470DB7"/>
    <w:rsid w:val="4F8B795B"/>
    <w:rsid w:val="4F9A20A4"/>
    <w:rsid w:val="4FBD3657"/>
    <w:rsid w:val="4FDC04F0"/>
    <w:rsid w:val="4FFC2927"/>
    <w:rsid w:val="513B4B9B"/>
    <w:rsid w:val="51AC5BE1"/>
    <w:rsid w:val="51AF61D2"/>
    <w:rsid w:val="51E1629C"/>
    <w:rsid w:val="52507390"/>
    <w:rsid w:val="52FF4E26"/>
    <w:rsid w:val="53C03878"/>
    <w:rsid w:val="53FD7560"/>
    <w:rsid w:val="549604BB"/>
    <w:rsid w:val="54B3476B"/>
    <w:rsid w:val="54FF1E7F"/>
    <w:rsid w:val="55123BAD"/>
    <w:rsid w:val="555B59C4"/>
    <w:rsid w:val="5571565E"/>
    <w:rsid w:val="558C64C9"/>
    <w:rsid w:val="55A50CB2"/>
    <w:rsid w:val="55AB79DA"/>
    <w:rsid w:val="55D8639E"/>
    <w:rsid w:val="56143648"/>
    <w:rsid w:val="561819F5"/>
    <w:rsid w:val="56572393"/>
    <w:rsid w:val="56605F10"/>
    <w:rsid w:val="56765EBD"/>
    <w:rsid w:val="56C37939"/>
    <w:rsid w:val="56F3025F"/>
    <w:rsid w:val="57B9530D"/>
    <w:rsid w:val="58237DAE"/>
    <w:rsid w:val="58810916"/>
    <w:rsid w:val="589F631B"/>
    <w:rsid w:val="58AA7E4D"/>
    <w:rsid w:val="594A003F"/>
    <w:rsid w:val="59CF5C1A"/>
    <w:rsid w:val="59DA06F3"/>
    <w:rsid w:val="5A0F381D"/>
    <w:rsid w:val="5A947B17"/>
    <w:rsid w:val="5A9A55CC"/>
    <w:rsid w:val="5AA6624E"/>
    <w:rsid w:val="5AC32C3F"/>
    <w:rsid w:val="5AE36B67"/>
    <w:rsid w:val="5B8B0C60"/>
    <w:rsid w:val="5BAA79DD"/>
    <w:rsid w:val="5C1A4D78"/>
    <w:rsid w:val="5C343ADA"/>
    <w:rsid w:val="5D1B55B2"/>
    <w:rsid w:val="5D1F496A"/>
    <w:rsid w:val="5D59417B"/>
    <w:rsid w:val="5D965A7B"/>
    <w:rsid w:val="5EAD4EE1"/>
    <w:rsid w:val="5F593DA2"/>
    <w:rsid w:val="5FE67929"/>
    <w:rsid w:val="60086210"/>
    <w:rsid w:val="60092C54"/>
    <w:rsid w:val="601C2D74"/>
    <w:rsid w:val="60406F59"/>
    <w:rsid w:val="605573F0"/>
    <w:rsid w:val="61450A7A"/>
    <w:rsid w:val="61875818"/>
    <w:rsid w:val="618F7056"/>
    <w:rsid w:val="61C96095"/>
    <w:rsid w:val="62857D95"/>
    <w:rsid w:val="62DF55BF"/>
    <w:rsid w:val="62FE0819"/>
    <w:rsid w:val="637C5676"/>
    <w:rsid w:val="640A6D6E"/>
    <w:rsid w:val="64256A9B"/>
    <w:rsid w:val="64F248B7"/>
    <w:rsid w:val="654377C3"/>
    <w:rsid w:val="65AF2803"/>
    <w:rsid w:val="665A12E4"/>
    <w:rsid w:val="667A3E8E"/>
    <w:rsid w:val="66A66C43"/>
    <w:rsid w:val="66AB11DE"/>
    <w:rsid w:val="671B2508"/>
    <w:rsid w:val="67B053DB"/>
    <w:rsid w:val="67C23291"/>
    <w:rsid w:val="67E808F0"/>
    <w:rsid w:val="68272881"/>
    <w:rsid w:val="68AC4FC6"/>
    <w:rsid w:val="68B07964"/>
    <w:rsid w:val="68BF016B"/>
    <w:rsid w:val="68E065F7"/>
    <w:rsid w:val="68E96D49"/>
    <w:rsid w:val="69383147"/>
    <w:rsid w:val="694177D1"/>
    <w:rsid w:val="69B42761"/>
    <w:rsid w:val="6A0F0A48"/>
    <w:rsid w:val="6A5D2385"/>
    <w:rsid w:val="6AA13938"/>
    <w:rsid w:val="6B126AD3"/>
    <w:rsid w:val="6B4841DF"/>
    <w:rsid w:val="6B4959F1"/>
    <w:rsid w:val="6B5E323C"/>
    <w:rsid w:val="6B7D252D"/>
    <w:rsid w:val="6B8D28CB"/>
    <w:rsid w:val="6C2E48F8"/>
    <w:rsid w:val="6D8D50E8"/>
    <w:rsid w:val="6DA439D7"/>
    <w:rsid w:val="6DB32445"/>
    <w:rsid w:val="6DFC7916"/>
    <w:rsid w:val="6E154170"/>
    <w:rsid w:val="6E5138E9"/>
    <w:rsid w:val="6EBD3F74"/>
    <w:rsid w:val="6EEC0D96"/>
    <w:rsid w:val="6F1A0E40"/>
    <w:rsid w:val="6FB97FB1"/>
    <w:rsid w:val="702C5B05"/>
    <w:rsid w:val="70654D5E"/>
    <w:rsid w:val="70DC5800"/>
    <w:rsid w:val="710A0483"/>
    <w:rsid w:val="717E17D2"/>
    <w:rsid w:val="71AD519E"/>
    <w:rsid w:val="71CF5D7C"/>
    <w:rsid w:val="71DB60C1"/>
    <w:rsid w:val="721A6716"/>
    <w:rsid w:val="72256020"/>
    <w:rsid w:val="7240220C"/>
    <w:rsid w:val="72637AB7"/>
    <w:rsid w:val="72771F40"/>
    <w:rsid w:val="72787692"/>
    <w:rsid w:val="72B213C9"/>
    <w:rsid w:val="72BF381B"/>
    <w:rsid w:val="73103C6B"/>
    <w:rsid w:val="73AE07A3"/>
    <w:rsid w:val="73C96BAD"/>
    <w:rsid w:val="742258B8"/>
    <w:rsid w:val="75075918"/>
    <w:rsid w:val="755546C4"/>
    <w:rsid w:val="7570135A"/>
    <w:rsid w:val="75C10D95"/>
    <w:rsid w:val="75C520CA"/>
    <w:rsid w:val="764928E1"/>
    <w:rsid w:val="76BD0F21"/>
    <w:rsid w:val="76E00A89"/>
    <w:rsid w:val="76E76A2F"/>
    <w:rsid w:val="76F26D0A"/>
    <w:rsid w:val="77E0473B"/>
    <w:rsid w:val="78267CD7"/>
    <w:rsid w:val="78591720"/>
    <w:rsid w:val="78622778"/>
    <w:rsid w:val="78CB26DB"/>
    <w:rsid w:val="78CB30CD"/>
    <w:rsid w:val="78EE0D63"/>
    <w:rsid w:val="792C68C4"/>
    <w:rsid w:val="793E07C4"/>
    <w:rsid w:val="79820F24"/>
    <w:rsid w:val="799505B7"/>
    <w:rsid w:val="79E71F4B"/>
    <w:rsid w:val="79F32A97"/>
    <w:rsid w:val="7A4A5953"/>
    <w:rsid w:val="7A944FE5"/>
    <w:rsid w:val="7AC51E3F"/>
    <w:rsid w:val="7B2016FA"/>
    <w:rsid w:val="7B58090D"/>
    <w:rsid w:val="7B86407C"/>
    <w:rsid w:val="7BA763DD"/>
    <w:rsid w:val="7BF83F39"/>
    <w:rsid w:val="7C890A85"/>
    <w:rsid w:val="7CE27A6F"/>
    <w:rsid w:val="7CE9608D"/>
    <w:rsid w:val="7D890C46"/>
    <w:rsid w:val="7DB70C29"/>
    <w:rsid w:val="7DCD3EBA"/>
    <w:rsid w:val="7DF15E49"/>
    <w:rsid w:val="7E200DA0"/>
    <w:rsid w:val="7E2344CD"/>
    <w:rsid w:val="7EAF5497"/>
    <w:rsid w:val="7EB562B3"/>
    <w:rsid w:val="7EFD3B67"/>
    <w:rsid w:val="7F1B5BE4"/>
    <w:rsid w:val="7F317B2A"/>
    <w:rsid w:val="7F5354B2"/>
    <w:rsid w:val="7F750291"/>
    <w:rsid w:val="7F91655E"/>
    <w:rsid w:val="7FD45193"/>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name="toc 1"/>
    <w:lsdException w:qFormat="1" w:unhideWhenUsed="0" w:uiPriority="0"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nhideWhenUsed="0" w:uiPriority="0" w:semiHidden="0"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12">
    <w:name w:val="Default Paragraph Font"/>
    <w:semiHidden/>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customStyle="1" w:styleId="2">
    <w:name w:val="正文首行缩进 21"/>
    <w:basedOn w:val="1"/>
    <w:qFormat/>
    <w:uiPriority w:val="0"/>
    <w:pPr>
      <w:spacing w:before="100" w:beforeAutospacing="1"/>
      <w:ind w:left="200" w:leftChars="200" w:firstLine="420" w:firstLineChars="200"/>
    </w:pPr>
  </w:style>
  <w:style w:type="paragraph" w:styleId="3">
    <w:name w:val="Normal Indent"/>
    <w:basedOn w:val="1"/>
    <w:next w:val="1"/>
    <w:qFormat/>
    <w:uiPriority w:val="0"/>
    <w:pPr>
      <w:ind w:firstLine="420" w:firstLineChars="200"/>
    </w:pPr>
  </w:style>
  <w:style w:type="paragraph" w:styleId="4">
    <w:name w:val="Body Text"/>
    <w:basedOn w:val="1"/>
    <w:next w:val="5"/>
    <w:qFormat/>
    <w:uiPriority w:val="0"/>
    <w:pPr>
      <w:spacing w:after="120"/>
    </w:pPr>
  </w:style>
  <w:style w:type="paragraph" w:styleId="5">
    <w:name w:val="Body Text First Indent"/>
    <w:basedOn w:val="4"/>
    <w:qFormat/>
    <w:uiPriority w:val="0"/>
    <w:pPr>
      <w:ind w:firstLine="420" w:firstLineChars="100"/>
    </w:pPr>
    <w:rPr>
      <w:rFonts w:eastAsia="文星简小标宋" w:cs="Times New Roman"/>
      <w:sz w:val="44"/>
      <w:szCs w:val="20"/>
    </w:rPr>
  </w:style>
  <w:style w:type="paragraph" w:styleId="6">
    <w:name w:val="footer"/>
    <w:basedOn w:val="1"/>
    <w:link w:val="16"/>
    <w:semiHidden/>
    <w:unhideWhenUsed/>
    <w:qFormat/>
    <w:uiPriority w:val="99"/>
    <w:pPr>
      <w:tabs>
        <w:tab w:val="center" w:pos="4153"/>
        <w:tab w:val="right" w:pos="8306"/>
      </w:tabs>
      <w:snapToGrid w:val="0"/>
      <w:jc w:val="left"/>
    </w:pPr>
    <w:rPr>
      <w:sz w:val="18"/>
      <w:szCs w:val="18"/>
    </w:rPr>
  </w:style>
  <w:style w:type="paragraph" w:styleId="7">
    <w:name w:val="header"/>
    <w:basedOn w:val="1"/>
    <w:link w:val="15"/>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8">
    <w:name w:val="toc 1"/>
    <w:basedOn w:val="1"/>
    <w:next w:val="1"/>
    <w:semiHidden/>
    <w:unhideWhenUsed/>
    <w:qFormat/>
    <w:uiPriority w:val="39"/>
  </w:style>
  <w:style w:type="paragraph" w:styleId="9">
    <w:name w:val="Normal (Web)"/>
    <w:basedOn w:val="1"/>
    <w:qFormat/>
    <w:uiPriority w:val="0"/>
    <w:pPr>
      <w:widowControl/>
      <w:spacing w:before="100" w:beforeAutospacing="1" w:after="100" w:afterAutospacing="1"/>
      <w:jc w:val="left"/>
    </w:pPr>
    <w:rPr>
      <w:rFonts w:ascii="宋体" w:hAnsi="宋体" w:eastAsia="宋体" w:cs="宋体"/>
      <w:kern w:val="0"/>
      <w:sz w:val="24"/>
      <w:szCs w:val="24"/>
    </w:rPr>
  </w:style>
  <w:style w:type="table" w:styleId="11">
    <w:name w:val="Table Grid"/>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
  </w:style>
  <w:style w:type="character" w:styleId="13">
    <w:name w:val="Strong"/>
    <w:basedOn w:val="12"/>
    <w:qFormat/>
    <w:uiPriority w:val="0"/>
    <w:rPr>
      <w:b/>
    </w:rPr>
  </w:style>
  <w:style w:type="character" w:styleId="14">
    <w:name w:val="page number"/>
    <w:qFormat/>
    <w:uiPriority w:val="0"/>
  </w:style>
  <w:style w:type="character" w:customStyle="1" w:styleId="15">
    <w:name w:val="页眉 字符"/>
    <w:basedOn w:val="12"/>
    <w:link w:val="7"/>
    <w:semiHidden/>
    <w:qFormat/>
    <w:uiPriority w:val="99"/>
    <w:rPr>
      <w:sz w:val="18"/>
      <w:szCs w:val="18"/>
    </w:rPr>
  </w:style>
  <w:style w:type="character" w:customStyle="1" w:styleId="16">
    <w:name w:val="页脚 字符"/>
    <w:basedOn w:val="12"/>
    <w:link w:val="6"/>
    <w:semiHidden/>
    <w:qFormat/>
    <w:uiPriority w:val="99"/>
    <w:rPr>
      <w:sz w:val="18"/>
      <w:szCs w:val="18"/>
    </w:rPr>
  </w:style>
  <w:style w:type="paragraph" w:customStyle="1" w:styleId="17">
    <w:name w:val="BodyText"/>
    <w:next w:val="18"/>
    <w:qFormat/>
    <w:uiPriority w:val="0"/>
    <w:pPr>
      <w:jc w:val="both"/>
      <w:textAlignment w:val="baseline"/>
    </w:pPr>
    <w:rPr>
      <w:rFonts w:ascii="Times New Roman" w:hAnsi="Times New Roman" w:eastAsia="宋体" w:cs="Times New Roman"/>
      <w:kern w:val="2"/>
      <w:sz w:val="32"/>
      <w:szCs w:val="24"/>
      <w:lang w:val="en-US" w:eastAsia="zh-CN" w:bidi="ar-SA"/>
    </w:rPr>
  </w:style>
  <w:style w:type="paragraph" w:customStyle="1" w:styleId="18">
    <w:name w:val="UserStyle_0"/>
    <w:next w:val="1"/>
    <w:qFormat/>
    <w:uiPriority w:val="0"/>
    <w:pPr>
      <w:jc w:val="both"/>
      <w:textAlignment w:val="baseline"/>
    </w:pPr>
    <w:rPr>
      <w:rFonts w:ascii="Times New Roman" w:hAnsi="Times New Roman" w:eastAsia="宋体" w:cs="Times New Roman"/>
      <w:sz w:val="21"/>
      <w:szCs w:val="22"/>
      <w:lang w:val="en-US" w:eastAsia="zh-CN" w:bidi="ar-SA"/>
    </w:rPr>
  </w:style>
  <w:style w:type="character" w:customStyle="1" w:styleId="19">
    <w:name w:val="NormalCharacter"/>
    <w:qFormat/>
    <w:uiPriority w:val="0"/>
    <w:rPr>
      <w:rFonts w:ascii="Times New Roman" w:hAnsi="Times New Roman" w:eastAsia="仿宋_GB2312" w:cs="Times New Roman"/>
      <w:kern w:val="2"/>
      <w:sz w:val="3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header" Target="header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2.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BF7513D-1BD4-411F-A8F2-D81873968EB0}">
  <ds:schemaRefs/>
</ds:datastoreItem>
</file>

<file path=docProps/app.xml><?xml version="1.0" encoding="utf-8"?>
<Properties xmlns="http://schemas.openxmlformats.org/officeDocument/2006/extended-properties" xmlns:vt="http://schemas.openxmlformats.org/officeDocument/2006/docPropsVTypes">
  <Template>Normal.dotm</Template>
  <Pages>88</Pages>
  <Words>30064</Words>
  <Characters>30537</Characters>
  <Lines>281</Lines>
  <Paragraphs>79</Paragraphs>
  <TotalTime>111</TotalTime>
  <ScaleCrop>false</ScaleCrop>
  <LinksUpToDate>false</LinksUpToDate>
  <CharactersWithSpaces>34223</CharactersWithSpaces>
  <Application>WPS Office_11.8.2.10393_F1E327BC-269C-435d-A152-05C5408002CA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2021-01-05T08:11:00Z</dcterms:created>
  <dc:creator>PC</dc:creator>
  <cp:lastModifiedBy>Wow</cp:lastModifiedBy>
  <cp:lastPrinted>2022-05-17T10:29:00Z</cp:lastPrinted>
  <dcterms:modified xsi:type="dcterms:W3CDTF">2022-05-30T07:16:24Z</dcterms:modified>
  <cp:revision>47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2052-11.8.2.10393</vt:lpwstr>
  </property>
  <property fmtid="{D5CDD505-2E9C-101B-9397-08002B2CF9AE}" pid="3" name="ICV">
    <vt:lpwstr>13546A3007B94918845BED56D9713B68</vt:lpwstr>
  </property>
</Properties>
</file>