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100C0E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100C0E"/>
          <w:kern w:val="0"/>
          <w:sz w:val="44"/>
          <w:szCs w:val="44"/>
          <w:lang w:val="en-US" w:eastAsia="zh-CN" w:bidi="ar"/>
        </w:rPr>
        <w:t>黑臭鱼塘的水变清了——花都区巡察推动小微水体治理见成效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FFFFFF" w:themeColor="background1"/>
          <w:sz w:val="32"/>
          <w:szCs w:val="32"/>
          <w:highlight w:val="black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 w:bidi="ar"/>
        </w:rPr>
        <w:t xml:space="preserve">“民之所忧，我必念之；民之所盼，我必行之。”这是掷地有声的宣示，更是念兹在兹的行动。“以人民为中心”不是一句空话套话，巡察工作就是要以民生为落脚点，奔着解决问题去，把实事做到群众的“心坎”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 w:bidi="ar"/>
        </w:rPr>
        <w:t xml:space="preserve">“巡察组来了，困扰我们村民的鱼塘黑臭问题终于有望彻底解决了！”在广州市花都区花城街整治杨二村草弄鱼塘的工程现场，村民们由衷地感叹。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 w:bidi="ar"/>
        </w:rPr>
        <w:t xml:space="preserve">2021 年 12 月，花都区委巡察办对花城街巡察整改情况开展督导检查，巡察办主任带领检查组一行进村入户，了解核实相关问题整改情况。在走访地处城郊的“城中村”杨二村过程中，巡察组发现该村草弄鱼塘的整改不尽人意：池塘绿藻漂浮、污水随意横流、路边杂草丛生、沟渠无盖板遮挡…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 w:bidi="ar"/>
        </w:rPr>
        <w:t xml:space="preserve">“小微水体改造是人居环境整治的重要体现，距离巡察组向花城街反馈杨二村草弄鱼塘污染问题已有 2 个多月，为何时至今日仍没有改观？”巡察组将相关情况向区委巡察办及时反馈，区委巡察办高度重视，巡察办主任很快严肃约谈相关负责同志，要求花城街严格落实整改责任，把小微水体改造作为一项重要民生工程，持续推进、整改彻底，切实改善群众的居住环境，着力提升群众的获得感和幸福感。花城街接到巡察办的“二次整改令”后，紧急召开专题会议研究推进，安排人员封堵排污管道，邀请第三方公司采样培菌，首次探索以微生物技术手段的方式“灭藻除味”，并举一反三，形成小 微水体治理典型案例，有效带动辖区小微水体治理工作。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 w:bidi="ar"/>
        </w:rPr>
        <w:t xml:space="preserve">“为了鱼塘改造的事，巡察办的同志来了村里好多次，在现场盯着他们改。”村民们说。 夕阳落水、“草弄”生辉。随着治理工作的逐步推进，昔日的臭水塘如今焕然一新。记者在现 场看到，经过改造后的草弄鱼塘水清波平，夕阳映照下宛如一匹抖动的青纱。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 w:bidi="ar"/>
        </w:rPr>
        <w:t>“以前经过这里都要捂着鼻子匆忙离开，现在每每从这走都想停一会儿、看一看，池塘让村子更美了！”村民们喜笑颜开。近年来，花都区把治理小微水体作为践行以人民为中心的发 展思想的重要举措，统筹城乡水环境治理，结合人居环境整治和美丽乡村建设，加大排查治理力度，建立 1837 个小微水体河长名录，因地制宜制定治理方案，小微水体整治取得阶段性成效，今年已完成 104 宗小微水体整治，基本实现小微水体“三无”目标。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李红琳 36898033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zUwMWVjMDM4MGUxNGYyMDQ1ZWZiMmMzZmE1N2UifQ=="/>
  </w:docVars>
  <w:rsids>
    <w:rsidRoot w:val="00000000"/>
    <w:rsid w:val="02D02EB9"/>
    <w:rsid w:val="2071525B"/>
    <w:rsid w:val="546126FE"/>
    <w:rsid w:val="61593D7E"/>
    <w:rsid w:val="661464E4"/>
    <w:rsid w:val="732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629</Characters>
  <Lines>0</Lines>
  <Paragraphs>0</Paragraphs>
  <TotalTime>10</TotalTime>
  <ScaleCrop>false</ScaleCrop>
  <LinksUpToDate>false</LinksUpToDate>
  <CharactersWithSpaces>681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2022-10-10T08:19:00Z</dcterms:created>
  <dc:creator>DFZZS</dc:creator>
  <cp:lastModifiedBy>Administrator</cp:lastModifiedBy>
  <dcterms:modified xsi:type="dcterms:W3CDTF">2022-10-10T09:42:16Z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84C2D05DB4FD41A28544E15BDD678A03</vt:lpwstr>
  </property>
</Properties>
</file>