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39" w:leftChars="-202" w:right="-382" w:rightChars="-182" w:hanging="285" w:hangingChars="95"/>
        <w:jc w:val="center"/>
        <w:rPr>
          <w:rFonts w:ascii="宋体" w:hAnsi="宋体"/>
          <w:b/>
          <w:bCs/>
          <w:sz w:val="30"/>
        </w:rPr>
      </w:pPr>
      <w:r>
        <w:rPr>
          <w:rFonts w:hint="eastAsia" w:ascii="方正小标宋简体" w:hAnsi="宋体" w:eastAsia="方正小标宋简体"/>
          <w:bCs/>
          <w:sz w:val="30"/>
        </w:rPr>
        <w:t>（十九）</w:t>
      </w:r>
      <w:r>
        <w:rPr>
          <w:rFonts w:hint="eastAsia" w:ascii="宋体" w:hAnsi="宋体"/>
          <w:b/>
          <w:bCs/>
          <w:sz w:val="30"/>
        </w:rPr>
        <w:t>国有建设用地使用权及房屋所有权登记（首次登记）办理指引</w:t>
      </w:r>
    </w:p>
    <w:p>
      <w:pPr>
        <w:spacing w:line="400" w:lineRule="exact"/>
        <w:ind w:left="-141" w:leftChars="-67" w:right="-239" w:rightChars="-114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（企业法人或其他组织建设房屋）</w:t>
      </w:r>
    </w:p>
    <w:p>
      <w:pPr>
        <w:spacing w:line="240" w:lineRule="exact"/>
        <w:ind w:left="-141" w:leftChars="-67" w:right="-239" w:rightChars="-114" w:firstLine="1"/>
        <w:jc w:val="center"/>
        <w:rPr>
          <w:rFonts w:ascii="宋体" w:hAnsi="宋体"/>
          <w:b/>
          <w:bCs/>
          <w:sz w:val="30"/>
        </w:rPr>
      </w:pP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hint="eastAsia" w:ascii="宋体" w:hAnsi="宋体"/>
          <w:b/>
        </w:rPr>
        <w:t>适用情形：</w:t>
      </w:r>
      <w:r>
        <w:rPr>
          <w:rFonts w:hint="eastAsia" w:ascii="宋体" w:hAnsi="宋体"/>
        </w:rPr>
        <w:t>企业法人或其他组织建设的房地产，在项目规划条件核实或规划验收合格后，申办房地产所有权的首次登记。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hint="eastAsia" w:ascii="宋体" w:hAnsi="宋体"/>
          <w:b/>
          <w:sz w:val="28"/>
          <w:szCs w:val="28"/>
        </w:rPr>
        <w:t>一、缴交资料</w:t>
      </w:r>
      <w:r>
        <w:rPr>
          <w:rFonts w:hint="eastAsia" w:ascii="宋体" w:hAnsi="宋体"/>
        </w:rPr>
        <w:t>（能够通过共享获取的免予提交）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kern w:val="0"/>
          <w:lang w:val="zh-CN"/>
        </w:rPr>
      </w:pPr>
      <w:r>
        <w:rPr>
          <w:b/>
        </w:rPr>
        <w:t>1.</w:t>
      </w:r>
      <w:r>
        <w:rPr>
          <w:b/>
          <w:kern w:val="0"/>
          <w:lang w:val="zh-CN"/>
        </w:rPr>
        <w:t xml:space="preserve"> </w:t>
      </w:r>
      <w:r>
        <w:rPr>
          <w:rFonts w:hint="eastAsia"/>
          <w:b/>
          <w:kern w:val="0"/>
          <w:lang w:val="zh-CN"/>
        </w:rPr>
        <w:t>广州市不动产登记申请表</w:t>
      </w:r>
      <w:r>
        <w:rPr>
          <w:rFonts w:hint="eastAsia" w:ascii="宋体" w:hAnsi="宋体"/>
          <w:kern w:val="0"/>
          <w:lang w:val="zh-CN"/>
        </w:rPr>
        <w:t>（原件</w:t>
      </w:r>
      <w:r>
        <w:rPr>
          <w:rFonts w:ascii="宋体" w:hAnsi="宋体"/>
          <w:kern w:val="0"/>
          <w:lang w:val="zh-CN"/>
        </w:rPr>
        <w:t>1份</w:t>
      </w:r>
      <w:r>
        <w:rPr>
          <w:rFonts w:hint="eastAsia" w:ascii="宋体" w:hAnsi="宋体"/>
          <w:kern w:val="0"/>
          <w:lang w:val="zh-CN"/>
        </w:rPr>
        <w:t>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2.身份证明</w:t>
      </w:r>
      <w:r>
        <w:rPr>
          <w:rFonts w:hint="eastAsia" w:ascii="宋体" w:hAnsi="宋体"/>
        </w:rPr>
        <w:t>（详见《不动产登记中对身份证明、委托书资料的具体要求》）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3.不动产权属来源证明</w:t>
      </w:r>
      <w:r>
        <w:rPr>
          <w:rFonts w:hint="eastAsia" w:ascii="宋体" w:hAnsi="宋体"/>
        </w:rPr>
        <w:t>（原件）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1）</w:t>
      </w:r>
      <w:r>
        <w:rPr>
          <w:rFonts w:hint="eastAsia" w:ascii="宋体" w:hAnsi="宋体"/>
        </w:rPr>
        <w:t>《不动产权证书》，或《国有土地使用证》（原件，收取注销）</w:t>
      </w:r>
      <w:r>
        <w:rPr>
          <w:rFonts w:ascii="宋体" w:hAnsi="宋体"/>
        </w:rPr>
        <w:t>,</w:t>
      </w:r>
      <w:r>
        <w:rPr>
          <w:rFonts w:hint="eastAsia" w:ascii="宋体" w:hAnsi="宋体"/>
        </w:rPr>
        <w:t>或其他能证明土地、房屋权属来源的证明文件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2）</w:t>
      </w:r>
      <w:r>
        <w:rPr>
          <w:rFonts w:hint="eastAsia" w:ascii="宋体" w:hAnsi="宋体"/>
        </w:rPr>
        <w:t>国有建设用地使用权出让合同或国有建设用地划拨决定书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hint="eastAsia" w:ascii="宋体" w:hAnsi="宋体" w:eastAsia="宋体"/>
          <w:lang w:eastAsia="zh-CN"/>
        </w:rPr>
      </w:pPr>
      <w:r>
        <w:rPr>
          <w:rFonts w:ascii="宋体" w:hAnsi="宋体"/>
          <w:b/>
        </w:rPr>
        <w:t>4.</w:t>
      </w:r>
      <w:r>
        <w:rPr>
          <w:rFonts w:hint="eastAsia" w:ascii="宋体" w:hAnsi="宋体"/>
          <w:b/>
        </w:rPr>
        <w:t>建设工程符合规划的材料：</w:t>
      </w:r>
      <w:r>
        <w:rPr>
          <w:rFonts w:hint="eastAsia" w:ascii="宋体" w:hAnsi="宋体"/>
        </w:rPr>
        <w:t>《建设工程规划条件核实意见书》</w:t>
      </w:r>
      <w:r>
        <w:rPr>
          <w:rFonts w:hint="eastAsia" w:ascii="宋体" w:hAnsi="宋体"/>
          <w:b/>
        </w:rPr>
        <w:t>、</w:t>
      </w:r>
      <w:r>
        <w:rPr>
          <w:rFonts w:hint="eastAsia" w:ascii="宋体" w:hAnsi="宋体"/>
        </w:rPr>
        <w:t>或《建设工程规划验收合格证》等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  <w:lang w:val="en-US" w:eastAsia="zh-CN"/>
        </w:rPr>
        <w:t>容缺受理，建设单位提供联合验收网申回执复印件</w:t>
      </w:r>
      <w:r>
        <w:rPr>
          <w:rFonts w:hint="eastAsia" w:ascii="宋体" w:hAnsi="宋体"/>
          <w:color w:val="FF0000"/>
          <w:lang w:eastAsia="zh-CN"/>
        </w:rPr>
        <w:t>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5.</w:t>
      </w:r>
      <w:r>
        <w:rPr>
          <w:rFonts w:hint="eastAsia" w:ascii="宋体" w:hAnsi="宋体"/>
          <w:b/>
        </w:rPr>
        <w:t>房屋竣工文件：</w:t>
      </w:r>
      <w:r>
        <w:rPr>
          <w:rFonts w:hint="eastAsia" w:ascii="宋体" w:hAnsi="宋体"/>
        </w:rPr>
        <w:t>《广州市房屋建筑和市政基础设施工程竣工联合验收意见书》、或《竣工验收备案表》、或其他能证明竣工验收文件等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  <w:lang w:val="en-US" w:eastAsia="zh-CN"/>
        </w:rPr>
        <w:t>容缺受理，建设单位提供联合验收网申回执复印件</w:t>
      </w:r>
      <w:r>
        <w:rPr>
          <w:rFonts w:hint="eastAsia" w:ascii="宋体" w:hAnsi="宋体"/>
          <w:color w:val="FF0000"/>
          <w:lang w:eastAsia="zh-CN"/>
        </w:rPr>
        <w:t>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6.</w:t>
      </w:r>
      <w:r>
        <w:rPr>
          <w:rFonts w:hint="eastAsia" w:ascii="宋体" w:hAnsi="宋体"/>
          <w:b/>
        </w:rPr>
        <w:t>房屋面积测绘成果报告书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  <w:lang w:val="en-US" w:eastAsia="zh-CN"/>
        </w:rPr>
        <w:t>容缺受理，建设单位提供委托房屋测量业务回执复印件</w:t>
      </w:r>
      <w:r>
        <w:rPr>
          <w:rFonts w:hint="eastAsia" w:ascii="宋体" w:hAnsi="宋体"/>
          <w:color w:val="FF0000"/>
          <w:lang w:eastAsia="zh-CN"/>
        </w:rPr>
        <w:t>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cs="仿宋_GB2312" w:asciiTheme="minorEastAsia" w:hAnsiTheme="minorEastAsia" w:eastAsiaTheme="minorEastAsia"/>
          <w:kern w:val="0"/>
          <w:lang w:val="zh-CN"/>
        </w:rPr>
      </w:pPr>
      <w:r>
        <w:rPr>
          <w:rFonts w:ascii="宋体" w:hAnsi="宋体"/>
          <w:b/>
        </w:rPr>
        <w:t>7.</w:t>
      </w:r>
      <w:r>
        <w:rPr>
          <w:rFonts w:hint="eastAsia" w:ascii="宋体" w:hAnsi="宋体"/>
          <w:b/>
        </w:rPr>
        <w:t>土地出让金核实意见表</w:t>
      </w:r>
      <w:r>
        <w:rPr>
          <w:rFonts w:hint="eastAsia" w:cs="仿宋_GB2312" w:asciiTheme="minorEastAsia" w:hAnsiTheme="minorEastAsia" w:eastAsiaTheme="minorEastAsia"/>
          <w:kern w:val="0"/>
          <w:lang w:val="zh-CN"/>
        </w:rPr>
        <w:t>（</w:t>
      </w:r>
      <w:r>
        <w:rPr>
          <w:rFonts w:hint="eastAsia" w:ascii="宋体" w:hAnsi="宋体"/>
          <w:color w:val="FF0000"/>
          <w:lang w:val="en-US" w:eastAsia="zh-CN"/>
        </w:rPr>
        <w:t>容缺受理，建设单位提供土地核验回执复印件</w:t>
      </w:r>
      <w:r>
        <w:rPr>
          <w:rFonts w:hint="eastAsia" w:cs="仿宋_GB2312" w:asciiTheme="minorEastAsia" w:hAnsiTheme="minorEastAsia" w:eastAsiaTheme="minorEastAsia"/>
          <w:kern w:val="0"/>
          <w:lang w:val="zh-CN"/>
        </w:rPr>
        <w:t>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</w:rPr>
      </w:pPr>
      <w:r>
        <w:rPr>
          <w:rFonts w:hint="eastAsia" w:ascii="宋体" w:hAnsi="宋体"/>
          <w:b/>
        </w:rPr>
        <w:t>以下情形之一，还需要提交资料如下：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8.</w:t>
      </w:r>
      <w:r>
        <w:rPr>
          <w:rFonts w:hint="eastAsia" w:ascii="宋体" w:hAnsi="宋体"/>
          <w:b/>
        </w:rPr>
        <w:t>委托办理的：</w:t>
      </w:r>
      <w:r>
        <w:rPr>
          <w:rFonts w:hint="eastAsia" w:ascii="宋体" w:hAnsi="宋体"/>
        </w:rPr>
        <w:t>委托书（原件</w:t>
      </w:r>
      <w:r>
        <w:rPr>
          <w:rFonts w:ascii="宋体" w:hAnsi="宋体"/>
        </w:rPr>
        <w:t>1份）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9.</w:t>
      </w:r>
      <w:r>
        <w:rPr>
          <w:rFonts w:hint="eastAsia" w:ascii="宋体" w:hAnsi="宋体"/>
          <w:b/>
        </w:rPr>
        <w:t>属</w:t>
      </w:r>
      <w:r>
        <w:rPr>
          <w:rFonts w:ascii="宋体" w:hAnsi="宋体"/>
          <w:b/>
        </w:rPr>
        <w:t>合作开发的项目的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</w:rPr>
        <w:t>合建合作合同和分成协议（原件）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</w:rPr>
      </w:pPr>
      <w:r>
        <w:rPr>
          <w:rFonts w:ascii="宋体" w:hAnsi="宋体"/>
          <w:b/>
        </w:rPr>
        <w:t>10.</w:t>
      </w:r>
      <w:r>
        <w:rPr>
          <w:rFonts w:hint="eastAsia" w:ascii="宋体" w:hAnsi="宋体"/>
          <w:b/>
        </w:rPr>
        <w:t>属部队转制，军转民用地，属部队建房的：</w:t>
      </w:r>
      <w:r>
        <w:rPr>
          <w:rFonts w:hint="eastAsia" w:ascii="宋体" w:hAnsi="宋体"/>
        </w:rPr>
        <w:t>移交函件、批文（原件）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11.</w:t>
      </w:r>
      <w:r>
        <w:rPr>
          <w:rFonts w:hint="eastAsia" w:ascii="宋体" w:hAnsi="宋体"/>
          <w:b/>
        </w:rPr>
        <w:t>已设定在建工程抵押的</w:t>
      </w:r>
      <w:r>
        <w:rPr>
          <w:rFonts w:hint="eastAsia" w:ascii="宋体" w:hAnsi="宋体"/>
        </w:rPr>
        <w:t>：</w:t>
      </w:r>
      <w:r>
        <w:rPr>
          <w:rFonts w:hint="eastAsia"/>
          <w:kern w:val="0"/>
          <w:lang w:val="zh-CN"/>
        </w:rPr>
        <w:t>广州市不动产登记申请表（申办抵押登记）</w:t>
      </w:r>
      <w:r>
        <w:rPr>
          <w:rFonts w:hint="eastAsia" w:ascii="宋体" w:hAnsi="宋体"/>
          <w:kern w:val="0"/>
          <w:lang w:val="zh-CN"/>
        </w:rPr>
        <w:t>（原件</w:t>
      </w:r>
      <w:r>
        <w:rPr>
          <w:rFonts w:ascii="宋体" w:hAnsi="宋体"/>
          <w:kern w:val="0"/>
          <w:lang w:val="zh-CN"/>
        </w:rPr>
        <w:t>1份）、</w:t>
      </w:r>
      <w:r>
        <w:rPr>
          <w:rFonts w:hint="eastAsia" w:ascii="宋体" w:hAnsi="宋体"/>
        </w:rPr>
        <w:t>在建工程抵押登记证明文件（原件</w:t>
      </w:r>
      <w:r>
        <w:rPr>
          <w:rFonts w:ascii="宋体" w:hAnsi="宋体"/>
        </w:rPr>
        <w:t xml:space="preserve">1份）； 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  <w:b/>
        </w:rPr>
        <w:t>12.</w:t>
      </w:r>
      <w:r>
        <w:rPr>
          <w:rFonts w:hint="eastAsia" w:ascii="宋体" w:hAnsi="宋体"/>
          <w:b/>
        </w:rPr>
        <w:t>已设定在建工程抵押的，且实测面积、门牌与在建工程抵押登记证明文件记载情况不相符的</w:t>
      </w:r>
      <w:r>
        <w:rPr>
          <w:rFonts w:hint="eastAsia" w:ascii="宋体" w:hAnsi="宋体"/>
        </w:rPr>
        <w:t>：抵押权人与抵押人确定抵押情况的报告（原件</w:t>
      </w:r>
      <w:r>
        <w:rPr>
          <w:rFonts w:ascii="宋体" w:hAnsi="宋体"/>
        </w:rPr>
        <w:t>1份）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  <w:dstrike/>
          <w:sz w:val="28"/>
          <w:szCs w:val="28"/>
        </w:rPr>
      </w:pPr>
      <w:r>
        <w:rPr>
          <w:rFonts w:ascii="宋体" w:hAnsi="宋体"/>
          <w:b/>
        </w:rPr>
        <w:t>13.</w:t>
      </w:r>
      <w:r>
        <w:rPr>
          <w:rFonts w:hint="eastAsia" w:ascii="宋体" w:hAnsi="宋体"/>
          <w:b/>
        </w:rPr>
        <w:t>持生效法律文书办理的</w:t>
      </w:r>
      <w:r>
        <w:rPr>
          <w:rFonts w:hint="eastAsia" w:ascii="宋体" w:hAnsi="宋体"/>
        </w:rPr>
        <w:t>：或人民法院的生效判决书、或裁定书、或调解书、或协助执行通知书、或仲裁机构的生效裁决书、或行政机关具有强制执行力的行政处理决定等（原件</w:t>
      </w:r>
      <w:r>
        <w:rPr>
          <w:rFonts w:ascii="宋体" w:hAnsi="宋体"/>
        </w:rPr>
        <w:t xml:space="preserve">1份） 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  <w:sz w:val="28"/>
          <w:szCs w:val="28"/>
        </w:rPr>
      </w:pP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二、办理期限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</w:rPr>
        <w:t>非批量案件：</w:t>
      </w:r>
      <w:r>
        <w:rPr>
          <w:rFonts w:ascii="宋体" w:hAnsi="宋体"/>
        </w:rPr>
        <w:t>3个工作日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</w:rPr>
        <w:t>2.批量案件、历史遗留案件、复杂疑难案件： 10个工作日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t>3.</w:t>
      </w:r>
      <w:r>
        <w:rPr>
          <w:rFonts w:hint="eastAsia"/>
        </w:rPr>
        <w:t>社会投资简易低风险工程建设项目：</w:t>
      </w:r>
      <w:r>
        <w:t xml:space="preserve"> 1</w:t>
      </w:r>
      <w:r>
        <w:rPr>
          <w:rFonts w:hint="eastAsia"/>
        </w:rPr>
        <w:t>个工作日</w:t>
      </w:r>
    </w:p>
    <w:p>
      <w:pPr>
        <w:pStyle w:val="3"/>
        <w:adjustRightInd w:val="0"/>
        <w:snapToGrid w:val="0"/>
        <w:ind w:left="-141" w:leftChars="-67" w:right="-239" w:rightChars="-114" w:firstLine="1"/>
      </w:pPr>
    </w:p>
    <w:p>
      <w:pPr>
        <w:pStyle w:val="3"/>
        <w:adjustRightInd w:val="0"/>
        <w:snapToGrid w:val="0"/>
        <w:ind w:left="-141" w:leftChars="-67" w:right="-239" w:rightChars="-114" w:firstLine="1"/>
      </w:pPr>
      <w:r>
        <w:rPr>
          <w:rFonts w:hint="eastAsia" w:ascii="宋体" w:hAnsi="宋体"/>
          <w:b/>
          <w:sz w:val="28"/>
          <w:szCs w:val="28"/>
        </w:rPr>
        <w:t>三、收费标准</w:t>
      </w:r>
    </w:p>
    <w:tbl>
      <w:tblPr>
        <w:tblStyle w:val="8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383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ind w:left="-141" w:leftChars="-67" w:right="-69" w:rightChars="-33" w:firstLine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费用名称</w:t>
            </w:r>
          </w:p>
        </w:tc>
        <w:tc>
          <w:tcPr>
            <w:tcW w:w="4383" w:type="dxa"/>
            <w:vAlign w:val="center"/>
          </w:tcPr>
          <w:p>
            <w:pPr>
              <w:adjustRightInd w:val="0"/>
              <w:snapToGrid w:val="0"/>
              <w:ind w:left="-141" w:leftChars="-67" w:right="-239" w:rightChars="-114" w:firstLine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收费标准</w:t>
            </w:r>
          </w:p>
        </w:tc>
        <w:tc>
          <w:tcPr>
            <w:tcW w:w="3336" w:type="dxa"/>
            <w:vAlign w:val="center"/>
          </w:tcPr>
          <w:p>
            <w:pPr>
              <w:adjustRightInd w:val="0"/>
              <w:snapToGrid w:val="0"/>
              <w:ind w:left="-141" w:leftChars="-67" w:right="-239" w:rightChars="-114" w:firstLine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092" w:type="dxa"/>
            <w:vAlign w:val="center"/>
          </w:tcPr>
          <w:p>
            <w:pPr>
              <w:adjustRightInd w:val="0"/>
              <w:snapToGrid w:val="0"/>
              <w:ind w:left="-141" w:leftChars="-67" w:right="-69" w:rightChars="-33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不动产登记费</w:t>
            </w:r>
          </w:p>
        </w:tc>
        <w:tc>
          <w:tcPr>
            <w:tcW w:w="4383" w:type="dxa"/>
            <w:vAlign w:val="center"/>
          </w:tcPr>
          <w:p>
            <w:pPr>
              <w:adjustRightInd w:val="0"/>
              <w:snapToGrid w:val="0"/>
              <w:ind w:left="-105" w:leftChars="-50" w:right="-80" w:rightChars="-38"/>
              <w:rPr>
                <w:sz w:val="24"/>
              </w:rPr>
            </w:pPr>
            <w:r>
              <w:rPr>
                <w:rFonts w:hint="eastAsia"/>
                <w:sz w:val="24"/>
              </w:rPr>
              <w:t>住宅类：每件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元</w:t>
            </w:r>
          </w:p>
          <w:p>
            <w:pPr>
              <w:adjustRightInd w:val="0"/>
              <w:snapToGrid w:val="0"/>
              <w:ind w:left="-105" w:leftChars="-50" w:right="-80" w:rightChars="-38"/>
              <w:rPr>
                <w:sz w:val="24"/>
              </w:rPr>
            </w:pPr>
            <w:r>
              <w:rPr>
                <w:rFonts w:hint="eastAsia"/>
                <w:sz w:val="24"/>
              </w:rPr>
              <w:t>非住宅类：每件</w:t>
            </w:r>
            <w:r>
              <w:rPr>
                <w:sz w:val="24"/>
              </w:rPr>
              <w:t>550</w:t>
            </w:r>
            <w:r>
              <w:rPr>
                <w:rFonts w:hint="eastAsia"/>
                <w:sz w:val="24"/>
              </w:rPr>
              <w:t>元</w:t>
            </w:r>
          </w:p>
          <w:p>
            <w:pPr>
              <w:adjustRightInd w:val="0"/>
              <w:snapToGrid w:val="0"/>
              <w:ind w:left="-105" w:leftChars="-50" w:right="-80" w:rightChars="-38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申请与房屋配套的车库、车位、储藏室等登记，不单独核发不动产权属证书的，免收登记费；单独核发不动产权属证书的，每件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元，每增加一本证书加收证书工本费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adjustRightInd w:val="0"/>
              <w:snapToGrid w:val="0"/>
              <w:ind w:left="-105" w:leftChars="-50" w:right="-80" w:rightChars="-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廉租住房、公共租赁住房、安居房、经济适用住房和棚户区改造安置住房申请登记的，免收登记费；</w:t>
            </w:r>
          </w:p>
          <w:p>
            <w:pPr>
              <w:adjustRightInd w:val="0"/>
              <w:snapToGrid w:val="0"/>
              <w:ind w:left="-105" w:leftChars="-50" w:right="-80" w:rightChars="-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申请社会投资简易低风险工程建设项目登记的，免收不动产登记费和工本费；</w:t>
            </w:r>
          </w:p>
          <w:p>
            <w:pPr>
              <w:adjustRightInd w:val="0"/>
              <w:snapToGrid w:val="0"/>
              <w:ind w:left="-105" w:leftChars="-50" w:right="-80" w:rightChars="-38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其余免收登记费的，详见《广州市不动产登记费免收情形》单张）</w:t>
            </w:r>
          </w:p>
        </w:tc>
        <w:tc>
          <w:tcPr>
            <w:tcW w:w="3336" w:type="dxa"/>
            <w:vAlign w:val="center"/>
          </w:tcPr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穗价</w:t>
            </w:r>
            <w:r>
              <w:rPr>
                <w:rFonts w:ascii="宋体" w:hAnsi="宋体"/>
              </w:rPr>
              <w:t>[2009]250号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财税</w:t>
            </w:r>
            <w:r>
              <w:rPr>
                <w:rFonts w:ascii="宋体" w:hAnsi="宋体"/>
              </w:rPr>
              <w:t>[2016]79号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发改价格规</w:t>
            </w:r>
            <w:r>
              <w:rPr>
                <w:rFonts w:ascii="宋体" w:hAnsi="宋体"/>
              </w:rPr>
              <w:t>[2016]2559号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粤发改价格</w:t>
            </w:r>
            <w:r>
              <w:rPr>
                <w:rFonts w:ascii="宋体" w:hAnsi="宋体"/>
              </w:rPr>
              <w:t>[2016]858号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国土资厅函</w:t>
            </w:r>
            <w:r>
              <w:rPr>
                <w:rFonts w:ascii="宋体" w:hAnsi="宋体"/>
              </w:rPr>
              <w:t>[2016]2036号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粤发改价格</w:t>
            </w:r>
            <w:r>
              <w:rPr>
                <w:rFonts w:ascii="宋体" w:hAnsi="宋体"/>
              </w:rPr>
              <w:t>[2016]180号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粤国土资办便函</w:t>
            </w:r>
            <w:r>
              <w:rPr>
                <w:rFonts w:ascii="宋体" w:hAnsi="宋体"/>
              </w:rPr>
              <w:t>[2016]337号</w:t>
            </w:r>
          </w:p>
          <w:p>
            <w:pPr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穗发改</w:t>
            </w:r>
            <w:r>
              <w:rPr>
                <w:rFonts w:ascii="宋体" w:hAnsi="宋体"/>
                <w:sz w:val="24"/>
              </w:rPr>
              <w:t>[2017]91号</w:t>
            </w:r>
          </w:p>
          <w:p>
            <w:pPr>
              <w:adjustRightInd w:val="0"/>
              <w:snapToGrid w:val="0"/>
              <w:ind w:left="46" w:leftChars="22" w:right="-239" w:rightChars="-114" w:firstLine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穗发改</w:t>
            </w:r>
            <w:r>
              <w:rPr>
                <w:rFonts w:ascii="宋体" w:hAnsi="宋体"/>
                <w:sz w:val="24"/>
              </w:rPr>
              <w:t>[2017]1050号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财税</w:t>
            </w:r>
            <w:r>
              <w:rPr>
                <w:rFonts w:ascii="宋体" w:cs="宋体"/>
                <w:kern w:val="0"/>
                <w:lang w:val="zh-CN"/>
              </w:rPr>
              <w:t>[2019]45</w:t>
            </w:r>
            <w:r>
              <w:rPr>
                <w:rFonts w:hint="eastAsia" w:ascii="宋体" w:cs="宋体"/>
                <w:kern w:val="0"/>
                <w:lang w:val="zh-CN"/>
              </w:rPr>
              <w:t>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 w:firstLine="2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cs="宋体"/>
                <w:kern w:val="0"/>
                <w:lang w:val="zh-CN"/>
              </w:rPr>
              <w:t>财税</w:t>
            </w:r>
            <w:r>
              <w:rPr>
                <w:rFonts w:ascii="宋体" w:cs="宋体"/>
                <w:kern w:val="0"/>
                <w:lang w:val="zh-CN"/>
              </w:rPr>
              <w:t>[2019]</w:t>
            </w:r>
            <w:r>
              <w:rPr>
                <w:rFonts w:hint="eastAsia" w:ascii="宋体" w:cs="宋体"/>
                <w:kern w:val="0"/>
                <w:lang w:val="zh-CN"/>
              </w:rPr>
              <w:t>53号</w:t>
            </w:r>
          </w:p>
          <w:p>
            <w:pPr>
              <w:pStyle w:val="3"/>
              <w:adjustRightInd w:val="0"/>
              <w:snapToGrid w:val="0"/>
              <w:ind w:left="46" w:leftChars="22" w:right="-239" w:rightChars="-114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left="-141" w:leftChars="-67" w:right="-239" w:rightChars="-114" w:firstLine="1"/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adjustRightInd w:val="0"/>
        <w:ind w:left="-141" w:leftChars="-67" w:right="-239" w:rightChars="-114" w:firstLine="1"/>
        <w:rPr>
          <w:rFonts w:ascii="宋体" w:hAnsi="宋体"/>
          <w:b/>
          <w:sz w:val="28"/>
          <w:szCs w:val="28"/>
        </w:rPr>
      </w:pPr>
    </w:p>
    <w:p>
      <w:pPr>
        <w:pStyle w:val="3"/>
        <w:adjustRightInd w:val="0"/>
        <w:ind w:left="-141" w:leftChars="-67" w:right="-239" w:rightChars="-114" w:firstLine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四、办理流程</w:t>
      </w:r>
    </w:p>
    <w:p>
      <w:pPr>
        <w:pStyle w:val="3"/>
        <w:adjustRightInd w:val="0"/>
        <w:ind w:left="-141" w:leftChars="-67" w:right="-239" w:rightChars="-114" w:firstLine="1"/>
        <w:rPr>
          <w:rFonts w:ascii="宋体" w:hAnsi="宋体"/>
          <w:b/>
        </w:rPr>
      </w:pPr>
      <w:r>
        <w:rPr>
          <w:rFonts w:ascii="宋体" w:hAnsi="宋体"/>
          <w:b/>
        </w:rPr>
        <mc:AlternateContent>
          <mc:Choice Requires="wpc">
            <w:drawing>
              <wp:inline distT="0" distB="0" distL="0" distR="0">
                <wp:extent cx="5257800" cy="1914525"/>
                <wp:effectExtent l="0" t="0" r="0" b="0"/>
                <wp:docPr id="14" name="画布 1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0"/>
                            <a:ext cx="4229100" cy="593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申请人申请登记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24"/>
                                </w:rPr>
                                <w:t>预约、现场确认取号后等待受理窗口叫号办理）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17"/>
                        <wps:cNvCnPr/>
                        <wps:spPr bwMode="auto">
                          <a:xfrm>
                            <a:off x="2473325" y="1186180"/>
                            <a:ext cx="1270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2469515" y="593725"/>
                            <a:ext cx="1270" cy="295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889635"/>
                            <a:ext cx="42291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受理(缴费)、审核、登簿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1482725"/>
                            <a:ext cx="42291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领证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50.75pt;width:414pt;" coordsize="5257800,1914525" editas="canvas" o:gfxdata="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G4Rk2tYAAAAFAQAADwAAAAAAAAABACAAAAAiAAAAZHJzL2Rvd25yZXYu&#10;eG1sUEsBAhQAFAAAAAgAh07iQOmiJ2qMAwAAwA4AAA4AAAAAAAAAAQAgAAAAJQEAAGRycy9lMm9E&#10;b2MueG1sUEsFBgAAAAAGAAYAWQEAACMHAAAAAA==&#10;">
                <o:lock v:ext="edit" aspectratio="f"/>
                <v:shape id="_x0000_s1026" o:spid="_x0000_s1026" style="position:absolute;left:0;top:0;height:1914525;width:5257800;" filled="f" stroked="f" coordsize="21600,21600" o:gfxdata="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G4Rk&#10;2tYAAAAFAQAADwAAAAAAAAABACAAAAAiAAAAZHJzL2Rvd25yZXYueG1sUEsBAhQAFAAAAAgAh07i&#10;QG5wN9tBAwAAGA4AAA4AAAAAAAAAAQAgAAAAJQEAAGRycy9lMm9Eb2MueG1sUEsFBgAAAAAGAAYA&#10;WQEAANgGAAAAAA==&#10;">
                  <v:fill on="f" focussize="0,0"/>
                  <v:stroke on="f"/>
                  <v:imagedata o:title=""/>
                  <o:lock v:ext="edit" aspectratio="f"/>
                </v:shape>
                <v:shape id="Text Box 16" o:spid="_x0000_s1026" o:spt="202" type="#_x0000_t202" style="position:absolute;left:400050;top:0;height:593725;width:4229100;" fillcolor="#FFFFFF" filled="t" stroked="t" coordsize="21600,21600" o:gfxdata="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fEvszXAAAABQEAAA8AAAAAAAAAAQAgAAAAIgAAAGRycy9kb3ducmV2Lnht&#10;bFBLAQIUABQAAAAIAIdO4kDd8xxoMwIAAI0EAAAOAAAAAAAAAAEAIAAAACYBAABkcnMvZTJvRG9j&#10;LnhtbFBLBQYAAAAABgAGAFkBAADLBQ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申请人申请登记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预约、现场确认取号后等待受理窗口叫号办理）</w:t>
                        </w:r>
                      </w:p>
                    </w:txbxContent>
                  </v:textbox>
                </v:shape>
                <v:line id="Line 17" o:spid="_x0000_s1026" o:spt="20" style="position:absolute;left:2473325;top:1186180;height:296545;width:1270;" filled="f" stroked="t" coordsize="21600,21600" o:gfxdata="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vT5xdYAAAAFAQAADwAAAAAAAAAB&#10;ACAAAAAiAAAAZHJzL2Rvd25yZXYueG1sUEsBAhQAFAAAAAgAh07iQO2wwzbZAQAAqgMAAA4AAAAA&#10;AAAAAQAgAAAAJQEAAGRycy9lMm9Eb2MueG1sUEsFBgAAAAAGAAYAWQEAAHA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2469515;top:593725;height:295910;width:1270;" filled="f" stroked="t" coordsize="21600,21600" o:gfxdata="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b0+cXWAAAABQEAAA8AAAAAAAAA&#10;AQAgAAAAIgAAAGRycy9kb3ducmV2LnhtbFBLAQIUABQAAAAIAIdO4kDZw9O02gEAAKkDAAAOAAAA&#10;AAAAAAEAIAAAACUBAABkcnMvZTJvRG9jLnhtbFBLBQYAAAAABgAGAFkBAABx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20" o:spid="_x0000_s1026" o:spt="202" type="#_x0000_t202" style="position:absolute;left:419100;top:889635;height:296545;width:4229100;" fillcolor="#FFFFFF" filled="t" stroked="t" coordsize="21600,21600" o:gfxdata="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8S+zNcAAAAFAQAADwAAAAAAAAABACAAAAAiAAAAZHJzL2Rvd25y&#10;ZXYueG1sUEsBAhQAFAAAAAgAh07iQB8OC0w4AgAAkgQAAA4AAAAAAAAAAQAgAAAAJgEAAGRycy9l&#10;Mm9Eb2MueG1sUEsFBgAAAAAGAAYAWQEAANAF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受理(缴费)、审核、登簿</w:t>
                        </w:r>
                      </w:p>
                      <w:p/>
                    </w:txbxContent>
                  </v:textbox>
                </v:shape>
                <v:shape id="Text Box 22" o:spid="_x0000_s1026" o:spt="202" type="#_x0000_t202" style="position:absolute;left:400050;top:1482725;height:296545;width:4229100;" fillcolor="#FFFFFF" filled="t" stroked="t" coordsize="21600,21600" o:gfxdata="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xL7M1wAAAAUBAAAPAAAAAAAAAAEAIAAAACIAAABkcnMvZG93&#10;bnJldi54bWxQSwECFAAUAAAACACHTuJA4pkiJToCAACTBAAADgAAAAAAAAABACAAAAAmAQAAZHJz&#10;L2Uyb0RvYy54bWxQSwUGAAAAAAYABgBZAQAA0gU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领证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wordWrap w:val="0"/>
        <w:adjustRightInd w:val="0"/>
        <w:snapToGrid w:val="0"/>
        <w:jc w:val="left"/>
        <w:rPr>
          <w:rFonts w:ascii="宋体" w:hAnsi="宋体"/>
        </w:rPr>
      </w:pPr>
      <w:r>
        <w:rPr>
          <w:rFonts w:ascii="宋体" w:hAnsi="宋体"/>
        </w:rPr>
        <w:t>(网上申办网址：https://bdcws.gzlpc.gov.cn/gzwwsq/#/entry；</w:t>
      </w:r>
    </w:p>
    <w:p>
      <w:pPr>
        <w:pStyle w:val="3"/>
        <w:wordWrap w:val="0"/>
        <w:adjustRightInd w:val="0"/>
        <w:snapToGrid w:val="0"/>
        <w:jc w:val="left"/>
        <w:rPr>
          <w:rFonts w:ascii="宋体" w:hAnsi="宋体"/>
        </w:rPr>
      </w:pPr>
      <w:r>
        <w:rPr>
          <w:rFonts w:hint="eastAsia" w:ascii="宋体" w:hAnsi="宋体"/>
        </w:rPr>
        <w:t>网上办理流程网址：</w:t>
      </w:r>
      <w:r>
        <w:rPr>
          <w:rFonts w:ascii="宋体" w:hAnsi="宋体"/>
        </w:rPr>
        <w:t>http://www.gdzwfw.gov.cn/portal/branch-hall?orgCode=MB2C91103；</w:t>
      </w:r>
      <w:r>
        <w:rPr>
          <w:rFonts w:hint="eastAsia" w:ascii="宋体" w:hAnsi="宋体"/>
        </w:rPr>
        <w:t>点击“行政确认”选择对应的登记事项清单的办理流程</w:t>
      </w:r>
      <w:r>
        <w:rPr>
          <w:rFonts w:ascii="宋体" w:hAnsi="宋体"/>
        </w:rPr>
        <w:t>)</w:t>
      </w:r>
    </w:p>
    <w:p>
      <w:pPr>
        <w:pStyle w:val="3"/>
        <w:adjustRightInd w:val="0"/>
        <w:ind w:left="-141" w:leftChars="-67" w:right="-239" w:rightChars="-114" w:firstLine="1"/>
        <w:rPr>
          <w:rFonts w:ascii="宋体" w:hAnsi="宋体"/>
          <w:b/>
        </w:rPr>
      </w:pPr>
    </w:p>
    <w:p>
      <w:pPr>
        <w:pStyle w:val="3"/>
        <w:adjustRightInd w:val="0"/>
        <w:ind w:left="-141" w:leftChars="-67" w:right="-239" w:rightChars="-114" w:firstLine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五、办理机构</w:t>
      </w:r>
    </w:p>
    <w:p>
      <w:pPr>
        <w:pStyle w:val="3"/>
        <w:adjustRightInd w:val="0"/>
        <w:ind w:left="-141" w:leftChars="-67" w:right="-239" w:rightChars="-114" w:firstLine="1"/>
        <w:rPr>
          <w:kern w:val="0"/>
        </w:rPr>
      </w:pPr>
      <w:r>
        <w:rPr>
          <w:rFonts w:ascii="宋体" w:hAnsi="宋体"/>
          <w:b/>
        </w:rPr>
        <w:t>1.</w:t>
      </w:r>
      <w:r>
        <w:rPr>
          <w:rFonts w:hint="eastAsia"/>
          <w:kern w:val="0"/>
        </w:rPr>
        <w:t>广州市不动产登记中心办理荔湾区、越秀区、海珠区、天河区、白云区、原黄埔区域的国有建设用地上房屋首次登记；</w:t>
      </w:r>
    </w:p>
    <w:p>
      <w:pPr>
        <w:pStyle w:val="3"/>
        <w:adjustRightInd w:val="0"/>
        <w:ind w:left="-141" w:leftChars="-67" w:right="-239" w:rightChars="-114" w:firstLine="1"/>
        <w:rPr>
          <w:kern w:val="0"/>
        </w:rPr>
      </w:pPr>
      <w:r>
        <w:rPr>
          <w:rFonts w:ascii="宋体" w:hAnsi="宋体"/>
          <w:b/>
        </w:rPr>
        <w:t>2.</w:t>
      </w:r>
      <w:r>
        <w:rPr>
          <w:rFonts w:hint="eastAsia"/>
          <w:kern w:val="0"/>
        </w:rPr>
        <w:t>南沙区、番禺区、花都区、增城区、从化区、</w:t>
      </w:r>
      <w:r>
        <w:rPr>
          <w:rFonts w:hint="eastAsia" w:ascii="宋体" w:hAnsi="宋体"/>
          <w:kern w:val="0"/>
        </w:rPr>
        <w:t>黄埔区（原开发区）</w:t>
      </w:r>
      <w:r>
        <w:rPr>
          <w:rFonts w:hint="eastAsia"/>
          <w:kern w:val="0"/>
        </w:rPr>
        <w:t>不动产登记中心办理所属区域的国有建设用地上房屋首次登记。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</w:rPr>
      </w:pP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</w:rPr>
      </w:pP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  <w:b/>
        </w:rPr>
      </w:pPr>
      <w:r>
        <w:rPr>
          <w:rFonts w:hint="eastAsia" w:ascii="宋体" w:hAnsi="宋体"/>
          <w:b/>
        </w:rPr>
        <w:t>★请扫描以下二维码，关注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“广州不动产登记”微信公众号，从相应栏目获取信息：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</w:rPr>
        <w:t>1.预约服务（办事大厅-服务事项-我要预约）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</w:rPr>
        <w:t>2.登记机构地址（导航图）、办公时间、电话（办事大厅-办事指南-登记机构地址）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</w:rPr>
        <w:t>3.不动产登记对身份证明、委托书的要求（办事大厅-办事指南-办事指引）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rPr>
          <w:rFonts w:ascii="宋体" w:hAnsi="宋体"/>
        </w:rPr>
        <w:t>4.案件办理进展（办事大厅-服务事项-案件查询）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rFonts w:ascii="宋体" w:hAnsi="宋体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80515" cy="1448435"/>
            <wp:effectExtent l="0" t="0" r="63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5.领证方式（办事大厅-办事指南-办事指引）</w:t>
      </w:r>
    </w:p>
    <w:p>
      <w:pPr>
        <w:pStyle w:val="3"/>
        <w:adjustRightInd w:val="0"/>
        <w:snapToGrid w:val="0"/>
        <w:ind w:left="-141" w:leftChars="-67" w:right="-239" w:rightChars="-114" w:firstLine="1"/>
        <w:rPr>
          <w:kern w:val="0"/>
        </w:rPr>
      </w:pPr>
    </w:p>
    <w:p>
      <w:pPr>
        <w:pStyle w:val="3"/>
        <w:adjustRightInd w:val="0"/>
        <w:snapToGrid w:val="0"/>
        <w:ind w:left="-141" w:leftChars="-67" w:right="-239" w:rightChars="-114" w:firstLine="1"/>
      </w:pPr>
    </w:p>
    <w:sectPr>
      <w:pgSz w:w="11906" w:h="16838"/>
      <w:pgMar w:top="1135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4"/>
    <w:rsid w:val="00002377"/>
    <w:rsid w:val="000111FB"/>
    <w:rsid w:val="00016F5E"/>
    <w:rsid w:val="0002609F"/>
    <w:rsid w:val="000275CA"/>
    <w:rsid w:val="00033038"/>
    <w:rsid w:val="0004307D"/>
    <w:rsid w:val="00054D3F"/>
    <w:rsid w:val="00076C7C"/>
    <w:rsid w:val="00077DCD"/>
    <w:rsid w:val="0008059F"/>
    <w:rsid w:val="0009011A"/>
    <w:rsid w:val="00093BEF"/>
    <w:rsid w:val="00093CD8"/>
    <w:rsid w:val="000A1BE8"/>
    <w:rsid w:val="000D1587"/>
    <w:rsid w:val="000E5583"/>
    <w:rsid w:val="000F53D2"/>
    <w:rsid w:val="001414B6"/>
    <w:rsid w:val="0014324C"/>
    <w:rsid w:val="00143516"/>
    <w:rsid w:val="00145508"/>
    <w:rsid w:val="00157E84"/>
    <w:rsid w:val="00171827"/>
    <w:rsid w:val="0018797F"/>
    <w:rsid w:val="00197076"/>
    <w:rsid w:val="001A00D8"/>
    <w:rsid w:val="001A2188"/>
    <w:rsid w:val="001B2A6C"/>
    <w:rsid w:val="001C2F33"/>
    <w:rsid w:val="001C741B"/>
    <w:rsid w:val="001D21E6"/>
    <w:rsid w:val="001E46F8"/>
    <w:rsid w:val="001E4EC0"/>
    <w:rsid w:val="001E66BD"/>
    <w:rsid w:val="001F490B"/>
    <w:rsid w:val="001F5249"/>
    <w:rsid w:val="00201B3D"/>
    <w:rsid w:val="00211ED7"/>
    <w:rsid w:val="00213BD0"/>
    <w:rsid w:val="00214DE2"/>
    <w:rsid w:val="00224A39"/>
    <w:rsid w:val="0022632D"/>
    <w:rsid w:val="00233C32"/>
    <w:rsid w:val="00235FB5"/>
    <w:rsid w:val="002406EE"/>
    <w:rsid w:val="002468BE"/>
    <w:rsid w:val="00251792"/>
    <w:rsid w:val="0025384D"/>
    <w:rsid w:val="002540A2"/>
    <w:rsid w:val="00256AE2"/>
    <w:rsid w:val="00262679"/>
    <w:rsid w:val="00264A16"/>
    <w:rsid w:val="002743B8"/>
    <w:rsid w:val="00290AAA"/>
    <w:rsid w:val="00292FB2"/>
    <w:rsid w:val="00296E65"/>
    <w:rsid w:val="002A11A7"/>
    <w:rsid w:val="002A4B54"/>
    <w:rsid w:val="002A7FE1"/>
    <w:rsid w:val="002B0F01"/>
    <w:rsid w:val="002B496A"/>
    <w:rsid w:val="002C7CF8"/>
    <w:rsid w:val="002D2387"/>
    <w:rsid w:val="002E3920"/>
    <w:rsid w:val="002E3AEB"/>
    <w:rsid w:val="002F279C"/>
    <w:rsid w:val="002F5D04"/>
    <w:rsid w:val="0030502B"/>
    <w:rsid w:val="00315863"/>
    <w:rsid w:val="003211E0"/>
    <w:rsid w:val="0032589D"/>
    <w:rsid w:val="003260B3"/>
    <w:rsid w:val="003273A4"/>
    <w:rsid w:val="0034709C"/>
    <w:rsid w:val="00352E3A"/>
    <w:rsid w:val="00363419"/>
    <w:rsid w:val="0036437D"/>
    <w:rsid w:val="00371596"/>
    <w:rsid w:val="00373636"/>
    <w:rsid w:val="003758FF"/>
    <w:rsid w:val="0038372E"/>
    <w:rsid w:val="00386282"/>
    <w:rsid w:val="003A1690"/>
    <w:rsid w:val="003B1C61"/>
    <w:rsid w:val="003B2E38"/>
    <w:rsid w:val="003B715C"/>
    <w:rsid w:val="003C2854"/>
    <w:rsid w:val="003C299E"/>
    <w:rsid w:val="003D169E"/>
    <w:rsid w:val="003E27A1"/>
    <w:rsid w:val="003E7BF8"/>
    <w:rsid w:val="003F6E1F"/>
    <w:rsid w:val="004253A1"/>
    <w:rsid w:val="00444332"/>
    <w:rsid w:val="00453771"/>
    <w:rsid w:val="004645C2"/>
    <w:rsid w:val="004658BD"/>
    <w:rsid w:val="00465F54"/>
    <w:rsid w:val="00473296"/>
    <w:rsid w:val="00475BEC"/>
    <w:rsid w:val="00485F44"/>
    <w:rsid w:val="00486E8A"/>
    <w:rsid w:val="0049474E"/>
    <w:rsid w:val="004A1C1D"/>
    <w:rsid w:val="004A4E65"/>
    <w:rsid w:val="004C77BF"/>
    <w:rsid w:val="004D4570"/>
    <w:rsid w:val="004F4C8E"/>
    <w:rsid w:val="00502209"/>
    <w:rsid w:val="005064AB"/>
    <w:rsid w:val="00517FBF"/>
    <w:rsid w:val="00520775"/>
    <w:rsid w:val="00532D99"/>
    <w:rsid w:val="005563CA"/>
    <w:rsid w:val="00560279"/>
    <w:rsid w:val="00567120"/>
    <w:rsid w:val="0057082D"/>
    <w:rsid w:val="005721C6"/>
    <w:rsid w:val="005806B4"/>
    <w:rsid w:val="00590BF0"/>
    <w:rsid w:val="00593E28"/>
    <w:rsid w:val="0059767D"/>
    <w:rsid w:val="005A0157"/>
    <w:rsid w:val="005A3893"/>
    <w:rsid w:val="005A515E"/>
    <w:rsid w:val="005A57BC"/>
    <w:rsid w:val="005A67DB"/>
    <w:rsid w:val="005B4F30"/>
    <w:rsid w:val="005B4F93"/>
    <w:rsid w:val="005B55AC"/>
    <w:rsid w:val="005C24F7"/>
    <w:rsid w:val="005C7BCA"/>
    <w:rsid w:val="005D1129"/>
    <w:rsid w:val="005D7465"/>
    <w:rsid w:val="005D77A5"/>
    <w:rsid w:val="005E5715"/>
    <w:rsid w:val="005F21A5"/>
    <w:rsid w:val="005F3130"/>
    <w:rsid w:val="0060278D"/>
    <w:rsid w:val="006050AE"/>
    <w:rsid w:val="0061448B"/>
    <w:rsid w:val="00617203"/>
    <w:rsid w:val="0063193A"/>
    <w:rsid w:val="0063584D"/>
    <w:rsid w:val="00636325"/>
    <w:rsid w:val="00642F24"/>
    <w:rsid w:val="00653DB5"/>
    <w:rsid w:val="0065490B"/>
    <w:rsid w:val="006712F9"/>
    <w:rsid w:val="00672B10"/>
    <w:rsid w:val="00677EFD"/>
    <w:rsid w:val="006953F5"/>
    <w:rsid w:val="006B0ABA"/>
    <w:rsid w:val="006B246F"/>
    <w:rsid w:val="006E06B2"/>
    <w:rsid w:val="006E31F5"/>
    <w:rsid w:val="006F5C21"/>
    <w:rsid w:val="00702830"/>
    <w:rsid w:val="00710C8C"/>
    <w:rsid w:val="00711DED"/>
    <w:rsid w:val="007177BC"/>
    <w:rsid w:val="00721C2C"/>
    <w:rsid w:val="00730871"/>
    <w:rsid w:val="007375CC"/>
    <w:rsid w:val="007440F5"/>
    <w:rsid w:val="00747733"/>
    <w:rsid w:val="00754EB5"/>
    <w:rsid w:val="00765A6A"/>
    <w:rsid w:val="007704D6"/>
    <w:rsid w:val="007770AD"/>
    <w:rsid w:val="00783300"/>
    <w:rsid w:val="00784327"/>
    <w:rsid w:val="00784EA7"/>
    <w:rsid w:val="00784F78"/>
    <w:rsid w:val="0078521B"/>
    <w:rsid w:val="007A4982"/>
    <w:rsid w:val="007C0B9B"/>
    <w:rsid w:val="007C1AA1"/>
    <w:rsid w:val="007C3F05"/>
    <w:rsid w:val="007E5B62"/>
    <w:rsid w:val="00801B6B"/>
    <w:rsid w:val="008131B8"/>
    <w:rsid w:val="008151B4"/>
    <w:rsid w:val="00816E10"/>
    <w:rsid w:val="00830552"/>
    <w:rsid w:val="00830CE5"/>
    <w:rsid w:val="00844994"/>
    <w:rsid w:val="00844DAE"/>
    <w:rsid w:val="00883F2A"/>
    <w:rsid w:val="008904D4"/>
    <w:rsid w:val="00892481"/>
    <w:rsid w:val="008A2C49"/>
    <w:rsid w:val="008B69B5"/>
    <w:rsid w:val="008C5F7F"/>
    <w:rsid w:val="008E11F5"/>
    <w:rsid w:val="008E565B"/>
    <w:rsid w:val="008F6D2D"/>
    <w:rsid w:val="00900EF1"/>
    <w:rsid w:val="00901713"/>
    <w:rsid w:val="009024F9"/>
    <w:rsid w:val="00907788"/>
    <w:rsid w:val="0091122B"/>
    <w:rsid w:val="009155C7"/>
    <w:rsid w:val="0092336F"/>
    <w:rsid w:val="00926EB8"/>
    <w:rsid w:val="00930987"/>
    <w:rsid w:val="00930CEB"/>
    <w:rsid w:val="00933D01"/>
    <w:rsid w:val="00935660"/>
    <w:rsid w:val="009520BA"/>
    <w:rsid w:val="0095220D"/>
    <w:rsid w:val="00956326"/>
    <w:rsid w:val="009801C2"/>
    <w:rsid w:val="009971C9"/>
    <w:rsid w:val="009B393C"/>
    <w:rsid w:val="009C1E55"/>
    <w:rsid w:val="009D12A5"/>
    <w:rsid w:val="009E0767"/>
    <w:rsid w:val="009F4AA0"/>
    <w:rsid w:val="00A00761"/>
    <w:rsid w:val="00A02300"/>
    <w:rsid w:val="00A1298A"/>
    <w:rsid w:val="00A13CB3"/>
    <w:rsid w:val="00A261D4"/>
    <w:rsid w:val="00A35D8E"/>
    <w:rsid w:val="00A3601B"/>
    <w:rsid w:val="00A47A15"/>
    <w:rsid w:val="00A6469D"/>
    <w:rsid w:val="00A65763"/>
    <w:rsid w:val="00A80184"/>
    <w:rsid w:val="00A81F9C"/>
    <w:rsid w:val="00AA053D"/>
    <w:rsid w:val="00AA4E5E"/>
    <w:rsid w:val="00AA699A"/>
    <w:rsid w:val="00AA75BA"/>
    <w:rsid w:val="00AB2ECE"/>
    <w:rsid w:val="00AB4D0B"/>
    <w:rsid w:val="00AC348C"/>
    <w:rsid w:val="00AC38D6"/>
    <w:rsid w:val="00AD1E8D"/>
    <w:rsid w:val="00AD3286"/>
    <w:rsid w:val="00B04AAC"/>
    <w:rsid w:val="00B04D2B"/>
    <w:rsid w:val="00B12BDB"/>
    <w:rsid w:val="00B1793F"/>
    <w:rsid w:val="00B30952"/>
    <w:rsid w:val="00B428D7"/>
    <w:rsid w:val="00B43E69"/>
    <w:rsid w:val="00B44187"/>
    <w:rsid w:val="00B44283"/>
    <w:rsid w:val="00B5101A"/>
    <w:rsid w:val="00B51ABE"/>
    <w:rsid w:val="00B66982"/>
    <w:rsid w:val="00B7209B"/>
    <w:rsid w:val="00B86F2C"/>
    <w:rsid w:val="00B920A3"/>
    <w:rsid w:val="00B93958"/>
    <w:rsid w:val="00B94158"/>
    <w:rsid w:val="00B95FAE"/>
    <w:rsid w:val="00BC1AC0"/>
    <w:rsid w:val="00BC1F57"/>
    <w:rsid w:val="00BC7F3C"/>
    <w:rsid w:val="00BD3D09"/>
    <w:rsid w:val="00BD58B5"/>
    <w:rsid w:val="00BD62A9"/>
    <w:rsid w:val="00BE2A2E"/>
    <w:rsid w:val="00BF59D0"/>
    <w:rsid w:val="00C053A0"/>
    <w:rsid w:val="00C06226"/>
    <w:rsid w:val="00C07FDA"/>
    <w:rsid w:val="00C25035"/>
    <w:rsid w:val="00C30E21"/>
    <w:rsid w:val="00C31A11"/>
    <w:rsid w:val="00C359A2"/>
    <w:rsid w:val="00C433B1"/>
    <w:rsid w:val="00C44C19"/>
    <w:rsid w:val="00C50566"/>
    <w:rsid w:val="00C519CA"/>
    <w:rsid w:val="00C67FA5"/>
    <w:rsid w:val="00C726EA"/>
    <w:rsid w:val="00C82E9B"/>
    <w:rsid w:val="00C83094"/>
    <w:rsid w:val="00C85B6B"/>
    <w:rsid w:val="00C96422"/>
    <w:rsid w:val="00CA1301"/>
    <w:rsid w:val="00CA1DD0"/>
    <w:rsid w:val="00CA5B6C"/>
    <w:rsid w:val="00CB1EC2"/>
    <w:rsid w:val="00CC6A8C"/>
    <w:rsid w:val="00CC7A10"/>
    <w:rsid w:val="00CD4E11"/>
    <w:rsid w:val="00CE75AA"/>
    <w:rsid w:val="00CF0B24"/>
    <w:rsid w:val="00CF46B6"/>
    <w:rsid w:val="00D07F74"/>
    <w:rsid w:val="00D1207E"/>
    <w:rsid w:val="00D14CC6"/>
    <w:rsid w:val="00D214AF"/>
    <w:rsid w:val="00D26224"/>
    <w:rsid w:val="00D275DB"/>
    <w:rsid w:val="00D30092"/>
    <w:rsid w:val="00D361F4"/>
    <w:rsid w:val="00D377DC"/>
    <w:rsid w:val="00D77DB6"/>
    <w:rsid w:val="00D82410"/>
    <w:rsid w:val="00D901E8"/>
    <w:rsid w:val="00D91E2F"/>
    <w:rsid w:val="00D971AA"/>
    <w:rsid w:val="00DB0427"/>
    <w:rsid w:val="00DC4AA8"/>
    <w:rsid w:val="00DE67C4"/>
    <w:rsid w:val="00DE7096"/>
    <w:rsid w:val="00DE714A"/>
    <w:rsid w:val="00DF5D6D"/>
    <w:rsid w:val="00E07509"/>
    <w:rsid w:val="00E07E5B"/>
    <w:rsid w:val="00E22047"/>
    <w:rsid w:val="00E2335D"/>
    <w:rsid w:val="00E24BEB"/>
    <w:rsid w:val="00E43AD7"/>
    <w:rsid w:val="00E50EBC"/>
    <w:rsid w:val="00E60038"/>
    <w:rsid w:val="00E82D20"/>
    <w:rsid w:val="00E85B72"/>
    <w:rsid w:val="00E87C57"/>
    <w:rsid w:val="00E93FF0"/>
    <w:rsid w:val="00EA51CD"/>
    <w:rsid w:val="00EB030E"/>
    <w:rsid w:val="00EB1D52"/>
    <w:rsid w:val="00EB3250"/>
    <w:rsid w:val="00EB5E50"/>
    <w:rsid w:val="00EC0F29"/>
    <w:rsid w:val="00EC6183"/>
    <w:rsid w:val="00ED3B46"/>
    <w:rsid w:val="00ED6A9E"/>
    <w:rsid w:val="00EE180B"/>
    <w:rsid w:val="00EE5809"/>
    <w:rsid w:val="00EF5C47"/>
    <w:rsid w:val="00EF5E91"/>
    <w:rsid w:val="00EF63E9"/>
    <w:rsid w:val="00F0257D"/>
    <w:rsid w:val="00F0447F"/>
    <w:rsid w:val="00F0494D"/>
    <w:rsid w:val="00F06136"/>
    <w:rsid w:val="00F0700E"/>
    <w:rsid w:val="00F15BF1"/>
    <w:rsid w:val="00F20BA1"/>
    <w:rsid w:val="00F21432"/>
    <w:rsid w:val="00F26BEC"/>
    <w:rsid w:val="00F305AF"/>
    <w:rsid w:val="00F37768"/>
    <w:rsid w:val="00F378DA"/>
    <w:rsid w:val="00F415A3"/>
    <w:rsid w:val="00F450C6"/>
    <w:rsid w:val="00F45B31"/>
    <w:rsid w:val="00F60BFE"/>
    <w:rsid w:val="00F61930"/>
    <w:rsid w:val="00F627D1"/>
    <w:rsid w:val="00F73F24"/>
    <w:rsid w:val="00F93CA5"/>
    <w:rsid w:val="00FA1328"/>
    <w:rsid w:val="00FA361D"/>
    <w:rsid w:val="00FA67F2"/>
    <w:rsid w:val="00FC3AEA"/>
    <w:rsid w:val="00FC6BDE"/>
    <w:rsid w:val="00FD4F24"/>
    <w:rsid w:val="00FD6E18"/>
    <w:rsid w:val="00FE1A36"/>
    <w:rsid w:val="00FE5D78"/>
    <w:rsid w:val="00FE7674"/>
    <w:rsid w:val="04C92EC6"/>
    <w:rsid w:val="5639437E"/>
    <w:rsid w:val="56826332"/>
    <w:rsid w:val="648E32AF"/>
    <w:rsid w:val="7E1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link w:val="15"/>
    <w:qFormat/>
    <w:uiPriority w:val="0"/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">
    <w:name w:val="Char Char Char Char Char Char1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正文文本 Char"/>
    <w:link w:val="3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6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E15BE-A055-4CDA-B5D1-849C46641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1429</Words>
  <Characters>305</Characters>
  <Lines>2</Lines>
  <Paragraphs>3</Paragraphs>
  <TotalTime>0</TotalTime>
  <ScaleCrop>false</ScaleCrop>
  <LinksUpToDate>false</LinksUpToDate>
  <CharactersWithSpaces>1731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2021-12-08T08:22:00Z</dcterms:created>
  <dc:creator>陈艳1504857802628</dc:creator>
  <cp:lastModifiedBy>陈小子</cp:lastModifiedBy>
  <cp:lastPrinted>2021-02-20T09:10:00Z</cp:lastPrinted>
  <dcterms:modified xsi:type="dcterms:W3CDTF">2023-02-22T03:54:41Z</dcterms:modified>
  <dc:title>（十八）法人或其他组织建设房屋首次登记办理指引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BA99147100CE46B6AD607539F46C935B</vt:lpwstr>
  </property>
</Properties>
</file>