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附件2</w:t>
      </w:r>
    </w:p>
    <w:p>
      <w:pPr>
        <w:bidi w:val="0"/>
        <w:jc w:val="center"/>
        <w:rPr>
          <w:rFonts w:hint="eastAsia"/>
          <w:b/>
          <w:bCs/>
          <w:sz w:val="28"/>
          <w:szCs w:val="32"/>
        </w:rPr>
      </w:pPr>
      <w:r>
        <w:rPr>
          <w:rFonts w:hint="eastAsia"/>
          <w:b/>
          <w:bCs/>
          <w:sz w:val="28"/>
          <w:szCs w:val="32"/>
        </w:rPr>
        <w:t>花都区2023年耕地质量监测与测土配方施肥项目</w:t>
      </w:r>
    </w:p>
    <w:p>
      <w:pPr>
        <w:bidi w:val="0"/>
        <w:jc w:val="center"/>
        <w:rPr>
          <w:rFonts w:hint="eastAsia"/>
          <w:b/>
          <w:bCs/>
          <w:sz w:val="28"/>
          <w:szCs w:val="32"/>
        </w:rPr>
      </w:pPr>
      <w:r>
        <w:rPr>
          <w:rFonts w:hint="eastAsia"/>
          <w:b/>
          <w:bCs/>
          <w:sz w:val="28"/>
          <w:szCs w:val="32"/>
        </w:rPr>
        <w:t>供应商资格评价指标及评分标准</w:t>
      </w:r>
    </w:p>
    <w:p>
      <w:pPr>
        <w:bidi w:val="0"/>
        <w:rPr>
          <w:rFonts w:hint="eastAsia"/>
        </w:rPr>
      </w:pPr>
      <w:r>
        <w:rPr>
          <w:rFonts w:hint="eastAsia"/>
        </w:rPr>
        <w:t xml:space="preserve">被考核单位：                    </w:t>
      </w:r>
      <w:r>
        <w:rPr>
          <w:rFonts w:hint="eastAsia" w:ascii="Calibri" w:eastAsia="宋体"/>
          <w:lang w:val="en-US" w:eastAsia="zh-CN"/>
        </w:rPr>
        <w:t xml:space="preserve">                  </w:t>
      </w:r>
      <w:r>
        <w:rPr>
          <w:rFonts w:hint="eastAsia"/>
        </w:rPr>
        <w:t xml:space="preserve">法人代表：                 </w:t>
      </w:r>
    </w:p>
    <w:p>
      <w:pPr>
        <w:bidi w:val="0"/>
      </w:pPr>
      <w:r>
        <w:rPr>
          <w:rFonts w:hint="eastAsia"/>
        </w:rPr>
        <w:t>评价时间：   年     月      日　</w:t>
      </w:r>
    </w:p>
    <w:tbl>
      <w:tblPr>
        <w:tblStyle w:val="3"/>
        <w:tblW w:w="10087" w:type="dxa"/>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6"/>
        <w:gridCol w:w="1329"/>
        <w:gridCol w:w="6624"/>
        <w:gridCol w:w="655"/>
        <w:gridCol w:w="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1"/>
                <w:szCs w:val="21"/>
                <w:u w:val="none"/>
              </w:rPr>
            </w:pPr>
            <w:r>
              <w:rPr>
                <w:rFonts w:hint="eastAsia" w:ascii="仿宋_GB2312" w:hAnsi="宋体" w:eastAsia="仿宋_GB2312" w:cs="仿宋_GB2312"/>
                <w:b/>
                <w:bCs/>
                <w:i w:val="0"/>
                <w:iCs w:val="0"/>
                <w:color w:val="333333"/>
                <w:kern w:val="0"/>
                <w:sz w:val="21"/>
                <w:szCs w:val="21"/>
                <w:u w:val="none"/>
                <w:lang w:val="en-US" w:eastAsia="zh-CN" w:bidi="ar"/>
              </w:rPr>
              <w:t>序号</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1"/>
                <w:szCs w:val="21"/>
                <w:u w:val="none"/>
              </w:rPr>
            </w:pPr>
            <w:r>
              <w:rPr>
                <w:rFonts w:hint="eastAsia" w:ascii="仿宋_GB2312" w:hAnsi="宋体" w:eastAsia="仿宋_GB2312" w:cs="仿宋_GB2312"/>
                <w:b/>
                <w:bCs/>
                <w:i w:val="0"/>
                <w:iCs w:val="0"/>
                <w:color w:val="333333"/>
                <w:kern w:val="0"/>
                <w:sz w:val="21"/>
                <w:szCs w:val="21"/>
                <w:u w:val="none"/>
                <w:lang w:val="en-US" w:eastAsia="zh-CN" w:bidi="ar"/>
              </w:rPr>
              <w:t>评价指标</w:t>
            </w:r>
          </w:p>
        </w:tc>
        <w:tc>
          <w:tcPr>
            <w:tcW w:w="6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1"/>
                <w:szCs w:val="21"/>
                <w:u w:val="none"/>
              </w:rPr>
            </w:pPr>
            <w:r>
              <w:rPr>
                <w:rFonts w:hint="eastAsia" w:ascii="仿宋_GB2312" w:hAnsi="宋体" w:eastAsia="仿宋_GB2312" w:cs="仿宋_GB2312"/>
                <w:b/>
                <w:bCs/>
                <w:i w:val="0"/>
                <w:iCs w:val="0"/>
                <w:color w:val="333333"/>
                <w:kern w:val="0"/>
                <w:sz w:val="21"/>
                <w:szCs w:val="21"/>
                <w:u w:val="none"/>
                <w:lang w:val="en-US" w:eastAsia="zh-CN" w:bidi="ar"/>
              </w:rPr>
              <w:t>评分标准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1"/>
                <w:szCs w:val="21"/>
                <w:u w:val="none"/>
              </w:rPr>
            </w:pPr>
            <w:r>
              <w:rPr>
                <w:rFonts w:hint="eastAsia" w:ascii="仿宋_GB2312" w:hAnsi="宋体" w:eastAsia="仿宋_GB2312" w:cs="仿宋_GB2312"/>
                <w:b/>
                <w:bCs/>
                <w:i w:val="0"/>
                <w:iCs w:val="0"/>
                <w:color w:val="333333"/>
                <w:kern w:val="0"/>
                <w:sz w:val="21"/>
                <w:szCs w:val="21"/>
                <w:u w:val="none"/>
                <w:lang w:val="en-US" w:eastAsia="zh-CN" w:bidi="ar"/>
              </w:rPr>
              <w:t>得分</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1"/>
                <w:szCs w:val="21"/>
                <w:u w:val="none"/>
              </w:rPr>
            </w:pPr>
            <w:r>
              <w:rPr>
                <w:rFonts w:hint="eastAsia" w:ascii="仿宋_GB2312" w:hAnsi="宋体" w:eastAsia="仿宋_GB2312" w:cs="仿宋_GB2312"/>
                <w:b/>
                <w:bCs/>
                <w:i w:val="0"/>
                <w:iCs w:val="0"/>
                <w:color w:val="333333"/>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Style w:val="5"/>
                <w:rFonts w:hAnsi="宋体"/>
                <w:sz w:val="21"/>
                <w:szCs w:val="21"/>
                <w:lang w:val="en-US" w:eastAsia="zh-CN" w:bidi="ar"/>
              </w:rPr>
              <w:t>主体资格</w:t>
            </w:r>
            <w:r>
              <w:rPr>
                <w:rStyle w:val="5"/>
                <w:rFonts w:hint="eastAsia" w:hAnsi="宋体"/>
                <w:sz w:val="21"/>
                <w:szCs w:val="21"/>
                <w:lang w:val="en-US" w:eastAsia="zh-CN" w:bidi="ar"/>
              </w:rPr>
              <w:t xml:space="preserve">  </w:t>
            </w:r>
            <w:r>
              <w:rPr>
                <w:rStyle w:val="5"/>
                <w:rFonts w:hAnsi="宋体"/>
                <w:sz w:val="21"/>
                <w:szCs w:val="21"/>
                <w:lang w:val="en-US" w:eastAsia="zh-CN" w:bidi="ar"/>
              </w:rPr>
              <w:t xml:space="preserve"> </w:t>
            </w:r>
            <w:r>
              <w:rPr>
                <w:rStyle w:val="6"/>
                <w:rFonts w:hAnsi="宋体"/>
                <w:sz w:val="21"/>
                <w:szCs w:val="21"/>
                <w:lang w:val="en-US" w:eastAsia="zh-CN" w:bidi="ar"/>
              </w:rPr>
              <w:t>（5分）</w:t>
            </w:r>
          </w:p>
        </w:tc>
        <w:tc>
          <w:tcPr>
            <w:tcW w:w="6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证照齐全，合法有效。（5分）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333333"/>
                <w:sz w:val="21"/>
                <w:szCs w:val="21"/>
                <w:u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9"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1"/>
                <w:szCs w:val="21"/>
                <w:u w:val="none"/>
                <w:lang w:val="en-US" w:eastAsia="zh-CN" w:bidi="ar"/>
              </w:rPr>
            </w:pPr>
            <w:r>
              <w:rPr>
                <w:rFonts w:hint="eastAsia" w:ascii="仿宋_GB2312" w:hAnsi="宋体" w:eastAsia="仿宋_GB2312" w:cs="仿宋_GB2312"/>
                <w:i w:val="0"/>
                <w:iCs w:val="0"/>
                <w:color w:val="333333"/>
                <w:kern w:val="0"/>
                <w:sz w:val="21"/>
                <w:szCs w:val="21"/>
                <w:u w:val="none"/>
                <w:lang w:val="en-US" w:eastAsia="zh-CN" w:bidi="ar"/>
              </w:rPr>
              <w:t>项目方案</w:t>
            </w:r>
          </w:p>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（12分）</w:t>
            </w:r>
          </w:p>
        </w:tc>
        <w:tc>
          <w:tcPr>
            <w:tcW w:w="6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kern w:val="0"/>
                <w:sz w:val="21"/>
                <w:szCs w:val="21"/>
                <w:u w:val="none"/>
                <w:lang w:val="en-US" w:eastAsia="zh-CN" w:bidi="ar"/>
              </w:rPr>
            </w:pPr>
            <w:r>
              <w:rPr>
                <w:rFonts w:hint="eastAsia" w:ascii="仿宋_GB2312" w:hAnsi="宋体" w:eastAsia="仿宋_GB2312" w:cs="仿宋_GB2312"/>
                <w:i w:val="0"/>
                <w:iCs w:val="0"/>
                <w:color w:val="333333"/>
                <w:kern w:val="0"/>
                <w:sz w:val="21"/>
                <w:szCs w:val="21"/>
                <w:u w:val="none"/>
                <w:lang w:val="en-US" w:eastAsia="zh-CN" w:bidi="ar"/>
              </w:rPr>
              <w:t xml:space="preserve">  根据工作实施方案符合项目实际，方法科学、合理、科学，能够指导具体工作开展，并达到项目预期目标等方面进行评审：</w:t>
            </w:r>
          </w:p>
          <w:p>
            <w:pPr>
              <w:keepNext w:val="0"/>
              <w:keepLines w:val="0"/>
              <w:widowControl/>
              <w:suppressLineNumbers w:val="0"/>
              <w:jc w:val="left"/>
              <w:textAlignment w:val="center"/>
              <w:rPr>
                <w:rFonts w:hint="eastAsia" w:ascii="仿宋_GB2312" w:hAnsi="宋体" w:eastAsia="仿宋_GB2312" w:cs="仿宋_GB2312"/>
                <w:i w:val="0"/>
                <w:iCs w:val="0"/>
                <w:color w:val="333333"/>
                <w:kern w:val="0"/>
                <w:sz w:val="21"/>
                <w:szCs w:val="21"/>
                <w:u w:val="none"/>
                <w:lang w:val="en-US" w:eastAsia="zh-CN" w:bidi="ar"/>
              </w:rPr>
            </w:pPr>
            <w:r>
              <w:rPr>
                <w:rFonts w:hint="eastAsia" w:ascii="仿宋_GB2312" w:hAnsi="宋体" w:eastAsia="仿宋_GB2312" w:cs="仿宋_GB2312"/>
                <w:i w:val="0"/>
                <w:iCs w:val="0"/>
                <w:color w:val="333333"/>
                <w:kern w:val="0"/>
                <w:sz w:val="21"/>
                <w:szCs w:val="21"/>
                <w:u w:val="none"/>
                <w:lang w:val="en-US" w:eastAsia="zh-CN" w:bidi="ar"/>
              </w:rPr>
              <w:t>（1）对项目工作内容非常了解，对工作重点、难点分析透彻，实施方案具有针对性，可操作性强，得12分。</w:t>
            </w:r>
          </w:p>
          <w:p>
            <w:pPr>
              <w:keepNext w:val="0"/>
              <w:keepLines w:val="0"/>
              <w:widowControl/>
              <w:suppressLineNumbers w:val="0"/>
              <w:jc w:val="left"/>
              <w:textAlignment w:val="center"/>
              <w:rPr>
                <w:rFonts w:hint="eastAsia" w:ascii="仿宋_GB2312" w:hAnsi="宋体" w:eastAsia="仿宋_GB2312" w:cs="仿宋_GB2312"/>
                <w:i w:val="0"/>
                <w:iCs w:val="0"/>
                <w:color w:val="333333"/>
                <w:kern w:val="0"/>
                <w:sz w:val="21"/>
                <w:szCs w:val="21"/>
                <w:u w:val="none"/>
                <w:lang w:val="en-US" w:eastAsia="zh-CN" w:bidi="ar"/>
              </w:rPr>
            </w:pPr>
            <w:r>
              <w:rPr>
                <w:rFonts w:hint="eastAsia" w:ascii="仿宋_GB2312" w:hAnsi="宋体" w:eastAsia="仿宋_GB2312" w:cs="仿宋_GB2312"/>
                <w:i w:val="0"/>
                <w:iCs w:val="0"/>
                <w:color w:val="333333"/>
                <w:kern w:val="0"/>
                <w:sz w:val="21"/>
                <w:szCs w:val="21"/>
                <w:u w:val="none"/>
                <w:lang w:val="en-US" w:eastAsia="zh-CN" w:bidi="ar"/>
              </w:rPr>
              <w:t>（2）对项目工作内容有较好了解，对工作重点、难点进行较全面分析，提供的方案基本能满足用户需求，有一定可操作性，得8分。</w:t>
            </w:r>
          </w:p>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（3）对项目工作内容只有基础了解，对工作的重点、难点进行基本分析，提供的方案满足用户需求，得4分；                          （4）对项目工作了解片面，对工作重点、难点基本无分析，提供的方案不满足用户需求，得2分。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333333"/>
                <w:sz w:val="21"/>
                <w:szCs w:val="21"/>
                <w:u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项目实施进度计划（7分）</w:t>
            </w:r>
          </w:p>
        </w:tc>
        <w:tc>
          <w:tcPr>
            <w:tcW w:w="6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（1）针对项目内容制定进度计划合理，时间节点清晰，工作内容明确得7分。                                                    （2）进度计划较合理，时间节点较清晰，工作内容较明确，得4分。                                                （3）进度计划不够合理，得2分。                                （4）不提供实施进度计划的，得0分。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333333"/>
                <w:sz w:val="21"/>
                <w:szCs w:val="21"/>
                <w:u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4</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1"/>
                <w:szCs w:val="21"/>
                <w:u w:val="none"/>
                <w:lang w:val="en-US" w:eastAsia="zh-CN" w:bidi="ar"/>
              </w:rPr>
            </w:pPr>
            <w:r>
              <w:rPr>
                <w:rFonts w:hint="eastAsia" w:ascii="仿宋_GB2312" w:hAnsi="宋体" w:eastAsia="仿宋_GB2312" w:cs="仿宋_GB2312"/>
                <w:i w:val="0"/>
                <w:iCs w:val="0"/>
                <w:color w:val="333333"/>
                <w:kern w:val="0"/>
                <w:sz w:val="21"/>
                <w:szCs w:val="21"/>
                <w:u w:val="none"/>
                <w:lang w:val="en-US" w:eastAsia="zh-CN" w:bidi="ar"/>
              </w:rPr>
              <w:t>技术服务和支撑能力</w:t>
            </w:r>
          </w:p>
          <w:p>
            <w:pPr>
              <w:keepNext w:val="0"/>
              <w:keepLines w:val="0"/>
              <w:widowControl/>
              <w:suppressLineNumbers w:val="0"/>
              <w:jc w:val="both"/>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（12分）</w:t>
            </w:r>
          </w:p>
        </w:tc>
        <w:tc>
          <w:tcPr>
            <w:tcW w:w="6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Style w:val="5"/>
                <w:rFonts w:hAnsi="宋体"/>
                <w:sz w:val="21"/>
                <w:szCs w:val="21"/>
                <w:lang w:val="en-US" w:eastAsia="zh-CN" w:bidi="ar"/>
              </w:rPr>
              <w:t xml:space="preserve">（1）投标人研发的耕地监测、施肥或耕地保育或土壤改良等相关技术入选省市级主推技术，每项市级主推技术得1分，每项省级主推技术得3分，最高得分6分。                     </w:t>
            </w:r>
            <w:r>
              <w:rPr>
                <w:rStyle w:val="5"/>
                <w:rFonts w:hint="eastAsia" w:hAnsi="宋体"/>
                <w:sz w:val="21"/>
                <w:szCs w:val="21"/>
                <w:lang w:val="en-US" w:eastAsia="zh-CN" w:bidi="ar"/>
              </w:rPr>
              <w:t xml:space="preserve">                     </w:t>
            </w:r>
            <w:r>
              <w:rPr>
                <w:rStyle w:val="5"/>
                <w:rFonts w:hAnsi="宋体"/>
                <w:sz w:val="21"/>
                <w:szCs w:val="21"/>
                <w:lang w:val="en-US" w:eastAsia="zh-CN" w:bidi="ar"/>
              </w:rPr>
              <w:t xml:space="preserve">（2）投标人具有测土配方施肥等方面的国家专利技术，或具有农业环境或肥料、环境监测治理领域相关知识产权资质、科技成果、农业技术推广奖等综合评价产品，每个得2分，最高得6分。                                                 </w:t>
            </w:r>
            <w:r>
              <w:rPr>
                <w:rStyle w:val="7"/>
                <w:rFonts w:hAnsi="宋体"/>
                <w:sz w:val="20"/>
                <w:szCs w:val="20"/>
                <w:lang w:val="en-US" w:eastAsia="zh-CN" w:bidi="ar"/>
              </w:rPr>
              <w:t>（需提供有效证明材料加盖投标人公章）</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333333"/>
                <w:sz w:val="21"/>
                <w:szCs w:val="21"/>
                <w:u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项目经验   (15分）</w:t>
            </w:r>
          </w:p>
        </w:tc>
        <w:tc>
          <w:tcPr>
            <w:tcW w:w="6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5"/>
                <w:rFonts w:hAnsi="宋体"/>
                <w:sz w:val="21"/>
                <w:szCs w:val="21"/>
                <w:lang w:val="en-US" w:eastAsia="zh-CN" w:bidi="ar"/>
              </w:rPr>
            </w:pPr>
            <w:r>
              <w:rPr>
                <w:rStyle w:val="5"/>
                <w:rFonts w:hAnsi="宋体"/>
                <w:sz w:val="21"/>
                <w:szCs w:val="21"/>
                <w:lang w:val="en-US" w:eastAsia="zh-CN" w:bidi="ar"/>
              </w:rPr>
              <w:t xml:space="preserve">投标人承担过耕地土壤监测、环境监测治理、测土配方施肥等项目的，每提供一份得3分。本项最高得15分。           </w:t>
            </w:r>
          </w:p>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Style w:val="7"/>
                <w:rFonts w:hAnsi="宋体"/>
                <w:sz w:val="20"/>
                <w:szCs w:val="20"/>
                <w:lang w:val="en-US" w:eastAsia="zh-CN" w:bidi="ar"/>
              </w:rPr>
              <w:t>（提供项目下达通知书或合同书等证明文件复印件并加盖投标人公章）</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333333"/>
                <w:sz w:val="21"/>
                <w:szCs w:val="21"/>
                <w:u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trPr>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6</w:t>
            </w:r>
          </w:p>
        </w:tc>
        <w:tc>
          <w:tcPr>
            <w:tcW w:w="13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投入人员情况（18分）</w:t>
            </w:r>
          </w:p>
        </w:tc>
        <w:tc>
          <w:tcPr>
            <w:tcW w:w="6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5"/>
                <w:rFonts w:hAnsi="宋体"/>
                <w:sz w:val="21"/>
                <w:szCs w:val="21"/>
                <w:lang w:val="en-US" w:eastAsia="zh-CN" w:bidi="ar"/>
              </w:rPr>
            </w:pPr>
            <w:r>
              <w:rPr>
                <w:rStyle w:val="5"/>
                <w:rFonts w:hAnsi="宋体"/>
                <w:sz w:val="21"/>
                <w:szCs w:val="21"/>
                <w:lang w:val="en-US" w:eastAsia="zh-CN" w:bidi="ar"/>
              </w:rPr>
              <w:t>1.拟投入本项目负责人专业经验要求（10分）：</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Style w:val="5"/>
                <w:rFonts w:hAnsi="宋体"/>
                <w:sz w:val="21"/>
                <w:szCs w:val="21"/>
                <w:lang w:val="en-US" w:eastAsia="zh-CN" w:bidi="ar"/>
              </w:rPr>
            </w:pPr>
            <w:r>
              <w:rPr>
                <w:rStyle w:val="5"/>
                <w:rFonts w:hAnsi="宋体"/>
                <w:sz w:val="21"/>
                <w:szCs w:val="21"/>
                <w:lang w:val="en-US" w:eastAsia="zh-CN" w:bidi="ar"/>
              </w:rPr>
              <w:t xml:space="preserve">（1)从事相关领域工作10年或以上的，得5分；从事相关工作5年以上的，得3分；其它不得分。                                 </w:t>
            </w:r>
            <w:r>
              <w:rPr>
                <w:rStyle w:val="5"/>
                <w:rFonts w:hint="eastAsia" w:hAnsi="宋体"/>
                <w:sz w:val="21"/>
                <w:szCs w:val="21"/>
                <w:lang w:val="en-US" w:eastAsia="zh-CN" w:bidi="ar"/>
              </w:rPr>
              <w:t xml:space="preserve">   </w:t>
            </w:r>
            <w:r>
              <w:rPr>
                <w:rStyle w:val="5"/>
                <w:rFonts w:hAnsi="宋体"/>
                <w:sz w:val="21"/>
                <w:szCs w:val="21"/>
                <w:lang w:val="en-US" w:eastAsia="zh-CN" w:bidi="ar"/>
              </w:rPr>
              <w:t xml:space="preserve"> （2）项目负责人具有土壤类或植物营养类或农学类相关专业正高级职称，且有相关项目实施经历，得5分。               </w:t>
            </w:r>
            <w:r>
              <w:rPr>
                <w:rStyle w:val="5"/>
                <w:rFonts w:hint="eastAsia" w:hAnsi="宋体"/>
                <w:sz w:val="21"/>
                <w:szCs w:val="21"/>
                <w:lang w:val="en-US" w:eastAsia="zh-CN" w:bidi="ar"/>
              </w:rPr>
              <w:t xml:space="preserve">              </w:t>
            </w:r>
            <w:r>
              <w:rPr>
                <w:rStyle w:val="5"/>
                <w:rFonts w:hAnsi="宋体"/>
                <w:sz w:val="21"/>
                <w:szCs w:val="21"/>
                <w:lang w:val="en-US" w:eastAsia="zh-CN" w:bidi="ar"/>
              </w:rPr>
              <w:t>（3）项目负责人具有土壤类或植物营养类或农学类相关专业副高级职称，且有相关项目实施经历，得2分。</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宋体" w:eastAsia="仿宋_GB2312" w:cs="仿宋_GB2312"/>
                <w:i w:val="0"/>
                <w:iCs w:val="0"/>
                <w:color w:val="333333"/>
                <w:sz w:val="21"/>
                <w:szCs w:val="21"/>
                <w:u w:val="none"/>
              </w:rPr>
            </w:pPr>
            <w:r>
              <w:rPr>
                <w:rStyle w:val="7"/>
                <w:rFonts w:hAnsi="宋体"/>
                <w:sz w:val="18"/>
                <w:szCs w:val="18"/>
                <w:lang w:val="en-US" w:eastAsia="zh-CN" w:bidi="ar"/>
              </w:rPr>
              <w:t>（须提供上述人员在投标单位投标截止前三个月内购买社保或缴纳个人所得税的证明文件、相关职称文件证明，无提供不得分）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333333"/>
                <w:sz w:val="21"/>
                <w:szCs w:val="21"/>
                <w:u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333333"/>
                <w:sz w:val="21"/>
                <w:szCs w:val="21"/>
                <w:u w:val="none"/>
              </w:rPr>
            </w:pPr>
          </w:p>
        </w:tc>
        <w:tc>
          <w:tcPr>
            <w:tcW w:w="13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333333"/>
                <w:sz w:val="21"/>
                <w:szCs w:val="21"/>
                <w:u w:val="none"/>
              </w:rPr>
            </w:pPr>
          </w:p>
        </w:tc>
        <w:tc>
          <w:tcPr>
            <w:tcW w:w="6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5"/>
                <w:rFonts w:hAnsi="宋体"/>
                <w:sz w:val="21"/>
                <w:szCs w:val="21"/>
                <w:lang w:val="en-US" w:eastAsia="zh-CN" w:bidi="ar"/>
              </w:rPr>
            </w:pPr>
            <w:r>
              <w:rPr>
                <w:rStyle w:val="5"/>
                <w:rFonts w:hAnsi="宋体"/>
                <w:sz w:val="21"/>
                <w:szCs w:val="21"/>
                <w:lang w:val="en-US" w:eastAsia="zh-CN" w:bidi="ar"/>
              </w:rPr>
              <w:t>（</w:t>
            </w:r>
            <w:r>
              <w:rPr>
                <w:rStyle w:val="5"/>
                <w:rFonts w:hint="eastAsia" w:hAnsi="宋体"/>
                <w:sz w:val="21"/>
                <w:szCs w:val="21"/>
                <w:lang w:val="en-US" w:eastAsia="zh-CN" w:bidi="ar"/>
              </w:rPr>
              <w:t>4</w:t>
            </w:r>
            <w:r>
              <w:rPr>
                <w:rStyle w:val="5"/>
                <w:rFonts w:hAnsi="宋体"/>
                <w:sz w:val="21"/>
                <w:szCs w:val="21"/>
                <w:lang w:val="en-US" w:eastAsia="zh-CN" w:bidi="ar"/>
              </w:rPr>
              <w:t>）拟投入本项目其他技术人员要求（8分）:</w:t>
            </w:r>
          </w:p>
          <w:p>
            <w:pPr>
              <w:keepNext w:val="0"/>
              <w:keepLines w:val="0"/>
              <w:widowControl/>
              <w:suppressLineNumbers w:val="0"/>
              <w:jc w:val="left"/>
              <w:textAlignment w:val="center"/>
              <w:rPr>
                <w:rStyle w:val="5"/>
                <w:rFonts w:hAnsi="宋体"/>
                <w:sz w:val="21"/>
                <w:szCs w:val="21"/>
                <w:lang w:val="en-US" w:eastAsia="zh-CN" w:bidi="ar"/>
              </w:rPr>
            </w:pPr>
            <w:r>
              <w:rPr>
                <w:rStyle w:val="5"/>
                <w:rFonts w:hAnsi="宋体"/>
                <w:sz w:val="21"/>
                <w:szCs w:val="21"/>
                <w:lang w:val="en-US" w:eastAsia="zh-CN" w:bidi="ar"/>
              </w:rPr>
              <w:t>投标人应具备项目实施涉及的土壤学、肥料学、植物营养学、农业资源与环境、农学、环境科学、生态学相关专业人员，具备2个相关专业的得4分；每增加1个得1分，本项最高分8分。</w:t>
            </w:r>
          </w:p>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Style w:val="7"/>
                <w:rFonts w:hAnsi="宋体"/>
                <w:sz w:val="18"/>
                <w:szCs w:val="18"/>
                <w:lang w:val="en-US" w:eastAsia="zh-CN" w:bidi="ar"/>
              </w:rPr>
              <w:t>(需提供上述人员在投标单位投标截止前三个月内购买社保或缴纳个人所得税的证明文件、相关职称或专业证书，无提供不得分)</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333333"/>
                <w:sz w:val="21"/>
                <w:szCs w:val="21"/>
                <w:u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投标单位荣誉及获得奖励情况（16分）</w:t>
            </w:r>
          </w:p>
        </w:tc>
        <w:tc>
          <w:tcPr>
            <w:tcW w:w="6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5"/>
                <w:rFonts w:hAnsi="宋体"/>
                <w:sz w:val="21"/>
                <w:szCs w:val="21"/>
                <w:lang w:val="en-US" w:eastAsia="zh-CN" w:bidi="ar"/>
              </w:rPr>
            </w:pPr>
            <w:r>
              <w:rPr>
                <w:rStyle w:val="5"/>
                <w:rFonts w:hAnsi="宋体"/>
                <w:sz w:val="21"/>
                <w:szCs w:val="21"/>
                <w:lang w:val="en-US" w:eastAsia="zh-CN" w:bidi="ar"/>
              </w:rPr>
              <w:t>投标单位荣誉及获得奖励情况</w:t>
            </w:r>
          </w:p>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Style w:val="5"/>
                <w:rFonts w:hAnsi="宋体"/>
                <w:sz w:val="21"/>
                <w:szCs w:val="21"/>
                <w:lang w:val="en-US" w:eastAsia="zh-CN" w:bidi="ar"/>
              </w:rPr>
              <w:t>投标人具有测土配方施肥、土壤改良、耕地保育等方面的成果奖励，省部级及以上的每项得4分，省部级以下的每项得2分；本项最高得16分。</w:t>
            </w:r>
            <w:r>
              <w:rPr>
                <w:rStyle w:val="7"/>
                <w:rFonts w:hAnsi="宋体"/>
                <w:sz w:val="18"/>
                <w:szCs w:val="18"/>
                <w:lang w:val="en-US" w:eastAsia="zh-CN" w:bidi="ar"/>
              </w:rPr>
              <w:t>（提供相关证明材料并加盖投标人公章）</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333333"/>
                <w:sz w:val="21"/>
                <w:szCs w:val="21"/>
                <w:u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科研条件与研究平台（10分）</w:t>
            </w:r>
          </w:p>
        </w:tc>
        <w:tc>
          <w:tcPr>
            <w:tcW w:w="6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Style w:val="5"/>
                <w:rFonts w:hAnsi="宋体"/>
                <w:sz w:val="21"/>
                <w:szCs w:val="21"/>
                <w:lang w:val="en-US" w:eastAsia="zh-CN" w:bidi="ar"/>
              </w:rPr>
              <w:t xml:space="preserve">（1）投标人获省级（含）以上主管部门认定的耕地保育或植物营养重点实验室，每个省（部）级实验室得3分，国家级实验室得4分，最高得5分。                                </w:t>
            </w:r>
            <w:r>
              <w:rPr>
                <w:rStyle w:val="5"/>
                <w:rFonts w:hint="eastAsia" w:hAnsi="宋体"/>
                <w:sz w:val="21"/>
                <w:szCs w:val="21"/>
                <w:lang w:val="en-US" w:eastAsia="zh-CN" w:bidi="ar"/>
              </w:rPr>
              <w:t xml:space="preserve">              </w:t>
            </w:r>
            <w:r>
              <w:rPr>
                <w:rStyle w:val="5"/>
                <w:rFonts w:hAnsi="宋体"/>
                <w:sz w:val="21"/>
                <w:szCs w:val="21"/>
                <w:lang w:val="en-US" w:eastAsia="zh-CN" w:bidi="ar"/>
              </w:rPr>
              <w:t xml:space="preserve"> </w:t>
            </w:r>
            <w:r>
              <w:rPr>
                <w:rStyle w:val="5"/>
                <w:rFonts w:hint="eastAsia" w:hAnsi="宋体"/>
                <w:sz w:val="21"/>
                <w:szCs w:val="21"/>
                <w:lang w:val="en-US" w:eastAsia="zh-CN" w:bidi="ar"/>
              </w:rPr>
              <w:t xml:space="preserve">      </w:t>
            </w:r>
            <w:r>
              <w:rPr>
                <w:rStyle w:val="5"/>
                <w:rFonts w:hAnsi="宋体"/>
                <w:sz w:val="21"/>
                <w:szCs w:val="21"/>
                <w:lang w:val="en-US" w:eastAsia="zh-CN" w:bidi="ar"/>
              </w:rPr>
              <w:t xml:space="preserve">（2）投标人拥有省级或以上土壤质量观测平台得5分。    </w:t>
            </w:r>
            <w:r>
              <w:rPr>
                <w:rStyle w:val="5"/>
                <w:rFonts w:hint="eastAsia" w:hAnsi="宋体"/>
                <w:sz w:val="21"/>
                <w:szCs w:val="21"/>
                <w:lang w:val="en-US" w:eastAsia="zh-CN" w:bidi="ar"/>
              </w:rPr>
              <w:t xml:space="preserve">         </w:t>
            </w:r>
            <w:r>
              <w:rPr>
                <w:rStyle w:val="7"/>
                <w:rFonts w:hAnsi="宋体"/>
                <w:sz w:val="18"/>
                <w:szCs w:val="18"/>
                <w:lang w:val="en-US" w:eastAsia="zh-CN" w:bidi="ar"/>
              </w:rPr>
              <w:t>（需提供有效证明材料并加盖投标人公章）</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1"/>
                <w:szCs w:val="21"/>
                <w:u w:val="none"/>
              </w:rPr>
            </w:pPr>
          </w:p>
        </w:tc>
        <w:tc>
          <w:tcPr>
            <w:tcW w:w="7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项目服务承诺   （3分）</w:t>
            </w:r>
          </w:p>
        </w:tc>
        <w:tc>
          <w:tcPr>
            <w:tcW w:w="6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项目服务承诺，全部满足得3分：                                 可提供本地化服务，能适应协同办公，必要时要配合节假日加班。要求提供涵盖上述内容的承诺书，并加盖投标人公章（格式自定）作为得分依据，未提供承诺或承诺内容不满足要求不得分。</w:t>
            </w:r>
          </w:p>
        </w:tc>
        <w:tc>
          <w:tcPr>
            <w:tcW w:w="655" w:type="dxa"/>
            <w:tcBorders>
              <w:top w:val="nil"/>
              <w:left w:val="nil"/>
              <w:bottom w:val="nil"/>
              <w:right w:val="nil"/>
            </w:tcBorders>
            <w:noWrap/>
            <w:vAlign w:val="center"/>
          </w:tcPr>
          <w:p>
            <w:pPr>
              <w:jc w:val="center"/>
              <w:rPr>
                <w:rFonts w:hint="eastAsia" w:ascii="宋体" w:hAnsi="宋体" w:eastAsia="宋体" w:cs="宋体"/>
                <w:i w:val="0"/>
                <w:iCs w:val="0"/>
                <w:color w:val="000000"/>
                <w:sz w:val="21"/>
                <w:szCs w:val="21"/>
                <w:u w:val="none"/>
              </w:rPr>
            </w:pPr>
          </w:p>
        </w:tc>
        <w:tc>
          <w:tcPr>
            <w:tcW w:w="7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1"/>
                <w:szCs w:val="21"/>
                <w:u w:val="none"/>
                <w:lang w:val="en-US" w:eastAsia="zh-CN" w:bidi="ar"/>
              </w:rPr>
            </w:pPr>
            <w:r>
              <w:rPr>
                <w:rFonts w:hint="eastAsia" w:ascii="仿宋_GB2312" w:hAnsi="宋体" w:eastAsia="仿宋_GB2312" w:cs="仿宋_GB2312"/>
                <w:i w:val="0"/>
                <w:iCs w:val="0"/>
                <w:color w:val="333333"/>
                <w:kern w:val="0"/>
                <w:sz w:val="21"/>
                <w:szCs w:val="21"/>
                <w:u w:val="none"/>
                <w:lang w:val="en-US" w:eastAsia="zh-CN" w:bidi="ar"/>
              </w:rPr>
              <w:t>服务响应</w:t>
            </w:r>
          </w:p>
          <w:p>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1"/>
                <w:szCs w:val="21"/>
                <w:u w:val="none"/>
                <w:lang w:val="en-US" w:eastAsia="zh-CN" w:bidi="ar"/>
              </w:rPr>
            </w:pPr>
            <w:r>
              <w:rPr>
                <w:rFonts w:hint="eastAsia" w:ascii="仿宋_GB2312" w:hAnsi="宋体" w:eastAsia="仿宋_GB2312" w:cs="仿宋_GB2312"/>
                <w:i w:val="0"/>
                <w:iCs w:val="0"/>
                <w:color w:val="333333"/>
                <w:kern w:val="0"/>
                <w:sz w:val="21"/>
                <w:szCs w:val="21"/>
                <w:u w:val="none"/>
                <w:lang w:val="en-US" w:eastAsia="zh-CN" w:bidi="ar"/>
              </w:rPr>
              <w:t>便利性</w:t>
            </w:r>
          </w:p>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（2分）</w:t>
            </w:r>
          </w:p>
        </w:tc>
        <w:tc>
          <w:tcPr>
            <w:tcW w:w="6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单位注册地位于广州市范围内，便于项目的开展及售后服务，得2分。（不在广州市范围内注册的单位不得分。）</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1"/>
                <w:szCs w:val="21"/>
                <w:u w:val="none"/>
              </w:rPr>
            </w:pPr>
          </w:p>
        </w:tc>
        <w:tc>
          <w:tcPr>
            <w:tcW w:w="7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20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评价结果</w:t>
            </w:r>
          </w:p>
        </w:tc>
        <w:tc>
          <w:tcPr>
            <w:tcW w:w="662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1"/>
                <w:szCs w:val="21"/>
                <w:u w:val="none"/>
              </w:rPr>
            </w:pPr>
          </w:p>
        </w:tc>
        <w:tc>
          <w:tcPr>
            <w:tcW w:w="6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1"/>
                <w:szCs w:val="21"/>
                <w:u w:val="none"/>
              </w:rPr>
            </w:pPr>
          </w:p>
        </w:tc>
        <w:tc>
          <w:tcPr>
            <w:tcW w:w="7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评审小组</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成员签字</w:t>
            </w:r>
          </w:p>
        </w:tc>
        <w:tc>
          <w:tcPr>
            <w:tcW w:w="80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87" w:type="dxa"/>
            <w:gridSpan w:val="5"/>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备注：总分在80分以上，否则不能作为中选服务单位。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7C6FDE"/>
    <w:rsid w:val="437C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font61"/>
    <w:basedOn w:val="4"/>
    <w:uiPriority w:val="0"/>
    <w:rPr>
      <w:rFonts w:hint="eastAsia" w:ascii="仿宋_GB2312" w:eastAsia="仿宋_GB2312" w:cs="仿宋_GB2312"/>
      <w:color w:val="333333"/>
      <w:sz w:val="24"/>
      <w:szCs w:val="24"/>
      <w:u w:val="none"/>
    </w:rPr>
  </w:style>
  <w:style w:type="character" w:customStyle="1" w:styleId="6">
    <w:name w:val="font101"/>
    <w:basedOn w:val="4"/>
    <w:uiPriority w:val="0"/>
    <w:rPr>
      <w:rFonts w:hint="eastAsia" w:ascii="仿宋_GB2312" w:eastAsia="仿宋_GB2312" w:cs="仿宋_GB2312"/>
      <w:color w:val="333333"/>
      <w:sz w:val="22"/>
      <w:szCs w:val="22"/>
      <w:u w:val="none"/>
    </w:rPr>
  </w:style>
  <w:style w:type="character" w:customStyle="1" w:styleId="7">
    <w:name w:val="font31"/>
    <w:basedOn w:val="4"/>
    <w:uiPriority w:val="0"/>
    <w:rPr>
      <w:rFonts w:hint="eastAsia" w:ascii="仿宋_GB2312" w:eastAsia="仿宋_GB2312" w:cs="仿宋_GB2312"/>
      <w:b/>
      <w:bCs/>
      <w:color w:val="333333"/>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区农业农村局</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2023-04-26T10:15:00Z</dcterms:created>
  <dc:creator>cheng</dc:creator>
  <cp:lastModifiedBy>cheng</cp:lastModifiedBy>
  <dcterms:modified xsi:type="dcterms:W3CDTF">2023-04-26T10:16:05Z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