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BF68" w14:textId="75094A4B" w:rsidR="00424334" w:rsidRDefault="00094943" w:rsidP="00424334">
      <w:pPr>
        <w:widowControl/>
        <w:rPr>
          <w:noProof/>
        </w:rPr>
      </w:pPr>
      <w:r w:rsidRPr="00B4195C">
        <w:rPr>
          <w:rFonts w:ascii="宋体" w:eastAsia="宋体" w:hAnsi="宋体" w:hint="eastAsia"/>
          <w:noProof/>
          <w:sz w:val="28"/>
          <w:szCs w:val="28"/>
        </w:rPr>
        <w:t>附件</w:t>
      </w:r>
      <w:r w:rsidR="00DB1078">
        <w:rPr>
          <w:rFonts w:ascii="宋体" w:eastAsia="宋体" w:hAnsi="宋体"/>
          <w:noProof/>
          <w:sz w:val="28"/>
          <w:szCs w:val="28"/>
        </w:rPr>
        <w:t>2</w:t>
      </w:r>
      <w:r w:rsidR="00A16CE7">
        <w:rPr>
          <w:rFonts w:ascii="宋体" w:eastAsia="宋体" w:hAnsi="宋体"/>
          <w:noProof/>
          <w:sz w:val="28"/>
          <w:szCs w:val="28"/>
        </w:rPr>
        <w:t>-1</w:t>
      </w:r>
    </w:p>
    <w:p w14:paraId="4C8A7D86" w14:textId="5D70B780" w:rsidR="00073103" w:rsidRPr="00DD7A1D" w:rsidRDefault="00073103" w:rsidP="00094943">
      <w:pPr>
        <w:widowControl/>
        <w:jc w:val="center"/>
        <w:rPr>
          <w:rFonts w:ascii="方正小标宋_GBK" w:eastAsia="方正小标宋_GBK" w:hAnsi="宋体"/>
          <w:noProof/>
          <w:sz w:val="36"/>
          <w:szCs w:val="36"/>
        </w:rPr>
      </w:pPr>
      <w:r w:rsidRPr="00DD7A1D">
        <w:rPr>
          <w:rFonts w:ascii="方正小标宋_GBK" w:eastAsia="方正小标宋_GBK" w:hAnsi="宋体" w:hint="eastAsia"/>
          <w:noProof/>
          <w:sz w:val="36"/>
          <w:szCs w:val="36"/>
        </w:rPr>
        <w:t>广州市经营性电动汽车充换电设施</w:t>
      </w:r>
      <w:r w:rsidR="00094943" w:rsidRPr="00DD7A1D">
        <w:rPr>
          <w:rFonts w:ascii="方正小标宋_GBK" w:eastAsia="方正小标宋_GBK" w:hAnsi="宋体" w:hint="eastAsia"/>
          <w:noProof/>
          <w:sz w:val="36"/>
          <w:szCs w:val="36"/>
        </w:rPr>
        <w:t>项目登记流程</w:t>
      </w:r>
      <w:r w:rsidR="00777B54" w:rsidRPr="00DD7A1D">
        <w:rPr>
          <w:rFonts w:ascii="方正小标宋_GBK" w:eastAsia="方正小标宋_GBK" w:hAnsi="宋体" w:hint="eastAsia"/>
          <w:noProof/>
          <w:sz w:val="36"/>
          <w:szCs w:val="36"/>
        </w:rPr>
        <w:t>（</w:t>
      </w:r>
      <w:r w:rsidR="00170888" w:rsidRPr="00DD7A1D">
        <w:rPr>
          <w:rFonts w:ascii="方正小标宋_GBK" w:eastAsia="方正小标宋_GBK" w:hAnsi="宋体" w:hint="eastAsia"/>
          <w:noProof/>
          <w:sz w:val="36"/>
          <w:szCs w:val="36"/>
        </w:rPr>
        <w:t>二</w:t>
      </w:r>
      <w:r w:rsidR="00777B54" w:rsidRPr="00DD7A1D">
        <w:rPr>
          <w:rFonts w:ascii="方正小标宋_GBK" w:eastAsia="方正小标宋_GBK" w:hAnsi="宋体" w:hint="eastAsia"/>
          <w:noProof/>
          <w:sz w:val="36"/>
          <w:szCs w:val="36"/>
        </w:rPr>
        <w:t>）</w:t>
      </w:r>
    </w:p>
    <w:p w14:paraId="18D90DC0" w14:textId="74DE6518" w:rsidR="004453D6" w:rsidRDefault="00BF4A0A" w:rsidP="00BC6EA5">
      <w:pPr>
        <w:widowControl/>
        <w:jc w:val="center"/>
        <w:rPr>
          <w:b/>
          <w:sz w:val="20"/>
        </w:rPr>
      </w:pPr>
      <w:r w:rsidRPr="00BF4A0A">
        <w:rPr>
          <w:noProof/>
        </w:rPr>
        <w:drawing>
          <wp:inline distT="0" distB="0" distL="0" distR="0" wp14:anchorId="461BD454" wp14:editId="66AC2398">
            <wp:extent cx="3233420" cy="4279265"/>
            <wp:effectExtent l="0" t="0" r="508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4279265"/>
                    </a:xfrm>
                    <a:prstGeom prst="rect">
                      <a:avLst/>
                    </a:prstGeom>
                    <a:noFill/>
                    <a:ln>
                      <a:noFill/>
                    </a:ln>
                  </pic:spPr>
                </pic:pic>
              </a:graphicData>
            </a:graphic>
          </wp:inline>
        </w:drawing>
      </w:r>
      <w:r w:rsidR="00CA404A" w:rsidRPr="00CA404A">
        <w:rPr>
          <w:b/>
          <w:sz w:val="20"/>
        </w:rPr>
        <w:t xml:space="preserve"> </w:t>
      </w:r>
    </w:p>
    <w:p w14:paraId="6BD0A548" w14:textId="5219FE9D" w:rsidR="00DB1078" w:rsidRDefault="00DB1078">
      <w:pPr>
        <w:widowControl/>
        <w:jc w:val="left"/>
        <w:rPr>
          <w:rFonts w:ascii="仿宋" w:eastAsia="仿宋" w:hAnsi="仿宋" w:cs="仿宋"/>
          <w:sz w:val="32"/>
          <w:szCs w:val="32"/>
        </w:rPr>
      </w:pPr>
      <w:r>
        <w:rPr>
          <w:rFonts w:ascii="仿宋" w:eastAsia="仿宋" w:hAnsi="仿宋" w:cs="仿宋"/>
          <w:sz w:val="32"/>
          <w:szCs w:val="32"/>
        </w:rPr>
        <w:br w:type="page"/>
      </w:r>
    </w:p>
    <w:p w14:paraId="4A49B08A" w14:textId="77777777" w:rsidR="00F16BD8" w:rsidRPr="00E02699" w:rsidRDefault="00F16BD8" w:rsidP="00E02699">
      <w:pPr>
        <w:tabs>
          <w:tab w:val="left" w:pos="401"/>
          <w:tab w:val="center" w:pos="5233"/>
        </w:tabs>
        <w:spacing w:line="520" w:lineRule="exact"/>
        <w:jc w:val="left"/>
        <w:rPr>
          <w:rFonts w:ascii="仿宋" w:eastAsia="仿宋" w:hAnsi="仿宋" w:cs="仿宋"/>
          <w:sz w:val="32"/>
          <w:szCs w:val="32"/>
        </w:rPr>
      </w:pPr>
    </w:p>
    <w:p w14:paraId="036E19B6" w14:textId="6DDAC440" w:rsidR="00BA119C" w:rsidRDefault="00C039DD">
      <w:pPr>
        <w:pStyle w:val="a4"/>
        <w:rPr>
          <w:rFonts w:asciiTheme="minorEastAsia" w:eastAsiaTheme="minorEastAsia" w:hAnsiTheme="minorEastAsia" w:cstheme="minorEastAsia"/>
          <w:bCs/>
          <w:spacing w:val="-3"/>
          <w:sz w:val="20"/>
          <w:szCs w:val="20"/>
          <w:lang w:val="en-US"/>
        </w:rPr>
      </w:pPr>
      <w:r>
        <w:rPr>
          <w:rFonts w:hint="eastAsia"/>
          <w:b/>
          <w:sz w:val="20"/>
          <w:lang w:val="en-US"/>
        </w:rPr>
        <w:t>注：</w:t>
      </w:r>
    </w:p>
    <w:p w14:paraId="31DD0467" w14:textId="2BC8E6D0" w:rsidR="00BA119C" w:rsidRDefault="00C039DD">
      <w:pPr>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1</w:t>
      </w:r>
      <w:r>
        <w:rPr>
          <w:rFonts w:ascii="黑体" w:eastAsia="黑体" w:hAnsi="黑体" w:cs="黑体" w:hint="eastAsia"/>
          <w:bCs/>
          <w:kern w:val="0"/>
          <w:sz w:val="20"/>
          <w:szCs w:val="20"/>
          <w:lang w:bidi="zh-CN"/>
        </w:rPr>
        <w:t>】“场地使用证明”是物业的权属单位与项目投资建设主体双方所签署的，物业权属单位同意项目投资建设主体在该物业开展经营性电动汽车充换电设施建设经营的证明</w:t>
      </w:r>
      <w:r w:rsidR="003B4AF2">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，形式上包括租赁合同、合作协议与委托合同等。对于占用</w:t>
      </w:r>
      <w:r w:rsidR="0037081E">
        <w:rPr>
          <w:rFonts w:ascii="黑体" w:eastAsia="黑体" w:hAnsi="黑体" w:cs="黑体" w:hint="eastAsia"/>
          <w:bCs/>
          <w:kern w:val="0"/>
          <w:sz w:val="20"/>
          <w:szCs w:val="20"/>
          <w:lang w:bidi="zh-CN"/>
        </w:rPr>
        <w:t>既有</w:t>
      </w:r>
      <w:r>
        <w:rPr>
          <w:rFonts w:ascii="黑体" w:eastAsia="黑体" w:hAnsi="黑体" w:cs="黑体" w:hint="eastAsia"/>
          <w:bCs/>
          <w:kern w:val="0"/>
          <w:sz w:val="20"/>
          <w:szCs w:val="20"/>
          <w:lang w:bidi="zh-CN"/>
        </w:rPr>
        <w:t>居民小区公共车位（例如利用</w:t>
      </w:r>
      <w:r>
        <w:rPr>
          <w:rFonts w:ascii="黑体" w:eastAsia="黑体" w:hAnsi="黑体" w:cs="黑体" w:hint="eastAsia"/>
          <w:bCs/>
          <w:color w:val="333333"/>
          <w:kern w:val="0"/>
          <w:sz w:val="20"/>
          <w:szCs w:val="20"/>
          <w:lang w:bidi="zh-CN"/>
        </w:rPr>
        <w:t>小区内公共道路所设置的停车</w:t>
      </w:r>
      <w:r>
        <w:rPr>
          <w:rFonts w:ascii="黑体" w:eastAsia="黑体" w:hAnsi="黑体" w:cs="黑体" w:hint="eastAsia"/>
          <w:bCs/>
          <w:kern w:val="0"/>
          <w:sz w:val="20"/>
          <w:szCs w:val="20"/>
          <w:lang w:bidi="zh-CN"/>
        </w:rPr>
        <w:t>位）建设充电站的，投资建设单位须提供小区法定比例人数业主同意（具体按《民法典》第</w:t>
      </w:r>
      <w:r>
        <w:rPr>
          <w:rFonts w:ascii="黑体" w:eastAsia="黑体" w:hAnsi="黑体" w:cs="黑体" w:hint="eastAsia"/>
          <w:bCs/>
          <w:kern w:val="0"/>
          <w:sz w:val="20"/>
          <w:szCs w:val="20"/>
          <w:lang w:bidi="zh-CN"/>
        </w:rPr>
        <w:t xml:space="preserve"> 278 </w:t>
      </w:r>
      <w:r>
        <w:rPr>
          <w:rFonts w:ascii="黑体" w:eastAsia="黑体" w:hAnsi="黑体" w:cs="黑体" w:hint="eastAsia"/>
          <w:bCs/>
          <w:kern w:val="0"/>
          <w:sz w:val="20"/>
          <w:szCs w:val="20"/>
          <w:lang w:bidi="zh-CN"/>
        </w:rPr>
        <w:t>条所规定）的证明</w:t>
      </w:r>
      <w:r w:rsidR="003B4AF2">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，例如通过张贴公告、微信群等方式进行公开告知并征集业主反馈意见后</w:t>
      </w:r>
      <w:r>
        <w:rPr>
          <w:rFonts w:ascii="黑体" w:eastAsia="黑体" w:hAnsi="黑体" w:cs="黑体" w:hint="eastAsia"/>
          <w:bCs/>
          <w:sz w:val="20"/>
        </w:rPr>
        <w:t>，由物管公司或业委会所形成的小区法定比例人数业主同意的证明</w:t>
      </w:r>
      <w:r w:rsidR="003B4AF2">
        <w:rPr>
          <w:rFonts w:ascii="黑体" w:eastAsia="黑体" w:hAnsi="黑体" w:cs="黑体" w:hint="eastAsia"/>
          <w:bCs/>
          <w:sz w:val="20"/>
        </w:rPr>
        <w:t>资料</w:t>
      </w:r>
      <w:r>
        <w:rPr>
          <w:rFonts w:ascii="黑体" w:eastAsia="黑体" w:hAnsi="黑体" w:cs="黑体" w:hint="eastAsia"/>
          <w:bCs/>
          <w:kern w:val="0"/>
          <w:sz w:val="20"/>
          <w:szCs w:val="20"/>
          <w:lang w:bidi="zh-CN"/>
        </w:rPr>
        <w:t>。</w:t>
      </w:r>
    </w:p>
    <w:p w14:paraId="06FEC07C" w14:textId="4B7A5518" w:rsidR="00BA119C" w:rsidRDefault="00C039DD">
      <w:pPr>
        <w:widowControl/>
        <w:jc w:val="left"/>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hint="eastAsia"/>
          <w:bCs/>
          <w:kern w:val="0"/>
          <w:sz w:val="20"/>
          <w:szCs w:val="20"/>
          <w:lang w:bidi="zh-CN"/>
        </w:rPr>
        <w:t>2</w:t>
      </w:r>
      <w:r>
        <w:rPr>
          <w:rFonts w:ascii="黑体" w:eastAsia="黑体" w:hAnsi="黑体" w:cs="黑体" w:hint="eastAsia"/>
          <w:bCs/>
          <w:kern w:val="0"/>
          <w:sz w:val="20"/>
          <w:szCs w:val="20"/>
          <w:lang w:bidi="zh-CN"/>
        </w:rPr>
        <w:t>】“物业权属证明”是指计划开展经营性电动汽车充换电设施项目建设的场地或所在建筑物（统称“物业”）的“所有权证”或“使用权证”。“所有权证”是指由各级人民政府、国土资源管理部门或房地产管理部门制定或备案的《房地产权证》、《国有土地使用证》、《不动产权证书》或《集体土地所</w:t>
      </w:r>
      <w:r>
        <w:rPr>
          <w:rFonts w:ascii="黑体" w:eastAsia="黑体" w:hAnsi="黑体" w:cs="黑体" w:hint="eastAsia"/>
          <w:bCs/>
          <w:kern w:val="0"/>
          <w:sz w:val="20"/>
          <w:szCs w:val="20"/>
          <w:lang w:bidi="zh-CN"/>
        </w:rPr>
        <w:t>有证》等物业权属证明</w:t>
      </w:r>
      <w:r w:rsidR="003B4AF2">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。“使用权证”是指在划拨用地等情况下，土地使用者经人民政府依法批准所取得的国有土地使用权证明</w:t>
      </w:r>
      <w:r w:rsidR="003B4AF2">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。开展经营性电动汽车充换电设施项目建设的物业须为建设用地性质。</w:t>
      </w:r>
    </w:p>
    <w:p w14:paraId="762AF916" w14:textId="6BE12A34" w:rsidR="00BA119C" w:rsidRDefault="00C039DD">
      <w:pPr>
        <w:widowControl/>
        <w:jc w:val="left"/>
        <w:rPr>
          <w:rFonts w:ascii="黑体" w:eastAsia="黑体" w:hAnsi="黑体" w:cs="黑体"/>
          <w:bCs/>
          <w:spacing w:val="-3"/>
          <w:sz w:val="20"/>
          <w:szCs w:val="20"/>
        </w:rPr>
      </w:pPr>
      <w:r>
        <w:rPr>
          <w:rFonts w:ascii="黑体" w:eastAsia="黑体" w:hAnsi="黑体" w:cs="黑体" w:hint="eastAsia"/>
          <w:bCs/>
          <w:sz w:val="20"/>
          <w:szCs w:val="20"/>
        </w:rPr>
        <w:t>【</w:t>
      </w:r>
      <w:r>
        <w:rPr>
          <w:rFonts w:ascii="黑体" w:eastAsia="黑体" w:hAnsi="黑体" w:cs="黑体" w:hint="eastAsia"/>
          <w:bCs/>
          <w:sz w:val="20"/>
          <w:szCs w:val="20"/>
        </w:rPr>
        <w:t>3</w:t>
      </w:r>
      <w:r>
        <w:rPr>
          <w:rFonts w:ascii="黑体" w:eastAsia="黑体" w:hAnsi="黑体" w:cs="黑体" w:hint="eastAsia"/>
          <w:bCs/>
          <w:sz w:val="20"/>
          <w:szCs w:val="20"/>
        </w:rPr>
        <w:t>】关于</w:t>
      </w:r>
      <w:r>
        <w:rPr>
          <w:rFonts w:ascii="黑体" w:eastAsia="黑体" w:hAnsi="黑体" w:cs="黑体" w:hint="eastAsia"/>
          <w:bCs/>
          <w:spacing w:val="-3"/>
          <w:sz w:val="20"/>
          <w:szCs w:val="20"/>
        </w:rPr>
        <w:t>经营安全管理制度、专业人员数量，包括：安全隐患排查制度；设施设备管理制度；持有特种作业操作证（电工证）的员工不少于</w:t>
      </w:r>
      <w:r>
        <w:rPr>
          <w:rFonts w:ascii="黑体" w:eastAsia="黑体" w:hAnsi="黑体" w:cs="黑体" w:hint="eastAsia"/>
          <w:bCs/>
          <w:spacing w:val="-3"/>
          <w:sz w:val="20"/>
          <w:szCs w:val="20"/>
        </w:rPr>
        <w:t>2</w:t>
      </w:r>
      <w:r>
        <w:rPr>
          <w:rFonts w:ascii="黑体" w:eastAsia="黑体" w:hAnsi="黑体" w:cs="黑体" w:hint="eastAsia"/>
          <w:bCs/>
          <w:spacing w:val="-3"/>
          <w:sz w:val="20"/>
          <w:szCs w:val="20"/>
        </w:rPr>
        <w:t>人且在本企业不少于两个月的连续缴纳社保证明；经营单位委托第三方专业维保公司对项目进行维保管理的，须提供与该第三方公司的维保合同，</w:t>
      </w:r>
      <w:bookmarkStart w:id="0" w:name="_Hlk114761257"/>
      <w:r>
        <w:rPr>
          <w:rFonts w:ascii="黑体" w:eastAsia="黑体" w:hAnsi="黑体" w:cs="黑体" w:hint="eastAsia"/>
          <w:bCs/>
          <w:spacing w:val="-3"/>
          <w:sz w:val="20"/>
          <w:szCs w:val="20"/>
        </w:rPr>
        <w:t>第三方公司持有特种作业操作证（电工证）的员工人数</w:t>
      </w:r>
      <w:r w:rsidR="004A5CBB">
        <w:rPr>
          <w:rFonts w:ascii="黑体" w:eastAsia="黑体" w:hAnsi="黑体" w:cs="黑体" w:hint="eastAsia"/>
          <w:bCs/>
          <w:spacing w:val="-3"/>
          <w:sz w:val="20"/>
          <w:szCs w:val="20"/>
        </w:rPr>
        <w:t>不少于</w:t>
      </w:r>
      <w:r>
        <w:rPr>
          <w:rFonts w:ascii="黑体" w:eastAsia="黑体" w:hAnsi="黑体" w:cs="黑体" w:hint="eastAsia"/>
          <w:bCs/>
          <w:spacing w:val="-3"/>
          <w:sz w:val="20"/>
          <w:szCs w:val="20"/>
        </w:rPr>
        <w:t>5</w:t>
      </w:r>
      <w:r w:rsidR="00975850">
        <w:rPr>
          <w:rFonts w:ascii="黑体" w:eastAsia="黑体" w:hAnsi="黑体" w:cs="黑体" w:hint="eastAsia"/>
          <w:bCs/>
          <w:spacing w:val="-3"/>
          <w:sz w:val="20"/>
          <w:szCs w:val="20"/>
        </w:rPr>
        <w:t>人且在本企业不少于三个月的连续缴纳社保证明</w:t>
      </w:r>
      <w:r>
        <w:rPr>
          <w:rFonts w:ascii="黑体" w:eastAsia="黑体" w:hAnsi="黑体" w:cs="黑体" w:hint="eastAsia"/>
          <w:bCs/>
          <w:spacing w:val="-3"/>
          <w:sz w:val="20"/>
          <w:szCs w:val="20"/>
        </w:rPr>
        <w:t>等</w:t>
      </w:r>
      <w:r w:rsidR="003B4AF2">
        <w:rPr>
          <w:rFonts w:ascii="黑体" w:eastAsia="黑体" w:hAnsi="黑体" w:cs="黑体" w:hint="eastAsia"/>
          <w:bCs/>
          <w:spacing w:val="-3"/>
          <w:sz w:val="20"/>
          <w:szCs w:val="20"/>
        </w:rPr>
        <w:t>资料</w:t>
      </w:r>
      <w:r>
        <w:rPr>
          <w:rFonts w:ascii="黑体" w:eastAsia="黑体" w:hAnsi="黑体" w:cs="黑体" w:hint="eastAsia"/>
          <w:bCs/>
          <w:spacing w:val="-3"/>
          <w:sz w:val="20"/>
          <w:szCs w:val="20"/>
        </w:rPr>
        <w:t>。</w:t>
      </w:r>
      <w:bookmarkEnd w:id="0"/>
    </w:p>
    <w:p w14:paraId="69A2A8FE" w14:textId="6E2116F2" w:rsidR="00BA119C" w:rsidRDefault="00C039DD">
      <w:pPr>
        <w:pStyle w:val="a4"/>
        <w:rPr>
          <w:rFonts w:ascii="黑体" w:eastAsia="黑体" w:hAnsi="黑体" w:cs="黑体"/>
          <w:bCs/>
          <w:sz w:val="20"/>
          <w:lang w:val="en-US"/>
        </w:rPr>
      </w:pPr>
      <w:r>
        <w:rPr>
          <w:rFonts w:ascii="黑体" w:eastAsia="黑体" w:hAnsi="黑体" w:cs="黑体" w:hint="eastAsia"/>
          <w:bCs/>
          <w:sz w:val="20"/>
          <w:lang w:val="en-US"/>
        </w:rPr>
        <w:t>【</w:t>
      </w:r>
      <w:r>
        <w:rPr>
          <w:rFonts w:ascii="黑体" w:eastAsia="黑体" w:hAnsi="黑体" w:cs="黑体" w:hint="eastAsia"/>
          <w:bCs/>
          <w:sz w:val="20"/>
          <w:lang w:val="en-US"/>
        </w:rPr>
        <w:t>4</w:t>
      </w:r>
      <w:r>
        <w:rPr>
          <w:rFonts w:ascii="黑体" w:eastAsia="黑体" w:hAnsi="黑体" w:cs="黑体" w:hint="eastAsia"/>
          <w:bCs/>
          <w:sz w:val="20"/>
          <w:lang w:val="en-US"/>
        </w:rPr>
        <w:t>】相关安全标准应包括：①</w:t>
      </w:r>
      <w:r>
        <w:rPr>
          <w:rFonts w:ascii="黑体" w:eastAsia="黑体" w:hAnsi="黑体" w:cs="黑体" w:hint="eastAsia"/>
          <w:bCs/>
          <w:sz w:val="20"/>
          <w:lang w:val="en-US"/>
        </w:rPr>
        <w:t xml:space="preserve">GB/T 51313 </w:t>
      </w:r>
      <w:r>
        <w:rPr>
          <w:rFonts w:ascii="黑体" w:eastAsia="黑体" w:hAnsi="黑体" w:cs="黑体" w:hint="eastAsia"/>
          <w:bCs/>
          <w:sz w:val="20"/>
          <w:lang w:val="en-US"/>
        </w:rPr>
        <w:t>电动汽车分散充电设施工程技术标准；②</w:t>
      </w:r>
      <w:r>
        <w:rPr>
          <w:rFonts w:ascii="黑体" w:eastAsia="黑体" w:hAnsi="黑体" w:cs="黑体" w:hint="eastAsia"/>
          <w:bCs/>
          <w:sz w:val="20"/>
          <w:lang w:val="en-US"/>
        </w:rPr>
        <w:t>GB 50156</w:t>
      </w:r>
      <w:r>
        <w:rPr>
          <w:rFonts w:ascii="黑体" w:eastAsia="黑体" w:hAnsi="黑体" w:cs="黑体" w:hint="eastAsia"/>
          <w:bCs/>
          <w:sz w:val="20"/>
          <w:lang w:val="en-US"/>
        </w:rPr>
        <w:t>汽车加油加气加氢站技术标准；③</w:t>
      </w:r>
      <w:r>
        <w:rPr>
          <w:rFonts w:ascii="黑体" w:eastAsia="黑体" w:hAnsi="黑体" w:cs="黑体" w:hint="eastAsia"/>
          <w:bCs/>
          <w:sz w:val="20"/>
          <w:lang w:val="en-US"/>
        </w:rPr>
        <w:t xml:space="preserve">DBJ/T 15-150 </w:t>
      </w:r>
      <w:r>
        <w:rPr>
          <w:rFonts w:ascii="黑体" w:eastAsia="黑体" w:hAnsi="黑体" w:cs="黑体" w:hint="eastAsia"/>
          <w:bCs/>
          <w:sz w:val="20"/>
          <w:lang w:val="en-US"/>
        </w:rPr>
        <w:t>电动汽车充电基础设施建设技术规程。</w:t>
      </w:r>
    </w:p>
    <w:p w14:paraId="2D782015" w14:textId="57847C89" w:rsidR="00975850" w:rsidRDefault="00975850" w:rsidP="00975850">
      <w:pPr>
        <w:widowControl/>
        <w:jc w:val="left"/>
        <w:rPr>
          <w:rFonts w:ascii="黑体" w:eastAsia="黑体" w:hAnsi="黑体" w:cs="黑体"/>
          <w:bCs/>
          <w:spacing w:val="-3"/>
          <w:sz w:val="20"/>
          <w:szCs w:val="20"/>
        </w:rPr>
      </w:pPr>
      <w:r>
        <w:rPr>
          <w:rFonts w:ascii="黑体" w:eastAsia="黑体" w:hAnsi="黑体" w:cs="黑体" w:hint="eastAsia"/>
          <w:bCs/>
          <w:spacing w:val="-3"/>
          <w:sz w:val="20"/>
          <w:szCs w:val="20"/>
        </w:rPr>
        <w:t>【</w:t>
      </w:r>
      <w:r>
        <w:rPr>
          <w:rFonts w:ascii="黑体" w:eastAsia="黑体" w:hAnsi="黑体" w:cs="黑体"/>
          <w:bCs/>
          <w:spacing w:val="-3"/>
          <w:sz w:val="20"/>
          <w:szCs w:val="20"/>
        </w:rPr>
        <w:t>5</w:t>
      </w:r>
      <w:r>
        <w:rPr>
          <w:rFonts w:ascii="黑体" w:eastAsia="黑体" w:hAnsi="黑体" w:cs="黑体" w:hint="eastAsia"/>
          <w:bCs/>
          <w:spacing w:val="-3"/>
          <w:sz w:val="20"/>
          <w:szCs w:val="20"/>
        </w:rPr>
        <w:t>】项目投资建设主体应根据相关规范标准对经营性电动汽车充换电设施项目组织竣工验收。相关规范标准包括但不限于：</w:t>
      </w:r>
    </w:p>
    <w:p w14:paraId="74739C05" w14:textId="77777777" w:rsidR="00975850" w:rsidRDefault="00975850" w:rsidP="00975850">
      <w:pPr>
        <w:widowControl/>
        <w:jc w:val="left"/>
        <w:rPr>
          <w:rFonts w:ascii="黑体" w:eastAsia="黑体" w:hAnsi="黑体" w:cs="黑体"/>
          <w:szCs w:val="21"/>
        </w:rPr>
      </w:pPr>
      <w:r>
        <w:rPr>
          <w:rFonts w:ascii="黑体" w:eastAsia="黑体" w:hAnsi="黑体" w:cs="黑体" w:hint="eastAsia"/>
          <w:szCs w:val="21"/>
        </w:rPr>
        <w:t>《电动汽车充电站设计规范》（GB 50966）</w:t>
      </w:r>
    </w:p>
    <w:p w14:paraId="12355638" w14:textId="77777777" w:rsidR="00975850" w:rsidRDefault="00975850" w:rsidP="00975850">
      <w:pPr>
        <w:widowControl/>
        <w:jc w:val="left"/>
        <w:rPr>
          <w:rFonts w:ascii="黑体" w:eastAsia="黑体" w:hAnsi="黑体" w:cs="黑体"/>
          <w:bCs/>
          <w:spacing w:val="-3"/>
          <w:sz w:val="20"/>
          <w:szCs w:val="20"/>
        </w:rPr>
      </w:pPr>
      <w:r>
        <w:rPr>
          <w:rFonts w:ascii="黑体" w:eastAsia="黑体" w:hAnsi="黑体" w:cs="黑体" w:hint="eastAsia"/>
          <w:szCs w:val="21"/>
        </w:rPr>
        <w:t>《电动汽车充换电设施工程施工和竣工验收规范》（NB/T 33004）</w:t>
      </w:r>
    </w:p>
    <w:p w14:paraId="067A421F" w14:textId="10AA6811" w:rsidR="00975850" w:rsidRPr="00975850" w:rsidRDefault="00975850" w:rsidP="00763C89">
      <w:pPr>
        <w:widowControl/>
        <w:jc w:val="left"/>
      </w:pPr>
      <w:r>
        <w:rPr>
          <w:rFonts w:ascii="黑体" w:eastAsia="黑体" w:hAnsi="黑体" w:cs="黑体" w:hint="eastAsia"/>
          <w:szCs w:val="21"/>
        </w:rPr>
        <w:t>项目投资建设主体在组织竣工验收的过程中，如对于某些专项验收缺乏技术能力的，应委托</w:t>
      </w:r>
      <w:r>
        <w:rPr>
          <w:rFonts w:ascii="黑体" w:eastAsia="黑体" w:hAnsi="黑体" w:cs="黑体" w:hint="eastAsia"/>
          <w:color w:val="000000"/>
          <w:szCs w:val="21"/>
          <w:lang w:bidi="ar"/>
        </w:rPr>
        <w:t>具备中国合格评定国家认可委员会（CNAS）颁发的《检验机构认可证书》</w:t>
      </w:r>
      <w:r>
        <w:rPr>
          <w:rFonts w:ascii="黑体" w:eastAsia="黑体" w:hAnsi="黑体" w:cs="黑体" w:hint="eastAsia"/>
          <w:szCs w:val="21"/>
          <w:lang w:bidi="ar"/>
        </w:rPr>
        <w:t>的第三方机构进行检测，并把第三方机构出具的检测合格报告作为项目竣工验收报告的必要构成。</w:t>
      </w:r>
    </w:p>
    <w:p w14:paraId="2039F69C" w14:textId="319A2C73" w:rsidR="00BA119C" w:rsidRDefault="00975850">
      <w:pPr>
        <w:pStyle w:val="a4"/>
        <w:rPr>
          <w:rFonts w:ascii="黑体" w:eastAsia="黑体" w:hAnsi="黑体" w:cs="黑体"/>
          <w:bCs/>
          <w:sz w:val="20"/>
          <w:szCs w:val="20"/>
          <w:lang w:val="en-US"/>
        </w:rPr>
      </w:pPr>
      <w:r>
        <w:rPr>
          <w:rFonts w:ascii="黑体" w:eastAsia="黑体" w:hAnsi="黑体" w:cs="黑体" w:hint="eastAsia"/>
          <w:bCs/>
          <w:sz w:val="20"/>
          <w:lang w:val="en-US"/>
        </w:rPr>
        <w:t>【</w:t>
      </w:r>
      <w:r>
        <w:rPr>
          <w:rFonts w:ascii="黑体" w:eastAsia="黑体" w:hAnsi="黑体" w:cs="黑体"/>
          <w:bCs/>
          <w:sz w:val="20"/>
          <w:lang w:val="en-US"/>
        </w:rPr>
        <w:t>6</w:t>
      </w:r>
      <w:r>
        <w:rPr>
          <w:rFonts w:ascii="黑体" w:eastAsia="黑体" w:hAnsi="黑体" w:cs="黑体" w:hint="eastAsia"/>
          <w:bCs/>
          <w:sz w:val="20"/>
          <w:lang w:val="en-US"/>
        </w:rPr>
        <w:t>】</w:t>
      </w:r>
      <w:r w:rsidR="00F62BE0">
        <w:rPr>
          <w:rFonts w:ascii="黑体" w:eastAsia="黑体" w:hAnsi="黑体" w:cs="黑体" w:hint="eastAsia"/>
          <w:bCs/>
          <w:sz w:val="20"/>
          <w:szCs w:val="20"/>
          <w:lang w:val="en-US"/>
        </w:rPr>
        <w:t>项目申请登记表、项目登记表</w:t>
      </w:r>
      <w:r>
        <w:rPr>
          <w:rFonts w:ascii="黑体" w:eastAsia="黑体" w:hAnsi="黑体" w:cs="黑体" w:hint="eastAsia"/>
          <w:bCs/>
          <w:sz w:val="20"/>
          <w:szCs w:val="20"/>
          <w:lang w:val="en-US"/>
        </w:rPr>
        <w:t>的编号规则如下：</w:t>
      </w:r>
    </w:p>
    <w:p w14:paraId="6AB68C72" w14:textId="25578370" w:rsidR="00BA119C" w:rsidRPr="00F62BE0" w:rsidRDefault="00F62BE0" w:rsidP="00F62BE0">
      <w:pPr>
        <w:pStyle w:val="a4"/>
        <w:numPr>
          <w:ilvl w:val="0"/>
          <w:numId w:val="2"/>
        </w:numPr>
        <w:rPr>
          <w:rFonts w:ascii="黑体" w:eastAsia="黑体" w:hAnsi="黑体" w:cs="黑体"/>
          <w:bCs/>
          <w:sz w:val="20"/>
          <w:szCs w:val="20"/>
          <w:lang w:val="en-US"/>
        </w:rPr>
      </w:pPr>
      <w:r>
        <w:rPr>
          <w:rFonts w:ascii="黑体" w:eastAsia="黑体" w:hAnsi="黑体" w:cs="黑体" w:hint="eastAsia"/>
          <w:bCs/>
          <w:sz w:val="20"/>
          <w:szCs w:val="20"/>
          <w:lang w:val="en-US"/>
        </w:rPr>
        <w:t>项目申请登记表编号由“行政区代码+年度代码+顺序号+</w:t>
      </w:r>
      <w:r>
        <w:rPr>
          <w:rFonts w:ascii="黑体" w:eastAsia="黑体" w:hAnsi="黑体" w:cs="黑体"/>
          <w:bCs/>
          <w:sz w:val="20"/>
          <w:szCs w:val="20"/>
          <w:lang w:val="en-US"/>
        </w:rPr>
        <w:t>S</w:t>
      </w:r>
      <w:r>
        <w:rPr>
          <w:rFonts w:ascii="黑体" w:eastAsia="黑体" w:hAnsi="黑体" w:cs="黑体" w:hint="eastAsia"/>
          <w:bCs/>
          <w:sz w:val="20"/>
          <w:szCs w:val="20"/>
          <w:lang w:val="en-US"/>
        </w:rPr>
        <w:t>”构成；项目登记表编号由“行政区代码+年度代码+顺序号”构成。</w:t>
      </w:r>
    </w:p>
    <w:p w14:paraId="7836E014" w14:textId="03BFD457" w:rsidR="00BA119C" w:rsidRDefault="00C039DD" w:rsidP="00DD7A1D">
      <w:pPr>
        <w:pStyle w:val="a4"/>
        <w:numPr>
          <w:ilvl w:val="0"/>
          <w:numId w:val="2"/>
        </w:numPr>
        <w:rPr>
          <w:rFonts w:ascii="黑体" w:eastAsia="黑体" w:hAnsi="黑体" w:cs="黑体"/>
          <w:bCs/>
          <w:sz w:val="20"/>
          <w:szCs w:val="20"/>
          <w:lang w:val="en-US"/>
        </w:rPr>
      </w:pPr>
      <w:r>
        <w:rPr>
          <w:rFonts w:ascii="黑体" w:eastAsia="黑体" w:hAnsi="黑体" w:cs="黑体" w:hint="eastAsia"/>
          <w:bCs/>
          <w:sz w:val="20"/>
          <w:szCs w:val="20"/>
          <w:lang w:val="en-US"/>
        </w:rPr>
        <w:t>行政区代码由行政区名称拼音的</w:t>
      </w:r>
      <w:r>
        <w:rPr>
          <w:rFonts w:ascii="黑体" w:eastAsia="黑体" w:hAnsi="黑体" w:cs="黑体" w:hint="eastAsia"/>
          <w:bCs/>
          <w:sz w:val="20"/>
          <w:szCs w:val="20"/>
          <w:lang w:val="en-US"/>
        </w:rPr>
        <w:t>2</w:t>
      </w:r>
      <w:r>
        <w:rPr>
          <w:rFonts w:ascii="黑体" w:eastAsia="黑体" w:hAnsi="黑体" w:cs="黑体" w:hint="eastAsia"/>
          <w:bCs/>
          <w:sz w:val="20"/>
          <w:szCs w:val="20"/>
          <w:lang w:val="en-US"/>
        </w:rPr>
        <w:t>个首字母的大写字母构成，具体为：</w:t>
      </w:r>
    </w:p>
    <w:p w14:paraId="6C3F6A55" w14:textId="7141D29D" w:rsidR="00BA119C" w:rsidRDefault="00C039DD">
      <w:pPr>
        <w:pStyle w:val="a4"/>
        <w:rPr>
          <w:rFonts w:ascii="黑体" w:eastAsia="黑体" w:hAnsi="黑体" w:cs="黑体"/>
          <w:bCs/>
          <w:sz w:val="20"/>
          <w:szCs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越秀区：</w:t>
      </w:r>
      <w:r>
        <w:rPr>
          <w:rFonts w:ascii="黑体" w:eastAsia="黑体" w:hAnsi="黑体" w:cs="黑体" w:hint="eastAsia"/>
          <w:bCs/>
          <w:sz w:val="20"/>
          <w:szCs w:val="20"/>
          <w:lang w:val="en-US"/>
        </w:rPr>
        <w:t xml:space="preserve">YX  </w:t>
      </w:r>
      <w:r>
        <w:rPr>
          <w:rFonts w:ascii="黑体" w:eastAsia="黑体" w:hAnsi="黑体" w:cs="黑体" w:hint="eastAsia"/>
          <w:bCs/>
          <w:sz w:val="20"/>
          <w:szCs w:val="20"/>
          <w:lang w:val="en-US"/>
        </w:rPr>
        <w:t>荔湾区：</w:t>
      </w:r>
      <w:r>
        <w:rPr>
          <w:rFonts w:ascii="黑体" w:eastAsia="黑体" w:hAnsi="黑体" w:cs="黑体" w:hint="eastAsia"/>
          <w:bCs/>
          <w:sz w:val="20"/>
          <w:szCs w:val="20"/>
          <w:lang w:val="en-US"/>
        </w:rPr>
        <w:t>L</w:t>
      </w:r>
      <w:r w:rsidR="008C2EE0">
        <w:rPr>
          <w:rFonts w:ascii="黑体" w:eastAsia="黑体" w:hAnsi="黑体" w:cs="黑体" w:hint="eastAsia"/>
          <w:bCs/>
          <w:sz w:val="20"/>
          <w:szCs w:val="20"/>
          <w:lang w:val="en-US"/>
        </w:rPr>
        <w:t>W</w:t>
      </w: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海珠区：</w:t>
      </w:r>
      <w:r>
        <w:rPr>
          <w:rFonts w:ascii="黑体" w:eastAsia="黑体" w:hAnsi="黑体" w:cs="黑体" w:hint="eastAsia"/>
          <w:bCs/>
          <w:sz w:val="20"/>
          <w:szCs w:val="20"/>
          <w:lang w:val="en-US"/>
        </w:rPr>
        <w:t xml:space="preserve">HZ  </w:t>
      </w:r>
      <w:r>
        <w:rPr>
          <w:rFonts w:ascii="黑体" w:eastAsia="黑体" w:hAnsi="黑体" w:cs="黑体" w:hint="eastAsia"/>
          <w:bCs/>
          <w:sz w:val="20"/>
          <w:szCs w:val="20"/>
          <w:lang w:val="en-US"/>
        </w:rPr>
        <w:t>白云区：</w:t>
      </w:r>
      <w:r>
        <w:rPr>
          <w:rFonts w:ascii="黑体" w:eastAsia="黑体" w:hAnsi="黑体" w:cs="黑体" w:hint="eastAsia"/>
          <w:bCs/>
          <w:sz w:val="20"/>
          <w:szCs w:val="20"/>
          <w:lang w:val="en-US"/>
        </w:rPr>
        <w:t>BY</w:t>
      </w:r>
    </w:p>
    <w:p w14:paraId="57DF1D83" w14:textId="77777777" w:rsidR="00BA119C" w:rsidRDefault="00C039DD">
      <w:pPr>
        <w:pStyle w:val="a4"/>
        <w:rPr>
          <w:rFonts w:ascii="黑体" w:eastAsia="黑体" w:hAnsi="黑体" w:cs="黑体"/>
          <w:bCs/>
          <w:sz w:val="20"/>
          <w:szCs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天河区：</w:t>
      </w:r>
      <w:r>
        <w:rPr>
          <w:rFonts w:ascii="黑体" w:eastAsia="黑体" w:hAnsi="黑体" w:cs="黑体" w:hint="eastAsia"/>
          <w:bCs/>
          <w:sz w:val="20"/>
          <w:szCs w:val="20"/>
          <w:lang w:val="en-US"/>
        </w:rPr>
        <w:t xml:space="preserve">TH  </w:t>
      </w:r>
      <w:r>
        <w:rPr>
          <w:rFonts w:ascii="黑体" w:eastAsia="黑体" w:hAnsi="黑体" w:cs="黑体" w:hint="eastAsia"/>
          <w:bCs/>
          <w:sz w:val="20"/>
          <w:szCs w:val="20"/>
          <w:lang w:val="en-US"/>
        </w:rPr>
        <w:t>番禺区：</w:t>
      </w:r>
      <w:r>
        <w:rPr>
          <w:rFonts w:ascii="黑体" w:eastAsia="黑体" w:hAnsi="黑体" w:cs="黑体" w:hint="eastAsia"/>
          <w:bCs/>
          <w:sz w:val="20"/>
          <w:szCs w:val="20"/>
          <w:lang w:val="en-US"/>
        </w:rPr>
        <w:t xml:space="preserve">PY  </w:t>
      </w:r>
      <w:r>
        <w:rPr>
          <w:rFonts w:ascii="黑体" w:eastAsia="黑体" w:hAnsi="黑体" w:cs="黑体" w:hint="eastAsia"/>
          <w:bCs/>
          <w:sz w:val="20"/>
          <w:szCs w:val="20"/>
          <w:lang w:val="en-US"/>
        </w:rPr>
        <w:t>花都区：</w:t>
      </w:r>
      <w:r>
        <w:rPr>
          <w:rFonts w:ascii="黑体" w:eastAsia="黑体" w:hAnsi="黑体" w:cs="黑体" w:hint="eastAsia"/>
          <w:bCs/>
          <w:sz w:val="20"/>
          <w:szCs w:val="20"/>
          <w:lang w:val="en-US"/>
        </w:rPr>
        <w:t xml:space="preserve">HD  </w:t>
      </w:r>
      <w:r>
        <w:rPr>
          <w:rFonts w:ascii="黑体" w:eastAsia="黑体" w:hAnsi="黑体" w:cs="黑体" w:hint="eastAsia"/>
          <w:bCs/>
          <w:sz w:val="20"/>
          <w:szCs w:val="20"/>
          <w:lang w:val="en-US"/>
        </w:rPr>
        <w:t>黄埔区：</w:t>
      </w:r>
      <w:r>
        <w:rPr>
          <w:rFonts w:ascii="黑体" w:eastAsia="黑体" w:hAnsi="黑体" w:cs="黑体" w:hint="eastAsia"/>
          <w:bCs/>
          <w:sz w:val="20"/>
          <w:szCs w:val="20"/>
          <w:lang w:val="en-US"/>
        </w:rPr>
        <w:t>HP</w:t>
      </w:r>
    </w:p>
    <w:p w14:paraId="257C1451" w14:textId="77777777" w:rsidR="00BA119C" w:rsidRDefault="00C039DD">
      <w:pPr>
        <w:pStyle w:val="a4"/>
        <w:rPr>
          <w:rFonts w:ascii="黑体" w:eastAsia="黑体" w:hAnsi="黑体" w:cs="黑体"/>
          <w:bCs/>
          <w:sz w:val="20"/>
          <w:lang w:val="en-US"/>
        </w:rPr>
      </w:pPr>
      <w:r>
        <w:rPr>
          <w:rFonts w:ascii="黑体" w:eastAsia="黑体" w:hAnsi="黑体" w:cs="黑体" w:hint="eastAsia"/>
          <w:bCs/>
          <w:sz w:val="20"/>
          <w:szCs w:val="20"/>
          <w:lang w:val="en-US"/>
        </w:rPr>
        <w:t xml:space="preserve">      </w:t>
      </w:r>
      <w:r>
        <w:rPr>
          <w:rFonts w:ascii="黑体" w:eastAsia="黑体" w:hAnsi="黑体" w:cs="黑体" w:hint="eastAsia"/>
          <w:bCs/>
          <w:sz w:val="20"/>
          <w:szCs w:val="20"/>
          <w:lang w:val="en-US"/>
        </w:rPr>
        <w:t>南沙区：</w:t>
      </w:r>
      <w:r>
        <w:rPr>
          <w:rFonts w:ascii="黑体" w:eastAsia="黑体" w:hAnsi="黑体" w:cs="黑体" w:hint="eastAsia"/>
          <w:bCs/>
          <w:sz w:val="20"/>
          <w:szCs w:val="20"/>
          <w:lang w:val="en-US"/>
        </w:rPr>
        <w:t xml:space="preserve">NS  </w:t>
      </w:r>
      <w:r>
        <w:rPr>
          <w:rFonts w:ascii="黑体" w:eastAsia="黑体" w:hAnsi="黑体" w:cs="黑体" w:hint="eastAsia"/>
          <w:bCs/>
          <w:sz w:val="20"/>
          <w:szCs w:val="20"/>
          <w:lang w:val="en-US"/>
        </w:rPr>
        <w:t>从化区：</w:t>
      </w:r>
      <w:r>
        <w:rPr>
          <w:rFonts w:ascii="黑体" w:eastAsia="黑体" w:hAnsi="黑体" w:cs="黑体" w:hint="eastAsia"/>
          <w:bCs/>
          <w:sz w:val="20"/>
          <w:szCs w:val="20"/>
          <w:lang w:val="en-US"/>
        </w:rPr>
        <w:t>CH</w:t>
      </w:r>
      <w:r>
        <w:rPr>
          <w:rFonts w:ascii="黑体" w:eastAsia="黑体" w:hAnsi="黑体" w:cs="黑体" w:hint="eastAsia"/>
          <w:bCs/>
          <w:sz w:val="20"/>
          <w:lang w:val="en-US"/>
        </w:rPr>
        <w:t xml:space="preserve">  </w:t>
      </w:r>
      <w:r>
        <w:rPr>
          <w:rFonts w:ascii="黑体" w:eastAsia="黑体" w:hAnsi="黑体" w:cs="黑体" w:hint="eastAsia"/>
          <w:bCs/>
          <w:sz w:val="20"/>
          <w:lang w:val="en-US"/>
        </w:rPr>
        <w:t>增城区：</w:t>
      </w:r>
      <w:r>
        <w:rPr>
          <w:rFonts w:ascii="黑体" w:eastAsia="黑体" w:hAnsi="黑体" w:cs="黑体" w:hint="eastAsia"/>
          <w:bCs/>
          <w:sz w:val="20"/>
          <w:lang w:val="en-US"/>
        </w:rPr>
        <w:t>ZC</w:t>
      </w:r>
    </w:p>
    <w:p w14:paraId="24242638" w14:textId="77777777" w:rsidR="00BA119C" w:rsidRDefault="00C039DD">
      <w:pPr>
        <w:pStyle w:val="a4"/>
        <w:ind w:firstLine="400"/>
        <w:rPr>
          <w:rFonts w:ascii="黑体" w:eastAsia="黑体" w:hAnsi="黑体" w:cs="黑体"/>
          <w:bCs/>
          <w:sz w:val="20"/>
          <w:lang w:val="en-US"/>
        </w:rPr>
      </w:pPr>
      <w:r>
        <w:rPr>
          <w:rFonts w:ascii="黑体" w:eastAsia="黑体" w:hAnsi="黑体" w:cs="黑体" w:hint="eastAsia"/>
          <w:bCs/>
          <w:sz w:val="20"/>
          <w:lang w:val="en-US"/>
        </w:rPr>
        <w:t>③年度代码即年份，例如</w:t>
      </w:r>
      <w:r>
        <w:rPr>
          <w:rFonts w:ascii="黑体" w:eastAsia="黑体" w:hAnsi="黑体" w:cs="黑体" w:hint="eastAsia"/>
          <w:bCs/>
          <w:sz w:val="20"/>
          <w:lang w:val="en-US"/>
        </w:rPr>
        <w:t>2022</w:t>
      </w:r>
      <w:r>
        <w:rPr>
          <w:rFonts w:ascii="黑体" w:eastAsia="黑体" w:hAnsi="黑体" w:cs="黑体" w:hint="eastAsia"/>
          <w:bCs/>
          <w:sz w:val="20"/>
          <w:lang w:val="en-US"/>
        </w:rPr>
        <w:t>年为“</w:t>
      </w:r>
      <w:r>
        <w:rPr>
          <w:rFonts w:ascii="黑体" w:eastAsia="黑体" w:hAnsi="黑体" w:cs="黑体" w:hint="eastAsia"/>
          <w:bCs/>
          <w:sz w:val="20"/>
          <w:lang w:val="en-US"/>
        </w:rPr>
        <w:t>2022</w:t>
      </w:r>
      <w:r>
        <w:rPr>
          <w:rFonts w:ascii="黑体" w:eastAsia="黑体" w:hAnsi="黑体" w:cs="黑体" w:hint="eastAsia"/>
          <w:bCs/>
          <w:sz w:val="20"/>
          <w:lang w:val="en-US"/>
        </w:rPr>
        <w:t>”，</w:t>
      </w:r>
      <w:r>
        <w:rPr>
          <w:rFonts w:ascii="黑体" w:eastAsia="黑体" w:hAnsi="黑体" w:cs="黑体" w:hint="eastAsia"/>
          <w:bCs/>
          <w:sz w:val="20"/>
          <w:lang w:val="en-US"/>
        </w:rPr>
        <w:t>2023</w:t>
      </w:r>
      <w:r>
        <w:rPr>
          <w:rFonts w:ascii="黑体" w:eastAsia="黑体" w:hAnsi="黑体" w:cs="黑体" w:hint="eastAsia"/>
          <w:bCs/>
          <w:sz w:val="20"/>
          <w:lang w:val="en-US"/>
        </w:rPr>
        <w:t>年为“</w:t>
      </w:r>
      <w:r>
        <w:rPr>
          <w:rFonts w:ascii="黑体" w:eastAsia="黑体" w:hAnsi="黑体" w:cs="黑体" w:hint="eastAsia"/>
          <w:bCs/>
          <w:sz w:val="20"/>
          <w:lang w:val="en-US"/>
        </w:rPr>
        <w:t>2023</w:t>
      </w:r>
      <w:r>
        <w:rPr>
          <w:rFonts w:ascii="黑体" w:eastAsia="黑体" w:hAnsi="黑体" w:cs="黑体" w:hint="eastAsia"/>
          <w:bCs/>
          <w:sz w:val="20"/>
          <w:lang w:val="en-US"/>
        </w:rPr>
        <w:t>”，以此类推。</w:t>
      </w:r>
    </w:p>
    <w:p w14:paraId="7EEBACBB" w14:textId="7054AAD0" w:rsidR="00BA119C" w:rsidRDefault="00C039DD" w:rsidP="00F62BE0">
      <w:pPr>
        <w:pStyle w:val="a4"/>
        <w:ind w:firstLine="400"/>
        <w:rPr>
          <w:rFonts w:ascii="黑体" w:eastAsia="黑体" w:hAnsi="黑体" w:cs="黑体"/>
          <w:bCs/>
          <w:sz w:val="20"/>
          <w:lang w:val="en-US"/>
        </w:rPr>
      </w:pPr>
      <w:r>
        <w:rPr>
          <w:rFonts w:ascii="黑体" w:eastAsia="黑体" w:hAnsi="黑体" w:cs="黑体" w:hint="eastAsia"/>
          <w:bCs/>
          <w:sz w:val="20"/>
          <w:lang w:val="en-US"/>
        </w:rPr>
        <w:t>④顺序号为</w:t>
      </w:r>
      <w:r>
        <w:rPr>
          <w:rFonts w:ascii="黑体" w:eastAsia="黑体" w:hAnsi="黑体" w:cs="黑体" w:hint="eastAsia"/>
          <w:bCs/>
          <w:sz w:val="20"/>
          <w:lang w:val="en-US"/>
        </w:rPr>
        <w:t>4</w:t>
      </w:r>
      <w:r>
        <w:rPr>
          <w:rFonts w:ascii="黑体" w:eastAsia="黑体" w:hAnsi="黑体" w:cs="黑体" w:hint="eastAsia"/>
          <w:bCs/>
          <w:sz w:val="20"/>
          <w:lang w:val="en-US"/>
        </w:rPr>
        <w:t>位数的顺序号，从“</w:t>
      </w:r>
      <w:r>
        <w:rPr>
          <w:rFonts w:ascii="黑体" w:eastAsia="黑体" w:hAnsi="黑体" w:cs="黑体" w:hint="eastAsia"/>
          <w:bCs/>
          <w:sz w:val="20"/>
          <w:lang w:val="en-US"/>
        </w:rPr>
        <w:t>0001</w:t>
      </w:r>
      <w:r>
        <w:rPr>
          <w:rFonts w:ascii="黑体" w:eastAsia="黑体" w:hAnsi="黑体" w:cs="黑体" w:hint="eastAsia"/>
          <w:bCs/>
          <w:sz w:val="20"/>
          <w:lang w:val="en-US"/>
        </w:rPr>
        <w:t>”开始到“</w:t>
      </w:r>
      <w:r>
        <w:rPr>
          <w:rFonts w:ascii="黑体" w:eastAsia="黑体" w:hAnsi="黑体" w:cs="黑体" w:hint="eastAsia"/>
          <w:bCs/>
          <w:sz w:val="20"/>
          <w:lang w:val="en-US"/>
        </w:rPr>
        <w:t>9999</w:t>
      </w:r>
      <w:r>
        <w:rPr>
          <w:rFonts w:ascii="黑体" w:eastAsia="黑体" w:hAnsi="黑体" w:cs="黑体" w:hint="eastAsia"/>
          <w:bCs/>
          <w:sz w:val="20"/>
          <w:lang w:val="en-US"/>
        </w:rPr>
        <w:t>”结束。</w:t>
      </w:r>
    </w:p>
    <w:p w14:paraId="324E88BB" w14:textId="35009771" w:rsidR="00BA119C" w:rsidRDefault="00C039DD">
      <w:pPr>
        <w:pStyle w:val="a4"/>
        <w:ind w:firstLine="400"/>
        <w:rPr>
          <w:rFonts w:ascii="黑体" w:eastAsia="黑体" w:hAnsi="黑体" w:cs="黑体"/>
          <w:bCs/>
          <w:spacing w:val="-3"/>
          <w:sz w:val="20"/>
          <w:szCs w:val="20"/>
          <w:lang w:val="en-US"/>
        </w:rPr>
      </w:pPr>
      <w:r>
        <w:rPr>
          <w:rFonts w:ascii="黑体" w:eastAsia="黑体" w:hAnsi="黑体" w:cs="黑体" w:hint="eastAsia"/>
          <w:bCs/>
          <w:sz w:val="20"/>
          <w:lang w:val="en-US"/>
        </w:rPr>
        <w:t>举例说明：假设</w:t>
      </w:r>
      <w:r>
        <w:rPr>
          <w:rFonts w:ascii="黑体" w:eastAsia="黑体" w:hAnsi="黑体" w:cs="黑体" w:hint="eastAsia"/>
          <w:bCs/>
          <w:sz w:val="20"/>
          <w:lang w:val="en-US"/>
        </w:rPr>
        <w:t>2023</w:t>
      </w:r>
      <w:r>
        <w:rPr>
          <w:rFonts w:ascii="黑体" w:eastAsia="黑体" w:hAnsi="黑体" w:cs="黑体" w:hint="eastAsia"/>
          <w:bCs/>
          <w:sz w:val="20"/>
          <w:lang w:val="en-US"/>
        </w:rPr>
        <w:t>年</w:t>
      </w:r>
      <w:r w:rsidR="00515F8D">
        <w:rPr>
          <w:rFonts w:ascii="黑体" w:eastAsia="黑体" w:hAnsi="黑体" w:cs="黑体" w:hint="eastAsia"/>
          <w:bCs/>
          <w:sz w:val="20"/>
          <w:lang w:val="en-US"/>
        </w:rPr>
        <w:t>天河区</w:t>
      </w:r>
      <w:r>
        <w:rPr>
          <w:rFonts w:ascii="黑体" w:eastAsia="黑体" w:hAnsi="黑体" w:cs="黑体" w:hint="eastAsia"/>
          <w:bCs/>
          <w:sz w:val="20"/>
          <w:lang w:val="en-US"/>
        </w:rPr>
        <w:t>有第</w:t>
      </w:r>
      <w:r>
        <w:rPr>
          <w:rFonts w:ascii="黑体" w:eastAsia="黑体" w:hAnsi="黑体" w:cs="黑体" w:hint="eastAsia"/>
          <w:bCs/>
          <w:sz w:val="20"/>
          <w:lang w:val="en-US"/>
        </w:rPr>
        <w:t>1</w:t>
      </w:r>
      <w:r>
        <w:rPr>
          <w:rFonts w:ascii="黑体" w:eastAsia="黑体" w:hAnsi="黑体" w:cs="黑体" w:hint="eastAsia"/>
          <w:bCs/>
          <w:sz w:val="20"/>
          <w:lang w:val="en-US"/>
        </w:rPr>
        <w:t>个</w:t>
      </w:r>
      <w:r w:rsidR="00515F8D">
        <w:rPr>
          <w:rFonts w:ascii="黑体" w:eastAsia="黑体" w:hAnsi="黑体" w:cs="黑体" w:hint="eastAsia"/>
          <w:bCs/>
          <w:sz w:val="20"/>
          <w:lang w:val="en-US"/>
        </w:rPr>
        <w:t>申请</w:t>
      </w:r>
      <w:r>
        <w:rPr>
          <w:rFonts w:ascii="黑体" w:eastAsia="黑体" w:hAnsi="黑体" w:cs="黑体" w:hint="eastAsia"/>
          <w:bCs/>
          <w:sz w:val="20"/>
          <w:lang w:val="en-US"/>
        </w:rPr>
        <w:t>登记项目，则其</w:t>
      </w:r>
      <w:r>
        <w:rPr>
          <w:rFonts w:ascii="黑体" w:eastAsia="黑体" w:hAnsi="黑体" w:cs="黑体" w:hint="eastAsia"/>
          <w:bCs/>
          <w:sz w:val="20"/>
          <w:szCs w:val="20"/>
          <w:lang w:val="en-US"/>
        </w:rPr>
        <w:t>项目</w:t>
      </w:r>
      <w:r w:rsidR="00F62BE0">
        <w:rPr>
          <w:rFonts w:ascii="黑体" w:eastAsia="黑体" w:hAnsi="黑体" w:cs="黑体" w:hint="eastAsia"/>
          <w:bCs/>
          <w:sz w:val="20"/>
          <w:szCs w:val="20"/>
          <w:lang w:val="en-US"/>
        </w:rPr>
        <w:t>申请登记表的编号为</w:t>
      </w:r>
      <w:r w:rsidR="006333D3">
        <w:rPr>
          <w:rFonts w:ascii="黑体" w:eastAsia="黑体" w:hAnsi="黑体" w:cs="黑体" w:hint="eastAsia"/>
          <w:bCs/>
          <w:sz w:val="20"/>
          <w:lang w:val="en-US"/>
        </w:rPr>
        <w:t>“TH20230001S”</w:t>
      </w:r>
      <w:r w:rsidR="00F62BE0">
        <w:rPr>
          <w:rFonts w:ascii="黑体" w:eastAsia="黑体" w:hAnsi="黑体" w:cs="黑体" w:hint="eastAsia"/>
          <w:bCs/>
          <w:sz w:val="20"/>
          <w:szCs w:val="20"/>
          <w:lang w:val="en-US"/>
        </w:rPr>
        <w:t>，</w:t>
      </w:r>
      <w:r w:rsidR="006333D3">
        <w:rPr>
          <w:rFonts w:ascii="黑体" w:eastAsia="黑体" w:hAnsi="黑体" w:cs="黑体" w:hint="eastAsia"/>
          <w:bCs/>
          <w:sz w:val="20"/>
          <w:szCs w:val="20"/>
          <w:lang w:val="en-US"/>
        </w:rPr>
        <w:t>项目</w:t>
      </w:r>
      <w:r w:rsidR="00F62BE0">
        <w:rPr>
          <w:rFonts w:ascii="黑体" w:eastAsia="黑体" w:hAnsi="黑体" w:cs="黑体" w:hint="eastAsia"/>
          <w:bCs/>
          <w:spacing w:val="-3"/>
          <w:sz w:val="20"/>
          <w:szCs w:val="20"/>
          <w:lang w:val="en-US"/>
        </w:rPr>
        <w:t>登记表的编号为：</w:t>
      </w:r>
      <w:r w:rsidR="00F62BE0">
        <w:rPr>
          <w:rFonts w:ascii="黑体" w:eastAsia="黑体" w:hAnsi="黑体" w:cs="黑体" w:hint="eastAsia"/>
          <w:bCs/>
          <w:sz w:val="20"/>
          <w:lang w:val="en-US"/>
        </w:rPr>
        <w:t>“TH20230001”</w:t>
      </w:r>
      <w:r w:rsidR="00515F8D">
        <w:rPr>
          <w:rFonts w:ascii="黑体" w:eastAsia="黑体" w:hAnsi="黑体" w:cs="黑体" w:hint="eastAsia"/>
          <w:bCs/>
          <w:sz w:val="20"/>
          <w:lang w:val="en-US"/>
        </w:rPr>
        <w:t>。</w:t>
      </w:r>
    </w:p>
    <w:p w14:paraId="14DAFDF1" w14:textId="61F78E0C" w:rsidR="00BA119C" w:rsidRDefault="00C039DD">
      <w:pPr>
        <w:widowControl/>
        <w:jc w:val="left"/>
        <w:rPr>
          <w:rFonts w:ascii="黑体" w:eastAsia="黑体" w:hAnsi="黑体" w:cs="黑体"/>
          <w:bCs/>
          <w:kern w:val="0"/>
          <w:sz w:val="20"/>
          <w:szCs w:val="20"/>
          <w:lang w:bidi="zh-CN"/>
        </w:rPr>
      </w:pPr>
      <w:r>
        <w:rPr>
          <w:rFonts w:ascii="黑体" w:eastAsia="黑体" w:hAnsi="黑体" w:cs="黑体" w:hint="eastAsia"/>
          <w:bCs/>
          <w:sz w:val="20"/>
        </w:rPr>
        <w:t>【</w:t>
      </w:r>
      <w:r w:rsidR="000A6EFF">
        <w:rPr>
          <w:rFonts w:ascii="黑体" w:eastAsia="黑体" w:hAnsi="黑体" w:cs="黑体"/>
          <w:bCs/>
          <w:sz w:val="20"/>
        </w:rPr>
        <w:t>7</w:t>
      </w:r>
      <w:r>
        <w:rPr>
          <w:rFonts w:ascii="黑体" w:eastAsia="黑体" w:hAnsi="黑体" w:cs="黑体" w:hint="eastAsia"/>
          <w:bCs/>
          <w:sz w:val="20"/>
        </w:rPr>
        <w:t>】</w:t>
      </w:r>
      <w:r w:rsidR="000A6EFF">
        <w:rPr>
          <w:rFonts w:ascii="黑体" w:eastAsia="黑体" w:hAnsi="黑体" w:cs="黑体" w:hint="eastAsia"/>
          <w:bCs/>
          <w:kern w:val="0"/>
          <w:sz w:val="20"/>
          <w:szCs w:val="20"/>
          <w:lang w:bidi="zh-CN"/>
        </w:rPr>
        <w:t>需要</w:t>
      </w:r>
      <w:r w:rsidR="000A6EFF" w:rsidRPr="000962DE">
        <w:rPr>
          <w:rFonts w:ascii="黑体" w:eastAsia="黑体" w:hAnsi="黑体" w:cs="黑体" w:hint="eastAsia"/>
          <w:bCs/>
          <w:kern w:val="0"/>
          <w:sz w:val="20"/>
          <w:szCs w:val="20"/>
          <w:lang w:bidi="zh-CN"/>
        </w:rPr>
        <w:t>用电报装申请</w:t>
      </w:r>
      <w:r w:rsidR="000A6EFF">
        <w:rPr>
          <w:rFonts w:ascii="黑体" w:eastAsia="黑体" w:hAnsi="黑体" w:cs="黑体" w:hint="eastAsia"/>
          <w:bCs/>
          <w:kern w:val="0"/>
          <w:sz w:val="20"/>
          <w:szCs w:val="20"/>
          <w:lang w:bidi="zh-CN"/>
        </w:rPr>
        <w:t>的</w:t>
      </w:r>
      <w:r w:rsidR="000962DE" w:rsidRPr="000962DE">
        <w:rPr>
          <w:rFonts w:ascii="黑体" w:eastAsia="黑体" w:hAnsi="黑体" w:cs="黑体" w:hint="eastAsia"/>
          <w:bCs/>
          <w:kern w:val="0"/>
          <w:sz w:val="20"/>
          <w:szCs w:val="20"/>
          <w:lang w:bidi="zh-CN"/>
        </w:rPr>
        <w:t>电动汽车充电设施项目，</w:t>
      </w:r>
      <w:r w:rsidR="008E7F8F">
        <w:rPr>
          <w:rFonts w:ascii="黑体" w:eastAsia="黑体" w:hAnsi="黑体" w:cs="黑体" w:hint="eastAsia"/>
          <w:bCs/>
          <w:kern w:val="0"/>
          <w:sz w:val="20"/>
          <w:szCs w:val="20"/>
          <w:lang w:bidi="zh-CN"/>
        </w:rPr>
        <w:t>应</w:t>
      </w:r>
      <w:r w:rsidR="000962DE" w:rsidRPr="000962DE">
        <w:rPr>
          <w:rFonts w:ascii="黑体" w:eastAsia="黑体" w:hAnsi="黑体" w:cs="黑体" w:hint="eastAsia"/>
          <w:bCs/>
          <w:kern w:val="0"/>
          <w:sz w:val="20"/>
          <w:szCs w:val="20"/>
          <w:lang w:bidi="zh-CN"/>
        </w:rPr>
        <w:t>提供项目登记表作为物业权属证明</w:t>
      </w:r>
      <w:r w:rsidR="003B4AF2">
        <w:rPr>
          <w:rFonts w:ascii="黑体" w:eastAsia="黑体" w:hAnsi="黑体" w:cs="黑体" w:hint="eastAsia"/>
          <w:bCs/>
          <w:kern w:val="0"/>
          <w:sz w:val="20"/>
          <w:szCs w:val="20"/>
          <w:lang w:bidi="zh-CN"/>
        </w:rPr>
        <w:t>资料</w:t>
      </w:r>
      <w:r w:rsidR="000962DE" w:rsidRPr="000962DE">
        <w:rPr>
          <w:rFonts w:ascii="黑体" w:eastAsia="黑体" w:hAnsi="黑体" w:cs="黑体" w:hint="eastAsia"/>
          <w:bCs/>
          <w:kern w:val="0"/>
          <w:sz w:val="20"/>
          <w:szCs w:val="20"/>
          <w:lang w:bidi="zh-CN"/>
        </w:rPr>
        <w:t>。供电部门应按最新用电营商环境要求，提供绿色通道，加快办电速度。</w:t>
      </w:r>
    </w:p>
    <w:p w14:paraId="304CD2AE" w14:textId="4C182AA8" w:rsidR="00BA119C" w:rsidRDefault="000A6EFF">
      <w:pPr>
        <w:widowControl/>
        <w:jc w:val="left"/>
        <w:rPr>
          <w:rFonts w:ascii="黑体" w:eastAsia="黑体" w:hAnsi="黑体" w:cs="黑体"/>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bCs/>
          <w:kern w:val="0"/>
          <w:sz w:val="20"/>
          <w:szCs w:val="20"/>
          <w:lang w:bidi="zh-CN"/>
        </w:rPr>
        <w:t>8</w:t>
      </w:r>
      <w:r>
        <w:rPr>
          <w:rFonts w:ascii="黑体" w:eastAsia="黑体" w:hAnsi="黑体" w:cs="黑体" w:hint="eastAsia"/>
          <w:bCs/>
          <w:kern w:val="0"/>
          <w:sz w:val="20"/>
          <w:szCs w:val="20"/>
          <w:lang w:bidi="zh-CN"/>
        </w:rPr>
        <w:t>】广州市经营性电动汽车充换电设施项目的申请登记主体须是项目的投资建设主体，如项目有多个投资建设主体（例如充换电设施和变压器等分别有投资主体），则以充换电设施的投资建设主体</w:t>
      </w:r>
      <w:r w:rsidR="00407F7F">
        <w:rPr>
          <w:rFonts w:ascii="黑体" w:eastAsia="黑体" w:hAnsi="黑体" w:cs="黑体" w:hint="eastAsia"/>
          <w:bCs/>
          <w:kern w:val="0"/>
          <w:sz w:val="20"/>
          <w:szCs w:val="20"/>
          <w:lang w:bidi="zh-CN"/>
        </w:rPr>
        <w:t>作</w:t>
      </w:r>
      <w:r>
        <w:rPr>
          <w:rFonts w:ascii="黑体" w:eastAsia="黑体" w:hAnsi="黑体" w:cs="黑体" w:hint="eastAsia"/>
          <w:bCs/>
          <w:kern w:val="0"/>
          <w:sz w:val="20"/>
          <w:szCs w:val="20"/>
          <w:lang w:bidi="zh-CN"/>
        </w:rPr>
        <w:t>为项目</w:t>
      </w:r>
      <w:r w:rsidR="003E6529">
        <w:rPr>
          <w:rFonts w:ascii="黑体" w:eastAsia="黑体" w:hAnsi="黑体" w:cs="黑体" w:hint="eastAsia"/>
          <w:bCs/>
          <w:kern w:val="0"/>
          <w:sz w:val="20"/>
          <w:szCs w:val="20"/>
          <w:lang w:bidi="zh-CN"/>
        </w:rPr>
        <w:t>申请</w:t>
      </w:r>
      <w:r>
        <w:rPr>
          <w:rFonts w:ascii="黑体" w:eastAsia="黑体" w:hAnsi="黑体" w:cs="黑体" w:hint="eastAsia"/>
          <w:bCs/>
          <w:kern w:val="0"/>
          <w:sz w:val="20"/>
          <w:szCs w:val="20"/>
          <w:lang w:bidi="zh-CN"/>
        </w:rPr>
        <w:t>登记主体。</w:t>
      </w:r>
    </w:p>
    <w:p w14:paraId="6C4ED915" w14:textId="6914B6AF" w:rsidR="00BA119C" w:rsidRPr="009B3276" w:rsidRDefault="000A6EFF" w:rsidP="009B3276">
      <w:pPr>
        <w:widowControl/>
        <w:jc w:val="left"/>
        <w:rPr>
          <w:rFonts w:ascii="黑体" w:eastAsia="黑体" w:hAnsi="黑体" w:cs="黑体" w:hint="eastAsia"/>
          <w:bCs/>
          <w:kern w:val="0"/>
          <w:sz w:val="20"/>
          <w:szCs w:val="20"/>
          <w:lang w:bidi="zh-CN"/>
        </w:rPr>
      </w:pPr>
      <w:r>
        <w:rPr>
          <w:rFonts w:ascii="黑体" w:eastAsia="黑体" w:hAnsi="黑体" w:cs="黑体" w:hint="eastAsia"/>
          <w:bCs/>
          <w:kern w:val="0"/>
          <w:sz w:val="20"/>
          <w:szCs w:val="20"/>
          <w:lang w:bidi="zh-CN"/>
        </w:rPr>
        <w:t>【</w:t>
      </w:r>
      <w:r>
        <w:rPr>
          <w:rFonts w:ascii="黑体" w:eastAsia="黑体" w:hAnsi="黑体" w:cs="黑体"/>
          <w:bCs/>
          <w:kern w:val="0"/>
          <w:sz w:val="20"/>
          <w:szCs w:val="20"/>
          <w:lang w:bidi="zh-CN"/>
        </w:rPr>
        <w:t>9</w:t>
      </w:r>
      <w:r>
        <w:rPr>
          <w:rFonts w:ascii="黑体" w:eastAsia="黑体" w:hAnsi="黑体" w:cs="黑体" w:hint="eastAsia"/>
          <w:bCs/>
          <w:kern w:val="0"/>
          <w:sz w:val="20"/>
          <w:szCs w:val="20"/>
          <w:lang w:bidi="zh-CN"/>
        </w:rPr>
        <w:t>】项目申请登记单位提交的</w:t>
      </w:r>
      <w:r w:rsidR="003B4AF2">
        <w:rPr>
          <w:rFonts w:ascii="黑体" w:eastAsia="黑体" w:hAnsi="黑体" w:cs="黑体" w:hint="eastAsia"/>
          <w:bCs/>
          <w:kern w:val="0"/>
          <w:sz w:val="20"/>
          <w:szCs w:val="20"/>
          <w:lang w:bidi="zh-CN"/>
        </w:rPr>
        <w:t>资料</w:t>
      </w:r>
      <w:r>
        <w:rPr>
          <w:rFonts w:ascii="黑体" w:eastAsia="黑体" w:hAnsi="黑体" w:cs="黑体" w:hint="eastAsia"/>
          <w:bCs/>
          <w:kern w:val="0"/>
          <w:sz w:val="20"/>
          <w:szCs w:val="20"/>
          <w:lang w:bidi="zh-CN"/>
        </w:rPr>
        <w:t>中，除</w:t>
      </w:r>
      <w:r w:rsidR="00AB66C3">
        <w:rPr>
          <w:rFonts w:ascii="黑体" w:eastAsia="黑体" w:hAnsi="黑体" w:cs="黑体" w:hint="eastAsia"/>
          <w:szCs w:val="21"/>
        </w:rPr>
        <w:t>项目</w:t>
      </w:r>
      <w:r w:rsidR="009B7B71">
        <w:rPr>
          <w:rFonts w:ascii="黑体" w:eastAsia="黑体" w:hAnsi="黑体" w:cs="黑体" w:hint="eastAsia"/>
          <w:szCs w:val="21"/>
        </w:rPr>
        <w:t>申请</w:t>
      </w:r>
      <w:r>
        <w:rPr>
          <w:rFonts w:ascii="黑体" w:eastAsia="黑体" w:hAnsi="黑体" w:cs="黑体" w:hint="eastAsia"/>
          <w:szCs w:val="21"/>
        </w:rPr>
        <w:t>登记</w:t>
      </w:r>
      <w:r w:rsidR="00AB66C3">
        <w:rPr>
          <w:rFonts w:ascii="黑体" w:eastAsia="黑体" w:hAnsi="黑体" w:cs="黑体" w:hint="eastAsia"/>
          <w:szCs w:val="21"/>
        </w:rPr>
        <w:t>表</w:t>
      </w:r>
      <w:r>
        <w:rPr>
          <w:rFonts w:ascii="黑体" w:eastAsia="黑体" w:hAnsi="黑体" w:cs="黑体" w:hint="eastAsia"/>
          <w:szCs w:val="21"/>
        </w:rPr>
        <w:t>、承诺</w:t>
      </w:r>
      <w:r w:rsidR="00080B24">
        <w:rPr>
          <w:rFonts w:ascii="黑体" w:eastAsia="黑体" w:hAnsi="黑体" w:cs="黑体" w:hint="eastAsia"/>
          <w:szCs w:val="21"/>
        </w:rPr>
        <w:t>书</w:t>
      </w:r>
      <w:r w:rsidR="00977DDF">
        <w:rPr>
          <w:rFonts w:ascii="黑体" w:eastAsia="黑体" w:hAnsi="黑体" w:cs="黑体" w:hint="eastAsia"/>
          <w:szCs w:val="21"/>
        </w:rPr>
        <w:t>、竣工验收合格报告</w:t>
      </w:r>
      <w:r w:rsidR="00777B54">
        <w:rPr>
          <w:rFonts w:ascii="黑体" w:eastAsia="黑体" w:hAnsi="黑体" w:cs="黑体" w:hint="eastAsia"/>
          <w:szCs w:val="21"/>
        </w:rPr>
        <w:t>须为原件（盖章）</w:t>
      </w:r>
      <w:r>
        <w:rPr>
          <w:rFonts w:ascii="黑体" w:eastAsia="黑体" w:hAnsi="黑体" w:cs="黑体" w:hint="eastAsia"/>
          <w:szCs w:val="21"/>
        </w:rPr>
        <w:t>外，其它</w:t>
      </w:r>
      <w:r w:rsidR="003B4AF2">
        <w:rPr>
          <w:rFonts w:ascii="黑体" w:eastAsia="黑体" w:hAnsi="黑体" w:cs="黑体" w:hint="eastAsia"/>
          <w:szCs w:val="21"/>
        </w:rPr>
        <w:t>资料</w:t>
      </w:r>
      <w:r>
        <w:rPr>
          <w:rFonts w:ascii="黑体" w:eastAsia="黑体" w:hAnsi="黑体" w:cs="黑体" w:hint="eastAsia"/>
          <w:szCs w:val="21"/>
        </w:rPr>
        <w:t>仅需提供原件复印件（须加盖申请登记单位公章和“与原件相符”章）。</w:t>
      </w:r>
      <w:bookmarkStart w:id="1" w:name="_GoBack"/>
      <w:bookmarkEnd w:id="1"/>
    </w:p>
    <w:sectPr w:rsidR="00BA119C" w:rsidRPr="009B3276" w:rsidSect="00E90129">
      <w:headerReference w:type="even" r:id="rId10"/>
      <w:headerReference w:type="default" r:id="rId11"/>
      <w:pgSz w:w="11906" w:h="16838" w:code="9"/>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A05C" w14:textId="77777777" w:rsidR="00C039DD" w:rsidRDefault="00C039DD">
      <w:r>
        <w:separator/>
      </w:r>
    </w:p>
  </w:endnote>
  <w:endnote w:type="continuationSeparator" w:id="0">
    <w:p w14:paraId="6C51F345" w14:textId="77777777" w:rsidR="00C039DD" w:rsidRDefault="00C0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4836" w14:textId="77777777" w:rsidR="00C039DD" w:rsidRDefault="00C039DD">
      <w:r>
        <w:separator/>
      </w:r>
    </w:p>
  </w:footnote>
  <w:footnote w:type="continuationSeparator" w:id="0">
    <w:p w14:paraId="310383D0" w14:textId="77777777" w:rsidR="00C039DD" w:rsidRDefault="00C0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B323" w14:textId="77777777" w:rsidR="00333FED" w:rsidRDefault="00333FED" w:rsidP="002039D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2EA0" w14:textId="77777777" w:rsidR="00333FED" w:rsidRDefault="00333FED" w:rsidP="002039D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D5FCB"/>
    <w:multiLevelType w:val="singleLevel"/>
    <w:tmpl w:val="F9CD5FCB"/>
    <w:lvl w:ilvl="0">
      <w:start w:val="1"/>
      <w:numFmt w:val="chineseCounting"/>
      <w:suff w:val="nothing"/>
      <w:lvlText w:val="%1、"/>
      <w:lvlJc w:val="left"/>
      <w:rPr>
        <w:rFonts w:hint="eastAsia"/>
        <w:color w:val="auto"/>
      </w:rPr>
    </w:lvl>
  </w:abstractNum>
  <w:abstractNum w:abstractNumId="1" w15:restartNumberingAfterBreak="0">
    <w:nsid w:val="74E97197"/>
    <w:multiLevelType w:val="hybridMultilevel"/>
    <w:tmpl w:val="A10A65FC"/>
    <w:lvl w:ilvl="0" w:tplc="79228B4E">
      <w:start w:val="1"/>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2MyMzQ3NWYzYjA0NTkxOWZmZDMzNWQ2NzMzNjAifQ=="/>
  </w:docVars>
  <w:rsids>
    <w:rsidRoot w:val="00815B4C"/>
    <w:rsid w:val="BF7F99CD"/>
    <w:rsid w:val="BF9304C3"/>
    <w:rsid w:val="DD0A2F92"/>
    <w:rsid w:val="EBFFAE9D"/>
    <w:rsid w:val="EEBF1085"/>
    <w:rsid w:val="F7BF78A7"/>
    <w:rsid w:val="F93760B9"/>
    <w:rsid w:val="FB1F1BF7"/>
    <w:rsid w:val="FBFFC9A5"/>
    <w:rsid w:val="FDF764D3"/>
    <w:rsid w:val="00015BF0"/>
    <w:rsid w:val="00033AE1"/>
    <w:rsid w:val="00044676"/>
    <w:rsid w:val="00073103"/>
    <w:rsid w:val="000758A8"/>
    <w:rsid w:val="00080B24"/>
    <w:rsid w:val="0008531B"/>
    <w:rsid w:val="00094943"/>
    <w:rsid w:val="000962DE"/>
    <w:rsid w:val="000A4321"/>
    <w:rsid w:val="000A6EFF"/>
    <w:rsid w:val="000C2B14"/>
    <w:rsid w:val="000C451F"/>
    <w:rsid w:val="000E4362"/>
    <w:rsid w:val="000F5F57"/>
    <w:rsid w:val="00100950"/>
    <w:rsid w:val="00165BFE"/>
    <w:rsid w:val="00170888"/>
    <w:rsid w:val="00176A22"/>
    <w:rsid w:val="00182CB9"/>
    <w:rsid w:val="00187F46"/>
    <w:rsid w:val="001A4BCA"/>
    <w:rsid w:val="001D19EE"/>
    <w:rsid w:val="001D2536"/>
    <w:rsid w:val="001D4DB7"/>
    <w:rsid w:val="001E026D"/>
    <w:rsid w:val="001F2B63"/>
    <w:rsid w:val="002039D0"/>
    <w:rsid w:val="00253AF4"/>
    <w:rsid w:val="00261270"/>
    <w:rsid w:val="00265207"/>
    <w:rsid w:val="00273A48"/>
    <w:rsid w:val="0028138B"/>
    <w:rsid w:val="002A3347"/>
    <w:rsid w:val="002C2733"/>
    <w:rsid w:val="002D0A2F"/>
    <w:rsid w:val="002D40D2"/>
    <w:rsid w:val="002E170B"/>
    <w:rsid w:val="002F0391"/>
    <w:rsid w:val="00301CBE"/>
    <w:rsid w:val="00306269"/>
    <w:rsid w:val="00333FED"/>
    <w:rsid w:val="00357C11"/>
    <w:rsid w:val="0037081E"/>
    <w:rsid w:val="0037653E"/>
    <w:rsid w:val="003B4AF2"/>
    <w:rsid w:val="003E6529"/>
    <w:rsid w:val="003F7FB5"/>
    <w:rsid w:val="00407F7F"/>
    <w:rsid w:val="0041610E"/>
    <w:rsid w:val="004170BB"/>
    <w:rsid w:val="00420002"/>
    <w:rsid w:val="00424334"/>
    <w:rsid w:val="00424A39"/>
    <w:rsid w:val="004453D6"/>
    <w:rsid w:val="004723A9"/>
    <w:rsid w:val="00480C86"/>
    <w:rsid w:val="00493D1B"/>
    <w:rsid w:val="004A3F9C"/>
    <w:rsid w:val="004A5171"/>
    <w:rsid w:val="004A5CBB"/>
    <w:rsid w:val="004B46B8"/>
    <w:rsid w:val="004C1BA3"/>
    <w:rsid w:val="004D0C33"/>
    <w:rsid w:val="004E71A2"/>
    <w:rsid w:val="00515F8D"/>
    <w:rsid w:val="00523A71"/>
    <w:rsid w:val="005405F1"/>
    <w:rsid w:val="0054537E"/>
    <w:rsid w:val="005602D6"/>
    <w:rsid w:val="005630C2"/>
    <w:rsid w:val="00591094"/>
    <w:rsid w:val="0059702D"/>
    <w:rsid w:val="005A3510"/>
    <w:rsid w:val="005B49D6"/>
    <w:rsid w:val="005E37CB"/>
    <w:rsid w:val="005E64F3"/>
    <w:rsid w:val="005F4D2D"/>
    <w:rsid w:val="00610A49"/>
    <w:rsid w:val="006171B6"/>
    <w:rsid w:val="006333D3"/>
    <w:rsid w:val="006568F6"/>
    <w:rsid w:val="006B1870"/>
    <w:rsid w:val="006E05BE"/>
    <w:rsid w:val="00700774"/>
    <w:rsid w:val="00717513"/>
    <w:rsid w:val="00720EF4"/>
    <w:rsid w:val="00725DA7"/>
    <w:rsid w:val="00752067"/>
    <w:rsid w:val="00763C89"/>
    <w:rsid w:val="00777B54"/>
    <w:rsid w:val="00784606"/>
    <w:rsid w:val="00784877"/>
    <w:rsid w:val="007914C6"/>
    <w:rsid w:val="007A4C7A"/>
    <w:rsid w:val="007C07ED"/>
    <w:rsid w:val="007E5D49"/>
    <w:rsid w:val="007F50EE"/>
    <w:rsid w:val="00803231"/>
    <w:rsid w:val="00815B4C"/>
    <w:rsid w:val="00821E92"/>
    <w:rsid w:val="00842B8C"/>
    <w:rsid w:val="008748A9"/>
    <w:rsid w:val="00874B33"/>
    <w:rsid w:val="00874DA6"/>
    <w:rsid w:val="00882D51"/>
    <w:rsid w:val="00883C5D"/>
    <w:rsid w:val="008920A5"/>
    <w:rsid w:val="0089788A"/>
    <w:rsid w:val="008A0478"/>
    <w:rsid w:val="008C2EE0"/>
    <w:rsid w:val="008D71DE"/>
    <w:rsid w:val="008E7F8F"/>
    <w:rsid w:val="008F3193"/>
    <w:rsid w:val="00930024"/>
    <w:rsid w:val="0093189B"/>
    <w:rsid w:val="00943E6B"/>
    <w:rsid w:val="00957DF4"/>
    <w:rsid w:val="00966E6B"/>
    <w:rsid w:val="00975850"/>
    <w:rsid w:val="00977DDF"/>
    <w:rsid w:val="00982D4E"/>
    <w:rsid w:val="0098527B"/>
    <w:rsid w:val="00996E90"/>
    <w:rsid w:val="009A2568"/>
    <w:rsid w:val="009B0A52"/>
    <w:rsid w:val="009B3276"/>
    <w:rsid w:val="009B7B71"/>
    <w:rsid w:val="009C7DDE"/>
    <w:rsid w:val="009E1AE4"/>
    <w:rsid w:val="009E4FDA"/>
    <w:rsid w:val="00A06D2D"/>
    <w:rsid w:val="00A16CE7"/>
    <w:rsid w:val="00A20A8D"/>
    <w:rsid w:val="00A25B31"/>
    <w:rsid w:val="00A53709"/>
    <w:rsid w:val="00A6136F"/>
    <w:rsid w:val="00A73A5A"/>
    <w:rsid w:val="00A7520A"/>
    <w:rsid w:val="00A804B0"/>
    <w:rsid w:val="00A82E1D"/>
    <w:rsid w:val="00A96F84"/>
    <w:rsid w:val="00AA2E17"/>
    <w:rsid w:val="00AA7512"/>
    <w:rsid w:val="00AB66C3"/>
    <w:rsid w:val="00AC5E34"/>
    <w:rsid w:val="00AD6162"/>
    <w:rsid w:val="00AE2BAF"/>
    <w:rsid w:val="00B0331D"/>
    <w:rsid w:val="00B12803"/>
    <w:rsid w:val="00B14A22"/>
    <w:rsid w:val="00B17E48"/>
    <w:rsid w:val="00B4195C"/>
    <w:rsid w:val="00B50330"/>
    <w:rsid w:val="00B770E8"/>
    <w:rsid w:val="00B80939"/>
    <w:rsid w:val="00B842B7"/>
    <w:rsid w:val="00B87A1A"/>
    <w:rsid w:val="00BA119C"/>
    <w:rsid w:val="00BA6901"/>
    <w:rsid w:val="00BB7CEF"/>
    <w:rsid w:val="00BC2B21"/>
    <w:rsid w:val="00BC6EA5"/>
    <w:rsid w:val="00BF4A0A"/>
    <w:rsid w:val="00C0001B"/>
    <w:rsid w:val="00C039DD"/>
    <w:rsid w:val="00C12AA5"/>
    <w:rsid w:val="00C22556"/>
    <w:rsid w:val="00C34D8B"/>
    <w:rsid w:val="00C40634"/>
    <w:rsid w:val="00C57E4C"/>
    <w:rsid w:val="00C637E8"/>
    <w:rsid w:val="00C66935"/>
    <w:rsid w:val="00C73D17"/>
    <w:rsid w:val="00CA404A"/>
    <w:rsid w:val="00CA4B38"/>
    <w:rsid w:val="00CC7587"/>
    <w:rsid w:val="00CE516F"/>
    <w:rsid w:val="00CF0D4C"/>
    <w:rsid w:val="00D11F0A"/>
    <w:rsid w:val="00D13B36"/>
    <w:rsid w:val="00D14E8E"/>
    <w:rsid w:val="00D43079"/>
    <w:rsid w:val="00D453C8"/>
    <w:rsid w:val="00D50915"/>
    <w:rsid w:val="00D67F50"/>
    <w:rsid w:val="00D70643"/>
    <w:rsid w:val="00D74B36"/>
    <w:rsid w:val="00D84A5F"/>
    <w:rsid w:val="00D877E4"/>
    <w:rsid w:val="00DB1078"/>
    <w:rsid w:val="00DB1FA1"/>
    <w:rsid w:val="00DC3A16"/>
    <w:rsid w:val="00DD7A1D"/>
    <w:rsid w:val="00DF4A24"/>
    <w:rsid w:val="00DF760A"/>
    <w:rsid w:val="00E02699"/>
    <w:rsid w:val="00E07F02"/>
    <w:rsid w:val="00E14C22"/>
    <w:rsid w:val="00E370D0"/>
    <w:rsid w:val="00E418E3"/>
    <w:rsid w:val="00E76E9A"/>
    <w:rsid w:val="00E90129"/>
    <w:rsid w:val="00EF3300"/>
    <w:rsid w:val="00F0687B"/>
    <w:rsid w:val="00F16BD8"/>
    <w:rsid w:val="00F24C54"/>
    <w:rsid w:val="00F27BC2"/>
    <w:rsid w:val="00F62BE0"/>
    <w:rsid w:val="00F85815"/>
    <w:rsid w:val="00F86696"/>
    <w:rsid w:val="00FB5610"/>
    <w:rsid w:val="00FC011A"/>
    <w:rsid w:val="01160257"/>
    <w:rsid w:val="015974C0"/>
    <w:rsid w:val="015E3B2D"/>
    <w:rsid w:val="018A7679"/>
    <w:rsid w:val="01B176F7"/>
    <w:rsid w:val="01B94C0E"/>
    <w:rsid w:val="01E44FDB"/>
    <w:rsid w:val="02005266"/>
    <w:rsid w:val="021D4F45"/>
    <w:rsid w:val="022F1363"/>
    <w:rsid w:val="02447828"/>
    <w:rsid w:val="024B50E5"/>
    <w:rsid w:val="02B04EBD"/>
    <w:rsid w:val="02BF4D41"/>
    <w:rsid w:val="02E21F95"/>
    <w:rsid w:val="02E4100B"/>
    <w:rsid w:val="03304250"/>
    <w:rsid w:val="03744E73"/>
    <w:rsid w:val="03C569C4"/>
    <w:rsid w:val="03CC3F79"/>
    <w:rsid w:val="04640655"/>
    <w:rsid w:val="046E375C"/>
    <w:rsid w:val="04702351"/>
    <w:rsid w:val="04E01B4B"/>
    <w:rsid w:val="05042D98"/>
    <w:rsid w:val="05243941"/>
    <w:rsid w:val="053B754A"/>
    <w:rsid w:val="059E36F3"/>
    <w:rsid w:val="05DF6ACD"/>
    <w:rsid w:val="05F9301F"/>
    <w:rsid w:val="062A3323"/>
    <w:rsid w:val="067A7CBC"/>
    <w:rsid w:val="06C21A42"/>
    <w:rsid w:val="06C76FB8"/>
    <w:rsid w:val="06FE1FBF"/>
    <w:rsid w:val="070B300A"/>
    <w:rsid w:val="071579E5"/>
    <w:rsid w:val="074F739B"/>
    <w:rsid w:val="07795DEB"/>
    <w:rsid w:val="079E6E3C"/>
    <w:rsid w:val="07A01F77"/>
    <w:rsid w:val="07A73C4B"/>
    <w:rsid w:val="07B26B71"/>
    <w:rsid w:val="07EA2C20"/>
    <w:rsid w:val="08037A1A"/>
    <w:rsid w:val="080D4A30"/>
    <w:rsid w:val="085B1B32"/>
    <w:rsid w:val="08A2174C"/>
    <w:rsid w:val="08DD2784"/>
    <w:rsid w:val="08FE4BE8"/>
    <w:rsid w:val="09067F2D"/>
    <w:rsid w:val="090A6529"/>
    <w:rsid w:val="093E76C7"/>
    <w:rsid w:val="093F0D49"/>
    <w:rsid w:val="09524F20"/>
    <w:rsid w:val="097874D0"/>
    <w:rsid w:val="09862E1C"/>
    <w:rsid w:val="09ED69F7"/>
    <w:rsid w:val="09F04D02"/>
    <w:rsid w:val="09FA4786"/>
    <w:rsid w:val="0A007C7E"/>
    <w:rsid w:val="0A4D7496"/>
    <w:rsid w:val="0A5E78F5"/>
    <w:rsid w:val="0A6A4C5D"/>
    <w:rsid w:val="0ABD0ABF"/>
    <w:rsid w:val="0B04049C"/>
    <w:rsid w:val="0B0678B8"/>
    <w:rsid w:val="0B293A5F"/>
    <w:rsid w:val="0B3E7331"/>
    <w:rsid w:val="0B704028"/>
    <w:rsid w:val="0B8D1958"/>
    <w:rsid w:val="0BA8707A"/>
    <w:rsid w:val="0BDE0CED"/>
    <w:rsid w:val="0BF027CF"/>
    <w:rsid w:val="0C147AD5"/>
    <w:rsid w:val="0CE07E21"/>
    <w:rsid w:val="0CE92B17"/>
    <w:rsid w:val="0D8135BD"/>
    <w:rsid w:val="0DCD61D6"/>
    <w:rsid w:val="0E4312DC"/>
    <w:rsid w:val="0E466604"/>
    <w:rsid w:val="0ED4462A"/>
    <w:rsid w:val="0EF600FC"/>
    <w:rsid w:val="0F40581B"/>
    <w:rsid w:val="0F477F16"/>
    <w:rsid w:val="0F6459AD"/>
    <w:rsid w:val="0F9C1270"/>
    <w:rsid w:val="0FD96DC6"/>
    <w:rsid w:val="0FE91A0F"/>
    <w:rsid w:val="0FED2169"/>
    <w:rsid w:val="0FEE34C9"/>
    <w:rsid w:val="0FF93E50"/>
    <w:rsid w:val="10244B2F"/>
    <w:rsid w:val="106D1FAD"/>
    <w:rsid w:val="107A4C82"/>
    <w:rsid w:val="10B0549C"/>
    <w:rsid w:val="10B60D4A"/>
    <w:rsid w:val="10CD30DE"/>
    <w:rsid w:val="10EA2449"/>
    <w:rsid w:val="10F041A7"/>
    <w:rsid w:val="11186A50"/>
    <w:rsid w:val="117B33B0"/>
    <w:rsid w:val="11846420"/>
    <w:rsid w:val="118C257A"/>
    <w:rsid w:val="11C34049"/>
    <w:rsid w:val="11E15093"/>
    <w:rsid w:val="11EC57E6"/>
    <w:rsid w:val="122D46DF"/>
    <w:rsid w:val="125B6B17"/>
    <w:rsid w:val="12865C3B"/>
    <w:rsid w:val="12866483"/>
    <w:rsid w:val="12BB6C50"/>
    <w:rsid w:val="12C55EBF"/>
    <w:rsid w:val="12EC0194"/>
    <w:rsid w:val="13050946"/>
    <w:rsid w:val="131603A7"/>
    <w:rsid w:val="132E2ABB"/>
    <w:rsid w:val="13542988"/>
    <w:rsid w:val="13715932"/>
    <w:rsid w:val="137D703E"/>
    <w:rsid w:val="138008DC"/>
    <w:rsid w:val="13904FC3"/>
    <w:rsid w:val="13A82415"/>
    <w:rsid w:val="13D470FC"/>
    <w:rsid w:val="14564341"/>
    <w:rsid w:val="146520E4"/>
    <w:rsid w:val="14A01236"/>
    <w:rsid w:val="14B0333F"/>
    <w:rsid w:val="14D82B17"/>
    <w:rsid w:val="150A66AF"/>
    <w:rsid w:val="15316332"/>
    <w:rsid w:val="15792AD0"/>
    <w:rsid w:val="15EE5FD1"/>
    <w:rsid w:val="15FA0A52"/>
    <w:rsid w:val="160C46A9"/>
    <w:rsid w:val="16273291"/>
    <w:rsid w:val="16311102"/>
    <w:rsid w:val="179727CB"/>
    <w:rsid w:val="17BB0135"/>
    <w:rsid w:val="17C957B1"/>
    <w:rsid w:val="17CE1006"/>
    <w:rsid w:val="17D15BAA"/>
    <w:rsid w:val="18980476"/>
    <w:rsid w:val="18A137CE"/>
    <w:rsid w:val="18B25EA3"/>
    <w:rsid w:val="18EE0096"/>
    <w:rsid w:val="19185113"/>
    <w:rsid w:val="19265A82"/>
    <w:rsid w:val="19AF1F1B"/>
    <w:rsid w:val="1A204BC7"/>
    <w:rsid w:val="1A4B00CD"/>
    <w:rsid w:val="1A6E10EC"/>
    <w:rsid w:val="1A8C7B66"/>
    <w:rsid w:val="1A951379"/>
    <w:rsid w:val="1AA7158E"/>
    <w:rsid w:val="1AB1581F"/>
    <w:rsid w:val="1ACC2EC5"/>
    <w:rsid w:val="1B274620"/>
    <w:rsid w:val="1B3E0616"/>
    <w:rsid w:val="1B4B17FC"/>
    <w:rsid w:val="1B530478"/>
    <w:rsid w:val="1B5543FC"/>
    <w:rsid w:val="1BA216CC"/>
    <w:rsid w:val="1BBB04E7"/>
    <w:rsid w:val="1BE6170B"/>
    <w:rsid w:val="1BFF4F95"/>
    <w:rsid w:val="1C381D54"/>
    <w:rsid w:val="1C43143D"/>
    <w:rsid w:val="1C625023"/>
    <w:rsid w:val="1C7B7E93"/>
    <w:rsid w:val="1CB924A3"/>
    <w:rsid w:val="1CC33352"/>
    <w:rsid w:val="1D0608B0"/>
    <w:rsid w:val="1D5C3464"/>
    <w:rsid w:val="1D5C5F16"/>
    <w:rsid w:val="1D7C3EC2"/>
    <w:rsid w:val="1D833C3B"/>
    <w:rsid w:val="1DA378D6"/>
    <w:rsid w:val="1DC835AB"/>
    <w:rsid w:val="1DE71C83"/>
    <w:rsid w:val="1E0A7720"/>
    <w:rsid w:val="1E31318A"/>
    <w:rsid w:val="1E4C7D38"/>
    <w:rsid w:val="1E6E0BE1"/>
    <w:rsid w:val="1E796A23"/>
    <w:rsid w:val="1E82375A"/>
    <w:rsid w:val="1EBC0674"/>
    <w:rsid w:val="1ED45606"/>
    <w:rsid w:val="1EDE3CC6"/>
    <w:rsid w:val="1F045D28"/>
    <w:rsid w:val="1F085D3D"/>
    <w:rsid w:val="1FA87B49"/>
    <w:rsid w:val="1FC84609"/>
    <w:rsid w:val="20A6179F"/>
    <w:rsid w:val="210C5CAC"/>
    <w:rsid w:val="213A6FA5"/>
    <w:rsid w:val="21532BFB"/>
    <w:rsid w:val="21937710"/>
    <w:rsid w:val="21F7445F"/>
    <w:rsid w:val="2210107D"/>
    <w:rsid w:val="221C2013"/>
    <w:rsid w:val="22290995"/>
    <w:rsid w:val="22525B39"/>
    <w:rsid w:val="226F0499"/>
    <w:rsid w:val="228A7081"/>
    <w:rsid w:val="22AE0FC2"/>
    <w:rsid w:val="22AE114F"/>
    <w:rsid w:val="23012AA5"/>
    <w:rsid w:val="23247F0B"/>
    <w:rsid w:val="23A40290"/>
    <w:rsid w:val="23A8360E"/>
    <w:rsid w:val="23E57486"/>
    <w:rsid w:val="246B0F38"/>
    <w:rsid w:val="24724271"/>
    <w:rsid w:val="249722E8"/>
    <w:rsid w:val="249E6E14"/>
    <w:rsid w:val="24C34ACD"/>
    <w:rsid w:val="24CC3981"/>
    <w:rsid w:val="24F15196"/>
    <w:rsid w:val="25042740"/>
    <w:rsid w:val="25220111"/>
    <w:rsid w:val="25A727A9"/>
    <w:rsid w:val="25DD15C5"/>
    <w:rsid w:val="26014112"/>
    <w:rsid w:val="26AD1590"/>
    <w:rsid w:val="26EF7DFB"/>
    <w:rsid w:val="27340A4D"/>
    <w:rsid w:val="275304D0"/>
    <w:rsid w:val="27CE5242"/>
    <w:rsid w:val="27DB4643"/>
    <w:rsid w:val="27FD20A3"/>
    <w:rsid w:val="28884063"/>
    <w:rsid w:val="29077D85"/>
    <w:rsid w:val="29F105AF"/>
    <w:rsid w:val="2A03785E"/>
    <w:rsid w:val="2A085131"/>
    <w:rsid w:val="2AC177DE"/>
    <w:rsid w:val="2ADF6E5D"/>
    <w:rsid w:val="2B2142FB"/>
    <w:rsid w:val="2B4F45F2"/>
    <w:rsid w:val="2B8345E9"/>
    <w:rsid w:val="2BB04CB3"/>
    <w:rsid w:val="2BF27B31"/>
    <w:rsid w:val="2C414C55"/>
    <w:rsid w:val="2CA7788C"/>
    <w:rsid w:val="2CAC5CF7"/>
    <w:rsid w:val="2CC2128C"/>
    <w:rsid w:val="2CC80878"/>
    <w:rsid w:val="2CEF17CB"/>
    <w:rsid w:val="2D0438EC"/>
    <w:rsid w:val="2D7B2E33"/>
    <w:rsid w:val="2D940DB4"/>
    <w:rsid w:val="2DDF7F47"/>
    <w:rsid w:val="2DEF41F1"/>
    <w:rsid w:val="2E2E0121"/>
    <w:rsid w:val="2E36630F"/>
    <w:rsid w:val="2E402CEA"/>
    <w:rsid w:val="2EEE0998"/>
    <w:rsid w:val="2F210D6D"/>
    <w:rsid w:val="2F662726"/>
    <w:rsid w:val="30744DB1"/>
    <w:rsid w:val="30BD33BB"/>
    <w:rsid w:val="30DF0B3A"/>
    <w:rsid w:val="30ED07C5"/>
    <w:rsid w:val="31006456"/>
    <w:rsid w:val="31080C3F"/>
    <w:rsid w:val="3108210B"/>
    <w:rsid w:val="310F45E0"/>
    <w:rsid w:val="31771119"/>
    <w:rsid w:val="319B26BD"/>
    <w:rsid w:val="319C292D"/>
    <w:rsid w:val="31B93075"/>
    <w:rsid w:val="31EB11BF"/>
    <w:rsid w:val="32334E23"/>
    <w:rsid w:val="324E00CB"/>
    <w:rsid w:val="32601BAD"/>
    <w:rsid w:val="326F1DF0"/>
    <w:rsid w:val="32851342"/>
    <w:rsid w:val="330B0AAF"/>
    <w:rsid w:val="332B21BB"/>
    <w:rsid w:val="33460DA3"/>
    <w:rsid w:val="338D077F"/>
    <w:rsid w:val="3394460B"/>
    <w:rsid w:val="341B42AB"/>
    <w:rsid w:val="343044F5"/>
    <w:rsid w:val="346C2784"/>
    <w:rsid w:val="34C10654"/>
    <w:rsid w:val="34CE6CF3"/>
    <w:rsid w:val="34D128EE"/>
    <w:rsid w:val="34F03F67"/>
    <w:rsid w:val="35E61050"/>
    <w:rsid w:val="360D03CD"/>
    <w:rsid w:val="36913B20"/>
    <w:rsid w:val="36B6623F"/>
    <w:rsid w:val="371511B8"/>
    <w:rsid w:val="372413FB"/>
    <w:rsid w:val="37321D6A"/>
    <w:rsid w:val="3736112E"/>
    <w:rsid w:val="37575247"/>
    <w:rsid w:val="37BD18D7"/>
    <w:rsid w:val="37E42938"/>
    <w:rsid w:val="3818072C"/>
    <w:rsid w:val="382316B2"/>
    <w:rsid w:val="38A10829"/>
    <w:rsid w:val="38B62526"/>
    <w:rsid w:val="38C12CB4"/>
    <w:rsid w:val="390B589C"/>
    <w:rsid w:val="3929719C"/>
    <w:rsid w:val="39F03816"/>
    <w:rsid w:val="3A001E84"/>
    <w:rsid w:val="3A0674A4"/>
    <w:rsid w:val="3AF871E6"/>
    <w:rsid w:val="3B196D9D"/>
    <w:rsid w:val="3B7E79D3"/>
    <w:rsid w:val="3B810D1D"/>
    <w:rsid w:val="3BAA1ABA"/>
    <w:rsid w:val="3BB91478"/>
    <w:rsid w:val="3CD60AD2"/>
    <w:rsid w:val="3CF61143"/>
    <w:rsid w:val="3D483969"/>
    <w:rsid w:val="3DAB63D2"/>
    <w:rsid w:val="3DBF2296"/>
    <w:rsid w:val="3E104487"/>
    <w:rsid w:val="3E157CEF"/>
    <w:rsid w:val="3E1675C3"/>
    <w:rsid w:val="3E530817"/>
    <w:rsid w:val="3EB16207"/>
    <w:rsid w:val="3EEF0540"/>
    <w:rsid w:val="3F83115D"/>
    <w:rsid w:val="3F9F3D14"/>
    <w:rsid w:val="3FE47734"/>
    <w:rsid w:val="3FFB2F15"/>
    <w:rsid w:val="40337F4D"/>
    <w:rsid w:val="40794D65"/>
    <w:rsid w:val="40880C4C"/>
    <w:rsid w:val="408F1B0A"/>
    <w:rsid w:val="414474D1"/>
    <w:rsid w:val="41790E11"/>
    <w:rsid w:val="418A6A4D"/>
    <w:rsid w:val="41957A70"/>
    <w:rsid w:val="41EA1493"/>
    <w:rsid w:val="42224789"/>
    <w:rsid w:val="424830B5"/>
    <w:rsid w:val="425A6D96"/>
    <w:rsid w:val="427C033D"/>
    <w:rsid w:val="427D5E63"/>
    <w:rsid w:val="428706D1"/>
    <w:rsid w:val="42AB6810"/>
    <w:rsid w:val="42D71A17"/>
    <w:rsid w:val="433D2782"/>
    <w:rsid w:val="4387362C"/>
    <w:rsid w:val="439D4A0F"/>
    <w:rsid w:val="43BA373D"/>
    <w:rsid w:val="43C42038"/>
    <w:rsid w:val="43C51456"/>
    <w:rsid w:val="43EF034A"/>
    <w:rsid w:val="43FD5964"/>
    <w:rsid w:val="446B4FA9"/>
    <w:rsid w:val="44715DA7"/>
    <w:rsid w:val="452B604A"/>
    <w:rsid w:val="45312292"/>
    <w:rsid w:val="455C5CC4"/>
    <w:rsid w:val="45A5130C"/>
    <w:rsid w:val="45C83899"/>
    <w:rsid w:val="45E664F5"/>
    <w:rsid w:val="45E8617C"/>
    <w:rsid w:val="45F35D2E"/>
    <w:rsid w:val="46252A99"/>
    <w:rsid w:val="46517D32"/>
    <w:rsid w:val="466B5DE2"/>
    <w:rsid w:val="46F72688"/>
    <w:rsid w:val="472D0DA5"/>
    <w:rsid w:val="473867FC"/>
    <w:rsid w:val="473939F9"/>
    <w:rsid w:val="4778040A"/>
    <w:rsid w:val="47CA6A7D"/>
    <w:rsid w:val="47CD163B"/>
    <w:rsid w:val="4816784F"/>
    <w:rsid w:val="48194880"/>
    <w:rsid w:val="488F21A3"/>
    <w:rsid w:val="488F68F0"/>
    <w:rsid w:val="48931F3C"/>
    <w:rsid w:val="48E34901"/>
    <w:rsid w:val="48E53287"/>
    <w:rsid w:val="48F7696F"/>
    <w:rsid w:val="494F4E40"/>
    <w:rsid w:val="4957740E"/>
    <w:rsid w:val="496833C9"/>
    <w:rsid w:val="499A3855"/>
    <w:rsid w:val="4A0A5133"/>
    <w:rsid w:val="4A1A2808"/>
    <w:rsid w:val="4A2F1388"/>
    <w:rsid w:val="4A5E5147"/>
    <w:rsid w:val="4AB32D6A"/>
    <w:rsid w:val="4ABA7398"/>
    <w:rsid w:val="4B182BCD"/>
    <w:rsid w:val="4B3762C3"/>
    <w:rsid w:val="4B453B4E"/>
    <w:rsid w:val="4B9550EC"/>
    <w:rsid w:val="4BB5041C"/>
    <w:rsid w:val="4BE03214"/>
    <w:rsid w:val="4C207F8B"/>
    <w:rsid w:val="4C2713E1"/>
    <w:rsid w:val="4C9877E6"/>
    <w:rsid w:val="4CB82553"/>
    <w:rsid w:val="4D0C0115"/>
    <w:rsid w:val="4D1F0243"/>
    <w:rsid w:val="4D1F1116"/>
    <w:rsid w:val="4E0E60E4"/>
    <w:rsid w:val="4E561001"/>
    <w:rsid w:val="4EC124CF"/>
    <w:rsid w:val="4ED35788"/>
    <w:rsid w:val="4F5B577E"/>
    <w:rsid w:val="4F964247"/>
    <w:rsid w:val="4FDA48F5"/>
    <w:rsid w:val="4FF9DD0E"/>
    <w:rsid w:val="500A354B"/>
    <w:rsid w:val="500E27F0"/>
    <w:rsid w:val="5043249A"/>
    <w:rsid w:val="50A46CA1"/>
    <w:rsid w:val="50CA4969"/>
    <w:rsid w:val="514209A3"/>
    <w:rsid w:val="5147420C"/>
    <w:rsid w:val="51621046"/>
    <w:rsid w:val="518D4780"/>
    <w:rsid w:val="51B17BDE"/>
    <w:rsid w:val="51F35BB2"/>
    <w:rsid w:val="5237448F"/>
    <w:rsid w:val="52402F66"/>
    <w:rsid w:val="52B1122C"/>
    <w:rsid w:val="52B256B5"/>
    <w:rsid w:val="52B96598"/>
    <w:rsid w:val="52BB5B6A"/>
    <w:rsid w:val="52CC1E3E"/>
    <w:rsid w:val="52EE2BF7"/>
    <w:rsid w:val="53206AC2"/>
    <w:rsid w:val="53685179"/>
    <w:rsid w:val="538232D9"/>
    <w:rsid w:val="53AE0572"/>
    <w:rsid w:val="53B5649A"/>
    <w:rsid w:val="53B94045"/>
    <w:rsid w:val="53D168C6"/>
    <w:rsid w:val="53F63BAA"/>
    <w:rsid w:val="54304679"/>
    <w:rsid w:val="544D6FC5"/>
    <w:rsid w:val="547D1CF3"/>
    <w:rsid w:val="54A54845"/>
    <w:rsid w:val="54CB0CB0"/>
    <w:rsid w:val="54F226E1"/>
    <w:rsid w:val="55054944"/>
    <w:rsid w:val="55115959"/>
    <w:rsid w:val="55366B43"/>
    <w:rsid w:val="559C5CF1"/>
    <w:rsid w:val="55B83D89"/>
    <w:rsid w:val="55D10D98"/>
    <w:rsid w:val="560221AE"/>
    <w:rsid w:val="560A1A13"/>
    <w:rsid w:val="562274C4"/>
    <w:rsid w:val="564B3E56"/>
    <w:rsid w:val="56775352"/>
    <w:rsid w:val="56B57E6A"/>
    <w:rsid w:val="56D93AAC"/>
    <w:rsid w:val="56EE5F95"/>
    <w:rsid w:val="56F75D8C"/>
    <w:rsid w:val="57087F99"/>
    <w:rsid w:val="571F0B3E"/>
    <w:rsid w:val="572648C3"/>
    <w:rsid w:val="57A3557A"/>
    <w:rsid w:val="57BF2D4E"/>
    <w:rsid w:val="57CE1745"/>
    <w:rsid w:val="57E502DB"/>
    <w:rsid w:val="5819155B"/>
    <w:rsid w:val="58896DCA"/>
    <w:rsid w:val="5900033B"/>
    <w:rsid w:val="59030441"/>
    <w:rsid w:val="592866D1"/>
    <w:rsid w:val="59486D73"/>
    <w:rsid w:val="59605E6B"/>
    <w:rsid w:val="5974433A"/>
    <w:rsid w:val="59B3758F"/>
    <w:rsid w:val="59BB7545"/>
    <w:rsid w:val="59C01D4E"/>
    <w:rsid w:val="59CC01AF"/>
    <w:rsid w:val="59EF3692"/>
    <w:rsid w:val="59FD190B"/>
    <w:rsid w:val="5A1153B7"/>
    <w:rsid w:val="5A1F7EF7"/>
    <w:rsid w:val="5A317807"/>
    <w:rsid w:val="5A440614"/>
    <w:rsid w:val="5A867B53"/>
    <w:rsid w:val="5A8913F1"/>
    <w:rsid w:val="5ADC29DC"/>
    <w:rsid w:val="5BE15C22"/>
    <w:rsid w:val="5BF154A0"/>
    <w:rsid w:val="5C0F2DB3"/>
    <w:rsid w:val="5C5135CA"/>
    <w:rsid w:val="5D1564F4"/>
    <w:rsid w:val="5D740137"/>
    <w:rsid w:val="5D7D7A37"/>
    <w:rsid w:val="5D90437C"/>
    <w:rsid w:val="5D9E3405"/>
    <w:rsid w:val="5DAD5BE1"/>
    <w:rsid w:val="5DD230AF"/>
    <w:rsid w:val="5E056496"/>
    <w:rsid w:val="5E0C4813"/>
    <w:rsid w:val="5E2751A9"/>
    <w:rsid w:val="5E5B674D"/>
    <w:rsid w:val="5EB23487"/>
    <w:rsid w:val="5EE005ED"/>
    <w:rsid w:val="5F0E6369"/>
    <w:rsid w:val="5F181622"/>
    <w:rsid w:val="5F1A6ABC"/>
    <w:rsid w:val="5F300DCA"/>
    <w:rsid w:val="5F375150"/>
    <w:rsid w:val="5F795ED8"/>
    <w:rsid w:val="5FA8056B"/>
    <w:rsid w:val="5FD11898"/>
    <w:rsid w:val="5FEB0458"/>
    <w:rsid w:val="600F4147"/>
    <w:rsid w:val="60206DEA"/>
    <w:rsid w:val="60563B24"/>
    <w:rsid w:val="608A66C7"/>
    <w:rsid w:val="60A52614"/>
    <w:rsid w:val="60E9572D"/>
    <w:rsid w:val="60F33A68"/>
    <w:rsid w:val="611759A9"/>
    <w:rsid w:val="6138591F"/>
    <w:rsid w:val="615362B5"/>
    <w:rsid w:val="617635DD"/>
    <w:rsid w:val="61A75E00"/>
    <w:rsid w:val="61CF097E"/>
    <w:rsid w:val="627B25CD"/>
    <w:rsid w:val="628506F0"/>
    <w:rsid w:val="62A3607B"/>
    <w:rsid w:val="62C81011"/>
    <w:rsid w:val="62CA07F9"/>
    <w:rsid w:val="62DB0C58"/>
    <w:rsid w:val="62F70F9A"/>
    <w:rsid w:val="631235CB"/>
    <w:rsid w:val="63170071"/>
    <w:rsid w:val="63892462"/>
    <w:rsid w:val="63EE0517"/>
    <w:rsid w:val="64155E38"/>
    <w:rsid w:val="641B57B0"/>
    <w:rsid w:val="64202DC6"/>
    <w:rsid w:val="64207F81"/>
    <w:rsid w:val="643A375C"/>
    <w:rsid w:val="64AA2690"/>
    <w:rsid w:val="64C86FBA"/>
    <w:rsid w:val="65082815"/>
    <w:rsid w:val="65280DE2"/>
    <w:rsid w:val="65334880"/>
    <w:rsid w:val="65562818"/>
    <w:rsid w:val="65B83717"/>
    <w:rsid w:val="65BE289A"/>
    <w:rsid w:val="662969E9"/>
    <w:rsid w:val="662E277A"/>
    <w:rsid w:val="66CA417A"/>
    <w:rsid w:val="67112E9A"/>
    <w:rsid w:val="671E7365"/>
    <w:rsid w:val="676E6B7F"/>
    <w:rsid w:val="679E418A"/>
    <w:rsid w:val="67A9158B"/>
    <w:rsid w:val="67C223E6"/>
    <w:rsid w:val="67D07847"/>
    <w:rsid w:val="67F3434E"/>
    <w:rsid w:val="6833374D"/>
    <w:rsid w:val="68CC52CB"/>
    <w:rsid w:val="68DE0B5A"/>
    <w:rsid w:val="68E85E7D"/>
    <w:rsid w:val="68EB6468"/>
    <w:rsid w:val="68ED228A"/>
    <w:rsid w:val="692C5D69"/>
    <w:rsid w:val="695E3787"/>
    <w:rsid w:val="696F20FA"/>
    <w:rsid w:val="69733998"/>
    <w:rsid w:val="698A79B5"/>
    <w:rsid w:val="699B6A4B"/>
    <w:rsid w:val="69C2222A"/>
    <w:rsid w:val="69C441F4"/>
    <w:rsid w:val="6A024D1C"/>
    <w:rsid w:val="6A0F6E0E"/>
    <w:rsid w:val="6A2133F4"/>
    <w:rsid w:val="6A4B66C3"/>
    <w:rsid w:val="6A7379C8"/>
    <w:rsid w:val="6ABE6E95"/>
    <w:rsid w:val="6ABF1C4B"/>
    <w:rsid w:val="6AC45F59"/>
    <w:rsid w:val="6B4814CB"/>
    <w:rsid w:val="6B516267"/>
    <w:rsid w:val="6B5275DD"/>
    <w:rsid w:val="6B587025"/>
    <w:rsid w:val="6B642707"/>
    <w:rsid w:val="6BC27E90"/>
    <w:rsid w:val="6C682B87"/>
    <w:rsid w:val="6C92292C"/>
    <w:rsid w:val="6C946129"/>
    <w:rsid w:val="6CB26586"/>
    <w:rsid w:val="6CB423CE"/>
    <w:rsid w:val="6CE34991"/>
    <w:rsid w:val="6CF64A9C"/>
    <w:rsid w:val="6D604911"/>
    <w:rsid w:val="6D947EBC"/>
    <w:rsid w:val="6DB97DE8"/>
    <w:rsid w:val="6E0146AF"/>
    <w:rsid w:val="6E3F209B"/>
    <w:rsid w:val="6E4C5EDF"/>
    <w:rsid w:val="6E531FEA"/>
    <w:rsid w:val="6E5D4C17"/>
    <w:rsid w:val="6E8F659A"/>
    <w:rsid w:val="6E9A2BC9"/>
    <w:rsid w:val="6EAD1C97"/>
    <w:rsid w:val="6EC42DE6"/>
    <w:rsid w:val="6F4B31C0"/>
    <w:rsid w:val="6F5558EE"/>
    <w:rsid w:val="6FE95D22"/>
    <w:rsid w:val="6FEC6252"/>
    <w:rsid w:val="7019691C"/>
    <w:rsid w:val="70A408C8"/>
    <w:rsid w:val="70A66401"/>
    <w:rsid w:val="70D30278"/>
    <w:rsid w:val="70E909E4"/>
    <w:rsid w:val="71A768D5"/>
    <w:rsid w:val="71BB0651"/>
    <w:rsid w:val="71D92806"/>
    <w:rsid w:val="72B33057"/>
    <w:rsid w:val="72CD15C8"/>
    <w:rsid w:val="72D378A9"/>
    <w:rsid w:val="734934A8"/>
    <w:rsid w:val="7349576A"/>
    <w:rsid w:val="736E51D0"/>
    <w:rsid w:val="73927EC3"/>
    <w:rsid w:val="739B53E3"/>
    <w:rsid w:val="74AE1D28"/>
    <w:rsid w:val="74C05A09"/>
    <w:rsid w:val="75143E7A"/>
    <w:rsid w:val="755C79D6"/>
    <w:rsid w:val="755F0D0A"/>
    <w:rsid w:val="759E344D"/>
    <w:rsid w:val="75B415C0"/>
    <w:rsid w:val="75BD7F3E"/>
    <w:rsid w:val="75BE4B3C"/>
    <w:rsid w:val="75E654F2"/>
    <w:rsid w:val="75E770FE"/>
    <w:rsid w:val="763C15B6"/>
    <w:rsid w:val="763F6893"/>
    <w:rsid w:val="76483436"/>
    <w:rsid w:val="764A4C8D"/>
    <w:rsid w:val="767FDF70"/>
    <w:rsid w:val="76984A3E"/>
    <w:rsid w:val="76FD6F97"/>
    <w:rsid w:val="77043E82"/>
    <w:rsid w:val="770E2F52"/>
    <w:rsid w:val="771E51F4"/>
    <w:rsid w:val="777C69F4"/>
    <w:rsid w:val="77980A6E"/>
    <w:rsid w:val="77A16184"/>
    <w:rsid w:val="78090E99"/>
    <w:rsid w:val="781E0018"/>
    <w:rsid w:val="785D788F"/>
    <w:rsid w:val="786C7F30"/>
    <w:rsid w:val="78841CBD"/>
    <w:rsid w:val="788C2381"/>
    <w:rsid w:val="794F20E9"/>
    <w:rsid w:val="797C3606"/>
    <w:rsid w:val="797D6C37"/>
    <w:rsid w:val="79951709"/>
    <w:rsid w:val="7A076A08"/>
    <w:rsid w:val="7A1006FB"/>
    <w:rsid w:val="7A5D4C2D"/>
    <w:rsid w:val="7A6E107A"/>
    <w:rsid w:val="7AB42268"/>
    <w:rsid w:val="7AE61CC6"/>
    <w:rsid w:val="7B15689C"/>
    <w:rsid w:val="7B6770D5"/>
    <w:rsid w:val="7B8C1362"/>
    <w:rsid w:val="7B8C39A2"/>
    <w:rsid w:val="7BA05373"/>
    <w:rsid w:val="7C1E3F48"/>
    <w:rsid w:val="7C1E620C"/>
    <w:rsid w:val="7C6347E5"/>
    <w:rsid w:val="7C7E46D6"/>
    <w:rsid w:val="7C943EFA"/>
    <w:rsid w:val="7CAC1CFA"/>
    <w:rsid w:val="7CFB2948"/>
    <w:rsid w:val="7D676DC7"/>
    <w:rsid w:val="7D7635FF"/>
    <w:rsid w:val="7DDC7906"/>
    <w:rsid w:val="7DF7EC21"/>
    <w:rsid w:val="7E0E4B0B"/>
    <w:rsid w:val="7E126297"/>
    <w:rsid w:val="7E21356B"/>
    <w:rsid w:val="7E5036DA"/>
    <w:rsid w:val="7E5E733A"/>
    <w:rsid w:val="7E670B17"/>
    <w:rsid w:val="7E671CC7"/>
    <w:rsid w:val="7EB06594"/>
    <w:rsid w:val="7EC91818"/>
    <w:rsid w:val="7F3B5FC7"/>
    <w:rsid w:val="7F4F5EB6"/>
    <w:rsid w:val="7F5867C0"/>
    <w:rsid w:val="7FDEAA7E"/>
    <w:rsid w:val="7FE707E4"/>
    <w:rsid w:val="7FE949E3"/>
    <w:rsid w:val="7FEC7BA9"/>
    <w:rsid w:val="7FFD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1FF553"/>
  <w15:docId w15:val="{1F88CF27-407D-4EA3-AE12-FA6863EF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rFonts w:eastAsia="仿宋_GB2312"/>
      <w:sz w:val="32"/>
      <w:szCs w:val="20"/>
    </w:rPr>
  </w:style>
  <w:style w:type="paragraph" w:styleId="a4">
    <w:name w:val="Body Text"/>
    <w:basedOn w:val="a"/>
    <w:link w:val="a5"/>
    <w:uiPriority w:val="1"/>
    <w:qFormat/>
    <w:pPr>
      <w:autoSpaceDE w:val="0"/>
      <w:autoSpaceDN w:val="0"/>
      <w:jc w:val="left"/>
    </w:pPr>
    <w:rPr>
      <w:rFonts w:ascii="宋体" w:eastAsia="宋体" w:hAnsi="宋体" w:cs="宋体"/>
      <w:kern w:val="0"/>
      <w:sz w:val="24"/>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qFormat/>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5">
    <w:name w:val="正文文本 字符"/>
    <w:basedOn w:val="a0"/>
    <w:link w:val="a4"/>
    <w:uiPriority w:val="1"/>
    <w:qFormat/>
    <w:rPr>
      <w:rFonts w:ascii="宋体" w:hAnsi="宋体" w:cs="宋体"/>
      <w:sz w:val="24"/>
      <w:szCs w:val="24"/>
      <w:lang w:val="zh-CN" w:bidi="zh-CN"/>
    </w:rPr>
  </w:style>
  <w:style w:type="paragraph" w:styleId="a9">
    <w:name w:val="Title"/>
    <w:basedOn w:val="a"/>
    <w:next w:val="a"/>
    <w:link w:val="aa"/>
    <w:qFormat/>
    <w:rsid w:val="00333FED"/>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rsid w:val="00333FED"/>
    <w:rPr>
      <w:rFonts w:asciiTheme="majorHAnsi" w:eastAsiaTheme="majorEastAsia" w:hAnsiTheme="majorHAnsi" w:cstheme="majorBidi"/>
      <w:b/>
      <w:bCs/>
      <w:kern w:val="2"/>
      <w:sz w:val="32"/>
      <w:szCs w:val="32"/>
    </w:rPr>
  </w:style>
  <w:style w:type="character" w:styleId="ab">
    <w:name w:val="annotation reference"/>
    <w:basedOn w:val="a0"/>
    <w:rsid w:val="00BC6EA5"/>
    <w:rPr>
      <w:sz w:val="21"/>
      <w:szCs w:val="21"/>
    </w:rPr>
  </w:style>
  <w:style w:type="paragraph" w:styleId="ac">
    <w:name w:val="annotation text"/>
    <w:basedOn w:val="a"/>
    <w:link w:val="ad"/>
    <w:rsid w:val="00BC6EA5"/>
    <w:pPr>
      <w:jc w:val="left"/>
    </w:pPr>
  </w:style>
  <w:style w:type="character" w:customStyle="1" w:styleId="ad">
    <w:name w:val="批注文字 字符"/>
    <w:basedOn w:val="a0"/>
    <w:link w:val="ac"/>
    <w:rsid w:val="00BC6EA5"/>
    <w:rPr>
      <w:rFonts w:asciiTheme="minorHAnsi" w:eastAsiaTheme="minorEastAsia" w:hAnsiTheme="minorHAnsi" w:cstheme="minorBidi"/>
      <w:kern w:val="2"/>
      <w:sz w:val="21"/>
      <w:szCs w:val="24"/>
    </w:rPr>
  </w:style>
  <w:style w:type="paragraph" w:styleId="ae">
    <w:name w:val="annotation subject"/>
    <w:basedOn w:val="ac"/>
    <w:next w:val="ac"/>
    <w:link w:val="af"/>
    <w:rsid w:val="00BC6EA5"/>
    <w:rPr>
      <w:b/>
      <w:bCs/>
    </w:rPr>
  </w:style>
  <w:style w:type="character" w:customStyle="1" w:styleId="af">
    <w:name w:val="批注主题 字符"/>
    <w:basedOn w:val="ad"/>
    <w:link w:val="ae"/>
    <w:rsid w:val="00BC6EA5"/>
    <w:rPr>
      <w:rFonts w:asciiTheme="minorHAnsi" w:eastAsiaTheme="minorEastAsia" w:hAnsiTheme="minorHAnsi" w:cstheme="minorBidi"/>
      <w:b/>
      <w:bCs/>
      <w:kern w:val="2"/>
      <w:sz w:val="21"/>
      <w:szCs w:val="24"/>
    </w:rPr>
  </w:style>
  <w:style w:type="paragraph" w:styleId="af0">
    <w:name w:val="Revision"/>
    <w:hidden/>
    <w:uiPriority w:val="99"/>
    <w:semiHidden/>
    <w:rsid w:val="00424A3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3F486-0C95-49DC-A038-FE596FB9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¼嘉俊</cp:lastModifiedBy>
  <cp:revision>2</cp:revision>
  <cp:lastPrinted>2022-09-22T10:05:00Z</cp:lastPrinted>
  <dcterms:created xsi:type="dcterms:W3CDTF">2022-09-30T09:13:00Z</dcterms:created>
  <dcterms:modified xsi:type="dcterms:W3CDTF">2022-09-30T09:13:00Z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47DEBB1355B94FB495A2F0B06C470FE8</vt:lpwstr>
  </property>
</Properties>
</file>