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4" w:lineRule="exact"/>
        <w:ind w:left="2505"/>
        <w:rPr>
          <w:rFonts w:ascii="方正小标宋简体" w:hAnsi="方正小标宋简体" w:eastAsia="方正小标宋简体" w:cs="方正小标宋简体"/>
          <w:sz w:val="44"/>
          <w:szCs w:val="44"/>
          <w:lang w:eastAsia="zh-CN"/>
        </w:rPr>
      </w:pPr>
    </w:p>
    <w:p>
      <w:pPr>
        <w:spacing w:line="534" w:lineRule="exact"/>
        <w:ind w:left="2505"/>
        <w:rPr>
          <w:rFonts w:ascii="方正小标宋简体" w:hAnsi="方正小标宋简体" w:eastAsia="方正小标宋简体" w:cs="方正小标宋简体"/>
          <w:sz w:val="44"/>
          <w:szCs w:val="44"/>
          <w:lang w:eastAsia="zh-CN"/>
        </w:rPr>
      </w:pPr>
    </w:p>
    <w:p>
      <w:pPr>
        <w:spacing w:line="534" w:lineRule="exact"/>
        <w:ind w:left="2505"/>
        <w:rPr>
          <w:rFonts w:ascii="方正小标宋简体" w:hAnsi="方正小标宋简体" w:eastAsia="方正小标宋简体" w:cs="方正小标宋简体"/>
          <w:sz w:val="44"/>
          <w:szCs w:val="44"/>
          <w:lang w:eastAsia="zh-CN"/>
        </w:rPr>
      </w:pPr>
    </w:p>
    <w:p>
      <w:pPr>
        <w:spacing w:line="534" w:lineRule="exact"/>
        <w:ind w:left="2505"/>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征地补偿安置方案</w:t>
      </w:r>
    </w:p>
    <w:p>
      <w:pPr>
        <w:spacing w:before="7"/>
        <w:rPr>
          <w:rFonts w:ascii="Adobe 黑体 Std R" w:hAnsi="Adobe 黑体 Std R" w:eastAsia="Adobe 黑体 Std R" w:cs="Adobe 黑体 Std R"/>
          <w:sz w:val="34"/>
          <w:szCs w:val="34"/>
          <w:lang w:eastAsia="zh-CN"/>
        </w:rPr>
      </w:pPr>
    </w:p>
    <w:p>
      <w:pPr>
        <w:pStyle w:val="4"/>
        <w:wordWrap w:val="0"/>
        <w:spacing w:before="0" w:line="560" w:lineRule="exact"/>
        <w:ind w:left="0" w:firstLine="640" w:firstLineChars="200"/>
        <w:jc w:val="both"/>
        <w:rPr>
          <w:rFonts w:ascii="仿宋_GB2312" w:hAnsi="仿宋_GB2312" w:eastAsia="仿宋_GB2312" w:cs="仿宋_GB2312"/>
          <w:lang w:eastAsia="zh-CN"/>
        </w:rPr>
      </w:pPr>
      <w:r>
        <w:rPr>
          <w:rFonts w:eastAsia="仿宋_GB2312"/>
          <w:lang w:eastAsia="zh-CN"/>
        </w:rPr>
        <w:t>为实施广州市花都区</w:t>
      </w:r>
      <w:r>
        <w:rPr>
          <w:rFonts w:hint="eastAsia" w:eastAsia="仿宋_GB2312"/>
          <w:lang w:eastAsia="zh-CN"/>
        </w:rPr>
        <w:t>炭步</w:t>
      </w:r>
      <w:r>
        <w:rPr>
          <w:rFonts w:eastAsia="仿宋_GB2312"/>
          <w:lang w:eastAsia="zh-CN"/>
        </w:rPr>
        <w:t>镇</w:t>
      </w:r>
      <w:r>
        <w:rPr>
          <w:rFonts w:hint="eastAsia" w:eastAsia="仿宋_GB2312"/>
          <w:lang w:eastAsia="zh-CN"/>
        </w:rPr>
        <w:t>、秀全街</w:t>
      </w:r>
      <w:r>
        <w:rPr>
          <w:rFonts w:eastAsia="仿宋_GB2312"/>
          <w:lang w:eastAsia="zh-CN"/>
        </w:rPr>
        <w:t>建设规划，完善城市功能，改善城市环境，促进经济、文化发展。我区拟征收</w:t>
      </w:r>
      <w:r>
        <w:rPr>
          <w:rFonts w:hint="eastAsia" w:eastAsia="仿宋_GB2312"/>
          <w:lang w:eastAsia="zh-CN"/>
        </w:rPr>
        <w:t>炭步</w:t>
      </w:r>
      <w:r>
        <w:rPr>
          <w:rFonts w:eastAsia="仿宋_GB2312"/>
          <w:lang w:eastAsia="zh-CN"/>
        </w:rPr>
        <w:t>镇</w:t>
      </w:r>
      <w:r>
        <w:rPr>
          <w:rFonts w:hint="eastAsia" w:eastAsia="仿宋_GB2312"/>
          <w:lang w:eastAsia="zh-CN"/>
        </w:rPr>
        <w:t>茶塘第六经济合作社，茶塘第七经济合作社，茶塘第八经济合作社，茶塘横湖经济合作社，茶塘第六、第八经济合作社（共有），茶塘第六、第七、第八经济合作社（共有），石湖中社经济合作社，石湖东方经济合作社，石湖坎头经济合作社，石湖第十二经济合作社，石湖第十四经济合作社，石南第五经济合作社，石南第八经济合作社，石南第九经济合作社，石南第八、第九经济合作社（共有），石南经济联</w:t>
      </w:r>
      <w:bookmarkStart w:id="0" w:name="_GoBack"/>
      <w:bookmarkEnd w:id="0"/>
      <w:r>
        <w:rPr>
          <w:rFonts w:hint="eastAsia" w:eastAsia="仿宋_GB2312"/>
          <w:lang w:eastAsia="zh-CN"/>
        </w:rPr>
        <w:t>合社，红峰第一经济合作社，红峰第三经济合作社，红峰第四经济合作社，红峰第五经济合作社，红峰经济联合社，</w:t>
      </w:r>
      <w:r>
        <w:rPr>
          <w:rFonts w:hint="eastAsia" w:ascii="微软雅黑" w:hAnsi="微软雅黑" w:eastAsia="微软雅黑" w:cs="微软雅黑"/>
          <w:lang w:eastAsia="zh-CN"/>
        </w:rPr>
        <w:t>㘵</w:t>
      </w:r>
      <w:r>
        <w:rPr>
          <w:rFonts w:hint="eastAsia" w:ascii="仿宋_GB2312" w:hAnsi="仿宋_GB2312" w:eastAsia="仿宋_GB2312" w:cs="仿宋_GB2312"/>
          <w:lang w:eastAsia="zh-CN"/>
        </w:rPr>
        <w:t>溪</w:t>
      </w:r>
      <w:r>
        <w:rPr>
          <w:rFonts w:hint="eastAsia" w:ascii="微软雅黑" w:hAnsi="微软雅黑" w:eastAsia="微软雅黑" w:cs="微软雅黑"/>
          <w:lang w:eastAsia="zh-CN"/>
        </w:rPr>
        <w:t>㘵</w:t>
      </w:r>
      <w:r>
        <w:rPr>
          <w:rFonts w:hint="eastAsia" w:ascii="仿宋_GB2312" w:hAnsi="仿宋_GB2312" w:eastAsia="仿宋_GB2312" w:cs="仿宋_GB2312"/>
          <w:lang w:eastAsia="zh-CN"/>
        </w:rPr>
        <w:t>头经济合作社，</w:t>
      </w:r>
      <w:r>
        <w:rPr>
          <w:rFonts w:hint="eastAsia" w:ascii="微软雅黑" w:hAnsi="微软雅黑" w:eastAsia="微软雅黑" w:cs="微软雅黑"/>
          <w:lang w:eastAsia="zh-CN"/>
        </w:rPr>
        <w:t>㘵</w:t>
      </w:r>
      <w:r>
        <w:rPr>
          <w:rFonts w:hint="eastAsia" w:ascii="仿宋_GB2312" w:hAnsi="仿宋_GB2312" w:eastAsia="仿宋_GB2312" w:cs="仿宋_GB2312"/>
          <w:lang w:eastAsia="zh-CN"/>
        </w:rPr>
        <w:t>溪第五经济合作社，</w:t>
      </w:r>
      <w:r>
        <w:rPr>
          <w:rFonts w:hint="eastAsia" w:ascii="微软雅黑" w:hAnsi="微软雅黑" w:eastAsia="微软雅黑" w:cs="微软雅黑"/>
          <w:lang w:eastAsia="zh-CN"/>
        </w:rPr>
        <w:t>㘵</w:t>
      </w:r>
      <w:r>
        <w:rPr>
          <w:rFonts w:hint="eastAsia" w:ascii="仿宋_GB2312" w:hAnsi="仿宋_GB2312" w:eastAsia="仿宋_GB2312" w:cs="仿宋_GB2312"/>
          <w:lang w:eastAsia="zh-CN"/>
        </w:rPr>
        <w:t>溪第六经济合作社，</w:t>
      </w:r>
      <w:r>
        <w:rPr>
          <w:rFonts w:hint="eastAsia" w:ascii="微软雅黑" w:hAnsi="微软雅黑" w:eastAsia="微软雅黑" w:cs="微软雅黑"/>
          <w:lang w:eastAsia="zh-CN"/>
        </w:rPr>
        <w:t>㘵</w:t>
      </w:r>
      <w:r>
        <w:rPr>
          <w:rFonts w:hint="eastAsia" w:ascii="仿宋_GB2312" w:hAnsi="仿宋_GB2312" w:eastAsia="仿宋_GB2312" w:cs="仿宋_GB2312"/>
          <w:lang w:eastAsia="zh-CN"/>
        </w:rPr>
        <w:t>溪第七经济合作社，</w:t>
      </w:r>
      <w:r>
        <w:rPr>
          <w:rFonts w:hint="eastAsia" w:ascii="微软雅黑" w:hAnsi="微软雅黑" w:eastAsia="微软雅黑" w:cs="微软雅黑"/>
          <w:lang w:eastAsia="zh-CN"/>
        </w:rPr>
        <w:t>㘵</w:t>
      </w:r>
      <w:r>
        <w:rPr>
          <w:rFonts w:hint="eastAsia" w:ascii="仿宋_GB2312" w:hAnsi="仿宋_GB2312" w:eastAsia="仿宋_GB2312" w:cs="仿宋_GB2312"/>
          <w:lang w:eastAsia="zh-CN"/>
        </w:rPr>
        <w:t>溪第八经济合作社，</w:t>
      </w:r>
      <w:r>
        <w:rPr>
          <w:rFonts w:hint="eastAsia" w:ascii="微软雅黑" w:hAnsi="微软雅黑" w:eastAsia="微软雅黑" w:cs="微软雅黑"/>
          <w:lang w:eastAsia="zh-CN"/>
        </w:rPr>
        <w:t>㘵</w:t>
      </w:r>
      <w:r>
        <w:rPr>
          <w:rFonts w:hint="eastAsia" w:ascii="仿宋_GB2312" w:hAnsi="仿宋_GB2312" w:eastAsia="仿宋_GB2312" w:cs="仿宋_GB2312"/>
          <w:lang w:eastAsia="zh-CN"/>
        </w:rPr>
        <w:t>溪第九经济合作社，</w:t>
      </w:r>
      <w:r>
        <w:rPr>
          <w:rFonts w:hint="eastAsia" w:ascii="微软雅黑" w:hAnsi="微软雅黑" w:eastAsia="微软雅黑" w:cs="微软雅黑"/>
          <w:lang w:eastAsia="zh-CN"/>
        </w:rPr>
        <w:t>㘵</w:t>
      </w:r>
      <w:r>
        <w:rPr>
          <w:rFonts w:hint="eastAsia" w:ascii="仿宋_GB2312" w:hAnsi="仿宋_GB2312" w:eastAsia="仿宋_GB2312" w:cs="仿宋_GB2312"/>
          <w:lang w:eastAsia="zh-CN"/>
        </w:rPr>
        <w:t>溪第五、第六经济合作社（共有），</w:t>
      </w:r>
      <w:r>
        <w:rPr>
          <w:rFonts w:hint="eastAsia" w:ascii="微软雅黑" w:hAnsi="微软雅黑" w:eastAsia="微软雅黑" w:cs="微软雅黑"/>
          <w:lang w:eastAsia="zh-CN"/>
        </w:rPr>
        <w:t>㘵</w:t>
      </w:r>
      <w:r>
        <w:rPr>
          <w:rFonts w:hint="eastAsia" w:ascii="仿宋_GB2312" w:hAnsi="仿宋_GB2312" w:eastAsia="仿宋_GB2312" w:cs="仿宋_GB2312"/>
          <w:lang w:eastAsia="zh-CN"/>
        </w:rPr>
        <w:t>溪</w:t>
      </w:r>
      <w:r>
        <w:rPr>
          <w:rFonts w:hint="eastAsia" w:ascii="微软雅黑" w:hAnsi="微软雅黑" w:eastAsia="微软雅黑" w:cs="微软雅黑"/>
          <w:lang w:eastAsia="zh-CN"/>
        </w:rPr>
        <w:t>㘵</w:t>
      </w:r>
      <w:r>
        <w:rPr>
          <w:rFonts w:hint="eastAsia" w:ascii="仿宋_GB2312" w:hAnsi="仿宋_GB2312" w:eastAsia="仿宋_GB2312" w:cs="仿宋_GB2312"/>
          <w:lang w:eastAsia="zh-CN"/>
        </w:rPr>
        <w:t>头、第一、第二、第三、第四、第六、第七经济合作社（共有），</w:t>
      </w:r>
      <w:r>
        <w:rPr>
          <w:rFonts w:hint="eastAsia" w:ascii="微软雅黑" w:hAnsi="微软雅黑" w:eastAsia="微软雅黑" w:cs="微软雅黑"/>
          <w:lang w:eastAsia="zh-CN"/>
        </w:rPr>
        <w:t>㘵</w:t>
      </w:r>
      <w:r>
        <w:rPr>
          <w:rFonts w:hint="eastAsia" w:ascii="仿宋_GB2312" w:hAnsi="仿宋_GB2312" w:eastAsia="仿宋_GB2312" w:cs="仿宋_GB2312"/>
          <w:lang w:eastAsia="zh-CN"/>
        </w:rPr>
        <w:t>溪第二、第五、第六、第七经济合作社（共有），</w:t>
      </w:r>
      <w:r>
        <w:rPr>
          <w:rFonts w:hint="eastAsia" w:eastAsia="仿宋_GB2312"/>
          <w:lang w:eastAsia="zh-CN"/>
        </w:rPr>
        <w:t>环山第一经济合作社，环山第二经济合作社，环山第一、第二经济合作社（共有），环山经济联合社，秀全街马溪村东秀经济合作社，马溪村西河经济合作社，马溪村位育经济合作社</w:t>
      </w:r>
      <w:r>
        <w:rPr>
          <w:rFonts w:eastAsia="仿宋_GB2312"/>
          <w:lang w:eastAsia="zh-CN"/>
        </w:rPr>
        <w:t>属下</w:t>
      </w:r>
      <w:r>
        <w:rPr>
          <w:rFonts w:hint="eastAsia" w:ascii="仿宋_GB2312" w:hAnsi="仿宋_GB2312" w:eastAsia="仿宋_GB2312" w:cs="仿宋_GB2312"/>
          <w:lang w:eastAsia="zh-CN"/>
        </w:rPr>
        <w:t>的集体土地</w:t>
      </w:r>
      <w:r>
        <w:rPr>
          <w:rFonts w:ascii="Times New Roman" w:hAnsi="Times New Roman" w:eastAsia="仿宋_GB2312" w:cs="Times New Roman"/>
          <w:lang w:eastAsia="zh-CN"/>
        </w:rPr>
        <w:t>31.3455</w:t>
      </w:r>
      <w:r>
        <w:rPr>
          <w:rFonts w:hint="eastAsia" w:ascii="Times New Roman" w:hAnsi="Times New Roman" w:eastAsia="仿宋_GB2312" w:cs="Times New Roman"/>
          <w:lang w:eastAsia="zh-CN"/>
        </w:rPr>
        <w:t>公顷。</w:t>
      </w:r>
      <w:r>
        <w:rPr>
          <w:rFonts w:hint="eastAsia" w:ascii="仿宋_GB2312" w:hAnsi="仿宋_GB2312" w:eastAsia="仿宋_GB2312" w:cs="仿宋_GB2312"/>
          <w:lang w:eastAsia="zh-CN"/>
        </w:rPr>
        <w:t>根据《中华人民共和国土地管理法》第二条、第四十五条、第四十七条，《中华人民共和国土地管理法实施条例》第二十七条、第二十八条，以及《广东省</w:t>
      </w:r>
      <w:r>
        <w:rPr>
          <w:rFonts w:hint="eastAsia" w:ascii="仿宋_GB2312" w:hAnsi="仿宋_GB2312" w:eastAsia="仿宋_GB2312" w:cs="仿宋_GB2312"/>
          <w:spacing w:val="6"/>
          <w:lang w:eastAsia="zh-CN"/>
        </w:rPr>
        <w:t>土地管理条例》第三十条等规定，结合花都</w:t>
      </w:r>
      <w:r>
        <w:rPr>
          <w:rFonts w:hint="eastAsia" w:ascii="仿宋_GB2312" w:hAnsi="仿宋_GB2312" w:eastAsia="仿宋_GB2312" w:cs="仿宋_GB2312"/>
          <w:spacing w:val="5"/>
          <w:lang w:eastAsia="zh-CN"/>
        </w:rPr>
        <w:t>区的征收农用地</w:t>
      </w:r>
      <w:r>
        <w:rPr>
          <w:rFonts w:hint="eastAsia" w:ascii="仿宋_GB2312" w:hAnsi="仿宋_GB2312" w:eastAsia="仿宋_GB2312" w:cs="仿宋_GB2312"/>
          <w:lang w:eastAsia="zh-CN"/>
        </w:rPr>
        <w:t>区片综合地价和实际情况，拟定了征地补偿安置方案，具体如下：</w:t>
      </w:r>
    </w:p>
    <w:p>
      <w:pPr>
        <w:pStyle w:val="4"/>
        <w:spacing w:before="0" w:line="560" w:lineRule="exact"/>
        <w:ind w:left="0" w:firstLine="64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一、征收范围</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拟征收土地位于广州市花都区</w:t>
      </w:r>
      <w:r>
        <w:rPr>
          <w:rFonts w:hint="eastAsia" w:eastAsia="仿宋_GB2312"/>
          <w:sz w:val="32"/>
          <w:lang w:eastAsia="zh-CN"/>
        </w:rPr>
        <w:t>炭步</w:t>
      </w:r>
      <w:r>
        <w:rPr>
          <w:rFonts w:eastAsia="仿宋_GB2312"/>
          <w:sz w:val="32"/>
          <w:lang w:eastAsia="zh-CN"/>
        </w:rPr>
        <w:t>镇</w:t>
      </w:r>
      <w:r>
        <w:rPr>
          <w:rFonts w:hint="eastAsia" w:eastAsia="仿宋_GB2312"/>
          <w:sz w:val="32"/>
          <w:lang w:eastAsia="zh-CN"/>
        </w:rPr>
        <w:t>炭步</w:t>
      </w:r>
      <w:r>
        <w:rPr>
          <w:rFonts w:eastAsia="仿宋_GB2312"/>
          <w:sz w:val="32"/>
          <w:lang w:eastAsia="zh-CN"/>
        </w:rPr>
        <w:t>镇</w:t>
      </w:r>
      <w:r>
        <w:rPr>
          <w:rFonts w:hint="eastAsia" w:eastAsia="仿宋_GB2312"/>
          <w:sz w:val="32"/>
          <w:lang w:eastAsia="zh-CN"/>
        </w:rPr>
        <w:t>茶塘第六经济合作社，茶塘第七经济合作社，茶塘第八经济合作社，茶塘横湖经济合作社，茶塘第六、第八经济合作社（共有），茶塘第六、第七、第八经济合作社（共有），石湖中社经济合作社，石湖东方经济合作社，石湖坎头经济合作社，石湖第十二经济合作社，石湖第十四经济合作社，石南第五经济合作社，石南第八经济合作社，石南第九经济合作社，石南第八、第九经济合作社（共有），石南经济联合社，红峰第一经济合作社，红峰第三经济合作社，红峰第四经济合作社，红峰第五经济合作社，红峰经济联合社，</w:t>
      </w:r>
      <w:r>
        <w:rPr>
          <w:rFonts w:hint="eastAsia" w:ascii="微软雅黑" w:hAnsi="微软雅黑" w:eastAsia="微软雅黑" w:cs="微软雅黑"/>
          <w:sz w:val="32"/>
          <w:lang w:eastAsia="zh-CN"/>
        </w:rPr>
        <w:t>㘵</w:t>
      </w:r>
      <w:r>
        <w:rPr>
          <w:rFonts w:hint="eastAsia" w:ascii="仿宋_GB2312" w:hAnsi="仿宋_GB2312" w:eastAsia="仿宋_GB2312" w:cs="仿宋_GB2312"/>
          <w:sz w:val="32"/>
          <w:lang w:eastAsia="zh-CN"/>
        </w:rPr>
        <w:t>溪</w:t>
      </w:r>
      <w:r>
        <w:rPr>
          <w:rFonts w:hint="eastAsia" w:ascii="微软雅黑" w:hAnsi="微软雅黑" w:eastAsia="微软雅黑" w:cs="微软雅黑"/>
          <w:sz w:val="32"/>
          <w:lang w:eastAsia="zh-CN"/>
        </w:rPr>
        <w:t>㘵</w:t>
      </w:r>
      <w:r>
        <w:rPr>
          <w:rFonts w:hint="eastAsia" w:ascii="仿宋_GB2312" w:hAnsi="仿宋_GB2312" w:eastAsia="仿宋_GB2312" w:cs="仿宋_GB2312"/>
          <w:sz w:val="32"/>
          <w:lang w:eastAsia="zh-CN"/>
        </w:rPr>
        <w:t>头经济合作社，</w:t>
      </w:r>
      <w:r>
        <w:rPr>
          <w:rFonts w:hint="eastAsia" w:ascii="微软雅黑" w:hAnsi="微软雅黑" w:eastAsia="微软雅黑" w:cs="微软雅黑"/>
          <w:sz w:val="32"/>
          <w:lang w:eastAsia="zh-CN"/>
        </w:rPr>
        <w:t>㘵</w:t>
      </w:r>
      <w:r>
        <w:rPr>
          <w:rFonts w:hint="eastAsia" w:ascii="仿宋_GB2312" w:hAnsi="仿宋_GB2312" w:eastAsia="仿宋_GB2312" w:cs="仿宋_GB2312"/>
          <w:sz w:val="32"/>
          <w:lang w:eastAsia="zh-CN"/>
        </w:rPr>
        <w:t>溪第五经济合作社，</w:t>
      </w:r>
      <w:r>
        <w:rPr>
          <w:rFonts w:hint="eastAsia" w:ascii="微软雅黑" w:hAnsi="微软雅黑" w:eastAsia="微软雅黑" w:cs="微软雅黑"/>
          <w:sz w:val="32"/>
          <w:lang w:eastAsia="zh-CN"/>
        </w:rPr>
        <w:t>㘵</w:t>
      </w:r>
      <w:r>
        <w:rPr>
          <w:rFonts w:hint="eastAsia" w:ascii="仿宋_GB2312" w:hAnsi="仿宋_GB2312" w:eastAsia="仿宋_GB2312" w:cs="仿宋_GB2312"/>
          <w:sz w:val="32"/>
          <w:lang w:eastAsia="zh-CN"/>
        </w:rPr>
        <w:t>溪第六经济合作社，</w:t>
      </w:r>
      <w:r>
        <w:rPr>
          <w:rFonts w:hint="eastAsia" w:ascii="微软雅黑" w:hAnsi="微软雅黑" w:eastAsia="微软雅黑" w:cs="微软雅黑"/>
          <w:sz w:val="32"/>
          <w:lang w:eastAsia="zh-CN"/>
        </w:rPr>
        <w:t>㘵</w:t>
      </w:r>
      <w:r>
        <w:rPr>
          <w:rFonts w:hint="eastAsia" w:ascii="仿宋_GB2312" w:hAnsi="仿宋_GB2312" w:eastAsia="仿宋_GB2312" w:cs="仿宋_GB2312"/>
          <w:sz w:val="32"/>
          <w:lang w:eastAsia="zh-CN"/>
        </w:rPr>
        <w:t>溪第七经济合作社，</w:t>
      </w:r>
      <w:r>
        <w:rPr>
          <w:rFonts w:hint="eastAsia" w:ascii="微软雅黑" w:hAnsi="微软雅黑" w:eastAsia="微软雅黑" w:cs="微软雅黑"/>
          <w:sz w:val="32"/>
          <w:lang w:eastAsia="zh-CN"/>
        </w:rPr>
        <w:t>㘵</w:t>
      </w:r>
      <w:r>
        <w:rPr>
          <w:rFonts w:hint="eastAsia" w:ascii="仿宋_GB2312" w:hAnsi="仿宋_GB2312" w:eastAsia="仿宋_GB2312" w:cs="仿宋_GB2312"/>
          <w:sz w:val="32"/>
          <w:lang w:eastAsia="zh-CN"/>
        </w:rPr>
        <w:t>溪第八经济合作社，</w:t>
      </w:r>
      <w:r>
        <w:rPr>
          <w:rFonts w:hint="eastAsia" w:ascii="微软雅黑" w:hAnsi="微软雅黑" w:eastAsia="微软雅黑" w:cs="微软雅黑"/>
          <w:sz w:val="32"/>
          <w:lang w:eastAsia="zh-CN"/>
        </w:rPr>
        <w:t>㘵</w:t>
      </w:r>
      <w:r>
        <w:rPr>
          <w:rFonts w:hint="eastAsia" w:ascii="仿宋_GB2312" w:hAnsi="仿宋_GB2312" w:eastAsia="仿宋_GB2312" w:cs="仿宋_GB2312"/>
          <w:sz w:val="32"/>
          <w:lang w:eastAsia="zh-CN"/>
        </w:rPr>
        <w:t>溪第九经济合作社，</w:t>
      </w:r>
      <w:r>
        <w:rPr>
          <w:rFonts w:hint="eastAsia" w:ascii="微软雅黑" w:hAnsi="微软雅黑" w:eastAsia="微软雅黑" w:cs="微软雅黑"/>
          <w:sz w:val="32"/>
          <w:lang w:eastAsia="zh-CN"/>
        </w:rPr>
        <w:t>㘵</w:t>
      </w:r>
      <w:r>
        <w:rPr>
          <w:rFonts w:hint="eastAsia" w:ascii="仿宋_GB2312" w:hAnsi="仿宋_GB2312" w:eastAsia="仿宋_GB2312" w:cs="仿宋_GB2312"/>
          <w:sz w:val="32"/>
          <w:lang w:eastAsia="zh-CN"/>
        </w:rPr>
        <w:t>溪第五、第六经济合作社（共有），</w:t>
      </w:r>
      <w:r>
        <w:rPr>
          <w:rFonts w:hint="eastAsia" w:ascii="微软雅黑" w:hAnsi="微软雅黑" w:eastAsia="微软雅黑" w:cs="微软雅黑"/>
          <w:sz w:val="32"/>
          <w:lang w:eastAsia="zh-CN"/>
        </w:rPr>
        <w:t>㘵</w:t>
      </w:r>
      <w:r>
        <w:rPr>
          <w:rFonts w:hint="eastAsia" w:ascii="仿宋_GB2312" w:hAnsi="仿宋_GB2312" w:eastAsia="仿宋_GB2312" w:cs="仿宋_GB2312"/>
          <w:sz w:val="32"/>
          <w:lang w:eastAsia="zh-CN"/>
        </w:rPr>
        <w:t>溪</w:t>
      </w:r>
      <w:r>
        <w:rPr>
          <w:rFonts w:hint="eastAsia" w:ascii="微软雅黑" w:hAnsi="微软雅黑" w:eastAsia="微软雅黑" w:cs="微软雅黑"/>
          <w:sz w:val="32"/>
          <w:lang w:eastAsia="zh-CN"/>
        </w:rPr>
        <w:t>㘵</w:t>
      </w:r>
      <w:r>
        <w:rPr>
          <w:rFonts w:hint="eastAsia" w:ascii="仿宋_GB2312" w:hAnsi="仿宋_GB2312" w:eastAsia="仿宋_GB2312" w:cs="仿宋_GB2312"/>
          <w:sz w:val="32"/>
          <w:lang w:eastAsia="zh-CN"/>
        </w:rPr>
        <w:t>头、第一、第二、第三、第四、第六、第七经济合作社（共有），</w:t>
      </w:r>
      <w:r>
        <w:rPr>
          <w:rFonts w:hint="eastAsia" w:ascii="微软雅黑" w:hAnsi="微软雅黑" w:eastAsia="微软雅黑" w:cs="微软雅黑"/>
          <w:sz w:val="32"/>
          <w:lang w:eastAsia="zh-CN"/>
        </w:rPr>
        <w:t>㘵</w:t>
      </w:r>
      <w:r>
        <w:rPr>
          <w:rFonts w:hint="eastAsia" w:ascii="仿宋_GB2312" w:hAnsi="仿宋_GB2312" w:eastAsia="仿宋_GB2312" w:cs="仿宋_GB2312"/>
          <w:sz w:val="32"/>
          <w:lang w:eastAsia="zh-CN"/>
        </w:rPr>
        <w:t>溪第二、第五、第六、第七经济合作社（共有），</w:t>
      </w:r>
      <w:r>
        <w:rPr>
          <w:rFonts w:hint="eastAsia" w:eastAsia="仿宋_GB2312"/>
          <w:sz w:val="32"/>
          <w:lang w:eastAsia="zh-CN"/>
        </w:rPr>
        <w:t>环山第一经济合作社，环山第二经济合作社，环山第一、第二经济合作社（共有），环山经济联合社，秀全街马溪村东秀经济合作社，马溪村西河经济合作社，马溪村位育经济合作社</w:t>
      </w:r>
      <w:r>
        <w:rPr>
          <w:rFonts w:ascii="Times New Roman" w:hAnsi="Times New Roman" w:eastAsia="仿宋_GB2312" w:cs="Times New Roman"/>
          <w:sz w:val="32"/>
          <w:szCs w:val="32"/>
          <w:lang w:eastAsia="zh-CN"/>
        </w:rPr>
        <w:t>范围内，具体位置详见附图。</w:t>
      </w:r>
    </w:p>
    <w:p>
      <w:pPr>
        <w:pStyle w:val="4"/>
        <w:spacing w:before="0" w:line="560" w:lineRule="exact"/>
        <w:ind w:left="0" w:firstLine="64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实际征收土地范围以最终批准文件为准。</w:t>
      </w:r>
    </w:p>
    <w:p>
      <w:pPr>
        <w:pStyle w:val="4"/>
        <w:spacing w:before="0" w:line="560" w:lineRule="exact"/>
        <w:ind w:left="0" w:firstLine="64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二、征收目的</w:t>
      </w:r>
    </w:p>
    <w:p>
      <w:pPr>
        <w:pStyle w:val="4"/>
        <w:spacing w:before="0" w:line="560" w:lineRule="exact"/>
        <w:ind w:left="0" w:firstLine="640" w:firstLineChars="200"/>
        <w:jc w:val="both"/>
        <w:rPr>
          <w:rFonts w:ascii="仿宋_GB2312" w:hAnsi="仿宋_GB2312" w:eastAsia="仿宋_GB2312" w:cs="仿宋_GB2312"/>
          <w:lang w:eastAsia="zh-CN"/>
        </w:rPr>
      </w:pPr>
      <w:r>
        <w:rPr>
          <w:rFonts w:ascii="仿宋_GB2312" w:hAnsi="仿宋_GB2312" w:eastAsia="仿宋_GB2312" w:cs="仿宋_GB2312"/>
          <w:lang w:eastAsia="zh-CN"/>
        </w:rPr>
        <w:t>根据《中华人民共和国土地管理法》第四十五条的规定，本次征收土地目的为了公共利益的需要，由政府组织实施的能源、交通、水利、通信、邮政等基础设施建设需要用地，</w:t>
      </w:r>
      <w:r>
        <w:rPr>
          <w:rFonts w:hint="eastAsia" w:ascii="仿宋_GB2312" w:hAnsi="仿宋_GB2312" w:eastAsia="仿宋_GB2312" w:cs="仿宋_GB2312"/>
          <w:lang w:eastAsia="zh-CN"/>
        </w:rPr>
        <w:t>拟征收土地规划用途为交通用地</w:t>
      </w:r>
      <w:r>
        <w:rPr>
          <w:rFonts w:ascii="仿宋_GB2312" w:hAnsi="仿宋_GB2312" w:eastAsia="仿宋_GB2312" w:cs="仿宋_GB2312"/>
          <w:lang w:eastAsia="zh-CN"/>
        </w:rPr>
        <w:t>,</w:t>
      </w:r>
      <w:r>
        <w:rPr>
          <w:rFonts w:hint="eastAsia" w:ascii="仿宋_GB2312" w:hAnsi="仿宋_GB2312" w:eastAsia="仿宋_GB2312" w:cs="仿宋_GB2312"/>
          <w:lang w:eastAsia="zh-CN"/>
        </w:rPr>
        <w:t>用地报批组卷名称为珠三角城际轨道交通广佛环线佛山西站至广州北站段（花都区段）。</w:t>
      </w:r>
    </w:p>
    <w:p>
      <w:pPr>
        <w:pStyle w:val="4"/>
        <w:spacing w:before="0" w:line="560" w:lineRule="exact"/>
        <w:ind w:left="0" w:firstLine="64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三、土地现状</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拟征收</w:t>
      </w:r>
      <w:r>
        <w:rPr>
          <w:rFonts w:ascii="Times New Roman" w:hAnsi="Times New Roman" w:eastAsia="仿宋_GB2312" w:cs="Times New Roman"/>
          <w:sz w:val="32"/>
          <w:szCs w:val="32"/>
          <w:lang w:eastAsia="zh-CN"/>
        </w:rPr>
        <w:t>广州市花都区</w:t>
      </w:r>
      <w:r>
        <w:rPr>
          <w:rFonts w:hint="eastAsia" w:eastAsia="仿宋_GB2312"/>
          <w:sz w:val="32"/>
          <w:lang w:eastAsia="zh-CN"/>
        </w:rPr>
        <w:t>炭步</w:t>
      </w:r>
      <w:r>
        <w:rPr>
          <w:rFonts w:eastAsia="仿宋_GB2312"/>
          <w:sz w:val="32"/>
          <w:lang w:eastAsia="zh-CN"/>
        </w:rPr>
        <w:t>镇</w:t>
      </w:r>
      <w:r>
        <w:rPr>
          <w:rFonts w:hint="eastAsia" w:eastAsia="仿宋_GB2312"/>
          <w:sz w:val="32"/>
          <w:lang w:eastAsia="zh-CN"/>
        </w:rPr>
        <w:t>茶塘第六经济合作社，茶塘第七经济合作社，茶塘第八经济合作社，茶塘横湖经济合作社，茶塘第六、第八经济合作社（共有），茶塘第六、第七、第八经济合作社（共有）</w:t>
      </w:r>
      <w:r>
        <w:rPr>
          <w:rFonts w:hint="eastAsia" w:ascii="Times New Roman" w:hAnsi="Times New Roman" w:eastAsia="仿宋_GB2312" w:cs="Times New Roman"/>
          <w:sz w:val="32"/>
          <w:szCs w:val="32"/>
          <w:lang w:eastAsia="zh-CN"/>
        </w:rPr>
        <w:t>属下的集体所有土地</w:t>
      </w:r>
      <w:r>
        <w:rPr>
          <w:rFonts w:ascii="Times New Roman" w:hAnsi="Times New Roman" w:eastAsia="仿宋_GB2312" w:cs="Times New Roman"/>
          <w:sz w:val="32"/>
          <w:szCs w:val="32"/>
          <w:lang w:eastAsia="zh-CN"/>
        </w:rPr>
        <w:t>1.3773</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20.6595</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1.3636</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20.454</w:t>
      </w:r>
      <w:r>
        <w:rPr>
          <w:rFonts w:hint="eastAsia" w:ascii="Times New Roman" w:hAnsi="Times New Roman" w:eastAsia="仿宋_GB2312" w:cs="Times New Roman"/>
          <w:sz w:val="32"/>
          <w:szCs w:val="32"/>
          <w:lang w:eastAsia="zh-CN"/>
        </w:rPr>
        <w:t>亩），其中耕地</w:t>
      </w:r>
      <w:r>
        <w:rPr>
          <w:rFonts w:ascii="Times New Roman" w:hAnsi="Times New Roman" w:eastAsia="仿宋_GB2312" w:cs="Times New Roman"/>
          <w:sz w:val="32"/>
          <w:szCs w:val="32"/>
          <w:lang w:eastAsia="zh-CN"/>
        </w:rPr>
        <w:t>0.0224</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0.336</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0.0137</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0.2055</w:t>
      </w:r>
      <w:r>
        <w:rPr>
          <w:rFonts w:hint="eastAsia" w:ascii="Times New Roman" w:hAnsi="Times New Roman" w:eastAsia="仿宋_GB2312" w:cs="Times New Roman"/>
          <w:sz w:val="32"/>
          <w:szCs w:val="32"/>
          <w:lang w:eastAsia="zh-CN"/>
        </w:rPr>
        <w:t>亩）；不涉及未利用地。</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拟征收</w:t>
      </w:r>
      <w:r>
        <w:rPr>
          <w:rFonts w:ascii="Times New Roman" w:hAnsi="Times New Roman" w:eastAsia="仿宋_GB2312" w:cs="Times New Roman"/>
          <w:sz w:val="32"/>
          <w:szCs w:val="32"/>
          <w:lang w:eastAsia="zh-CN"/>
        </w:rPr>
        <w:t>广州市花都区</w:t>
      </w:r>
      <w:r>
        <w:rPr>
          <w:rFonts w:hint="eastAsia" w:eastAsia="仿宋_GB2312"/>
          <w:sz w:val="32"/>
          <w:lang w:eastAsia="zh-CN"/>
        </w:rPr>
        <w:t>炭步</w:t>
      </w:r>
      <w:r>
        <w:rPr>
          <w:rFonts w:eastAsia="仿宋_GB2312"/>
          <w:sz w:val="32"/>
          <w:lang w:eastAsia="zh-CN"/>
        </w:rPr>
        <w:t>镇</w:t>
      </w:r>
      <w:r>
        <w:rPr>
          <w:rFonts w:hint="eastAsia" w:eastAsia="仿宋_GB2312"/>
          <w:sz w:val="32"/>
          <w:lang w:eastAsia="zh-CN"/>
        </w:rPr>
        <w:t>石湖中社经济合作社，石湖东方经济合作社，石湖坎头经济合作社，石湖第十二经济合作社，石湖第十四经济合作社</w:t>
      </w:r>
      <w:r>
        <w:rPr>
          <w:rFonts w:hint="eastAsia" w:ascii="Times New Roman" w:hAnsi="Times New Roman" w:eastAsia="仿宋_GB2312" w:cs="Times New Roman"/>
          <w:sz w:val="32"/>
          <w:szCs w:val="32"/>
          <w:lang w:eastAsia="zh-CN"/>
        </w:rPr>
        <w:t>属下的集体所有土地</w:t>
      </w:r>
      <w:r>
        <w:rPr>
          <w:rFonts w:ascii="Times New Roman" w:hAnsi="Times New Roman" w:eastAsia="仿宋_GB2312" w:cs="Times New Roman"/>
          <w:sz w:val="32"/>
          <w:szCs w:val="32"/>
          <w:lang w:eastAsia="zh-CN"/>
        </w:rPr>
        <w:t>3.5657</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53.4855</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3.2075</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48.1125</w:t>
      </w:r>
      <w:r>
        <w:rPr>
          <w:rFonts w:hint="eastAsia" w:ascii="Times New Roman" w:hAnsi="Times New Roman" w:eastAsia="仿宋_GB2312" w:cs="Times New Roman"/>
          <w:sz w:val="32"/>
          <w:szCs w:val="32"/>
          <w:lang w:eastAsia="zh-CN"/>
        </w:rPr>
        <w:t>亩），其中耕地</w:t>
      </w:r>
      <w:r>
        <w:rPr>
          <w:rFonts w:ascii="Times New Roman" w:hAnsi="Times New Roman" w:eastAsia="仿宋_GB2312" w:cs="Times New Roman"/>
          <w:sz w:val="32"/>
          <w:szCs w:val="32"/>
          <w:lang w:eastAsia="zh-CN"/>
        </w:rPr>
        <w:t>0.6457</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9.6855</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0.3582</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5.373</w:t>
      </w:r>
      <w:r>
        <w:rPr>
          <w:rFonts w:hint="eastAsia" w:ascii="Times New Roman" w:hAnsi="Times New Roman" w:eastAsia="仿宋_GB2312" w:cs="Times New Roman"/>
          <w:sz w:val="32"/>
          <w:szCs w:val="32"/>
          <w:lang w:eastAsia="zh-CN"/>
        </w:rPr>
        <w:t>亩）；不涉及未利用地。</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拟征收</w:t>
      </w:r>
      <w:r>
        <w:rPr>
          <w:rFonts w:ascii="Times New Roman" w:hAnsi="Times New Roman" w:eastAsia="仿宋_GB2312" w:cs="Times New Roman"/>
          <w:sz w:val="32"/>
          <w:szCs w:val="32"/>
          <w:lang w:eastAsia="zh-CN"/>
        </w:rPr>
        <w:t>广州市花都区</w:t>
      </w:r>
      <w:r>
        <w:rPr>
          <w:rFonts w:hint="eastAsia" w:eastAsia="仿宋_GB2312"/>
          <w:sz w:val="32"/>
          <w:lang w:eastAsia="zh-CN"/>
        </w:rPr>
        <w:t>炭步</w:t>
      </w:r>
      <w:r>
        <w:rPr>
          <w:rFonts w:eastAsia="仿宋_GB2312"/>
          <w:sz w:val="32"/>
          <w:lang w:eastAsia="zh-CN"/>
        </w:rPr>
        <w:t>镇</w:t>
      </w:r>
      <w:r>
        <w:rPr>
          <w:rFonts w:hint="eastAsia" w:eastAsia="仿宋_GB2312"/>
          <w:sz w:val="32"/>
          <w:lang w:eastAsia="zh-CN"/>
        </w:rPr>
        <w:t>石南第五经济合作社，石南第八经济合作社，石南第九经济合作社，石南第八、第九经济合作社（共有），石南经济联合社</w:t>
      </w:r>
      <w:r>
        <w:rPr>
          <w:rFonts w:hint="eastAsia" w:ascii="Times New Roman" w:hAnsi="Times New Roman" w:eastAsia="仿宋_GB2312" w:cs="Times New Roman"/>
          <w:sz w:val="32"/>
          <w:szCs w:val="32"/>
          <w:lang w:eastAsia="zh-CN"/>
        </w:rPr>
        <w:t>属下的集体所有土地</w:t>
      </w:r>
      <w:r>
        <w:rPr>
          <w:rFonts w:ascii="Times New Roman" w:hAnsi="Times New Roman" w:eastAsia="仿宋_GB2312" w:cs="Times New Roman"/>
          <w:sz w:val="32"/>
          <w:szCs w:val="32"/>
          <w:lang w:eastAsia="zh-CN"/>
        </w:rPr>
        <w:t>3.9128</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58.692</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1.429</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21.435</w:t>
      </w:r>
      <w:r>
        <w:rPr>
          <w:rFonts w:hint="eastAsia" w:ascii="Times New Roman" w:hAnsi="Times New Roman" w:eastAsia="仿宋_GB2312" w:cs="Times New Roman"/>
          <w:sz w:val="32"/>
          <w:szCs w:val="32"/>
          <w:lang w:eastAsia="zh-CN"/>
        </w:rPr>
        <w:t>亩），其中耕地</w:t>
      </w:r>
      <w:r>
        <w:rPr>
          <w:rFonts w:ascii="Times New Roman" w:hAnsi="Times New Roman" w:eastAsia="仿宋_GB2312" w:cs="Times New Roman"/>
          <w:sz w:val="32"/>
          <w:szCs w:val="32"/>
          <w:lang w:eastAsia="zh-CN"/>
        </w:rPr>
        <w:t>0.0279</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0.4185</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2.4838</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37.257</w:t>
      </w:r>
      <w:r>
        <w:rPr>
          <w:rFonts w:hint="eastAsia" w:ascii="Times New Roman" w:hAnsi="Times New Roman" w:eastAsia="仿宋_GB2312" w:cs="Times New Roman"/>
          <w:sz w:val="32"/>
          <w:szCs w:val="32"/>
          <w:lang w:eastAsia="zh-CN"/>
        </w:rPr>
        <w:t>亩）；不涉及未利用地。</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拟征收</w:t>
      </w:r>
      <w:r>
        <w:rPr>
          <w:rFonts w:ascii="Times New Roman" w:hAnsi="Times New Roman" w:eastAsia="仿宋_GB2312" w:cs="Times New Roman"/>
          <w:sz w:val="32"/>
          <w:szCs w:val="32"/>
          <w:lang w:eastAsia="zh-CN"/>
        </w:rPr>
        <w:t>广州市花都区</w:t>
      </w:r>
      <w:r>
        <w:rPr>
          <w:rFonts w:hint="eastAsia" w:eastAsia="仿宋_GB2312"/>
          <w:sz w:val="32"/>
          <w:lang w:eastAsia="zh-CN"/>
        </w:rPr>
        <w:t>炭步</w:t>
      </w:r>
      <w:r>
        <w:rPr>
          <w:rFonts w:eastAsia="仿宋_GB2312"/>
          <w:sz w:val="32"/>
          <w:lang w:eastAsia="zh-CN"/>
        </w:rPr>
        <w:t>镇</w:t>
      </w:r>
      <w:r>
        <w:rPr>
          <w:rFonts w:hint="eastAsia" w:eastAsia="仿宋_GB2312"/>
          <w:sz w:val="32"/>
          <w:lang w:eastAsia="zh-CN"/>
        </w:rPr>
        <w:t>红峰第一经济合作社，红峰第三经济合作社，红峰第四经济合作社，红峰第五经济合作社，红峰经济联合社</w:t>
      </w:r>
      <w:r>
        <w:rPr>
          <w:rFonts w:hint="eastAsia" w:ascii="Times New Roman" w:hAnsi="Times New Roman" w:eastAsia="仿宋_GB2312" w:cs="Times New Roman"/>
          <w:sz w:val="32"/>
          <w:szCs w:val="32"/>
          <w:lang w:eastAsia="zh-CN"/>
        </w:rPr>
        <w:t>属下的集体所有土地</w:t>
      </w:r>
      <w:r>
        <w:rPr>
          <w:rFonts w:ascii="Times New Roman" w:hAnsi="Times New Roman" w:eastAsia="仿宋_GB2312" w:cs="Times New Roman"/>
          <w:sz w:val="32"/>
          <w:szCs w:val="32"/>
          <w:lang w:eastAsia="zh-CN"/>
        </w:rPr>
        <w:t>12.9924</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194.886</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12.8038</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192.057</w:t>
      </w:r>
      <w:r>
        <w:rPr>
          <w:rFonts w:hint="eastAsia" w:ascii="Times New Roman" w:hAnsi="Times New Roman" w:eastAsia="仿宋_GB2312" w:cs="Times New Roman"/>
          <w:sz w:val="32"/>
          <w:szCs w:val="32"/>
          <w:lang w:eastAsia="zh-CN"/>
        </w:rPr>
        <w:t>亩），其中耕地</w:t>
      </w:r>
      <w:r>
        <w:rPr>
          <w:rFonts w:ascii="Times New Roman" w:hAnsi="Times New Roman" w:eastAsia="仿宋_GB2312" w:cs="Times New Roman"/>
          <w:sz w:val="32"/>
          <w:szCs w:val="32"/>
          <w:lang w:eastAsia="zh-CN"/>
        </w:rPr>
        <w:t>1.4969</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22.4535</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0.1886</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2.829</w:t>
      </w:r>
      <w:r>
        <w:rPr>
          <w:rFonts w:hint="eastAsia" w:ascii="Times New Roman" w:hAnsi="Times New Roman" w:eastAsia="仿宋_GB2312" w:cs="Times New Roman"/>
          <w:sz w:val="32"/>
          <w:szCs w:val="32"/>
          <w:lang w:eastAsia="zh-CN"/>
        </w:rPr>
        <w:t>亩）；不涉及未利用地。</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拟征收</w:t>
      </w:r>
      <w:r>
        <w:rPr>
          <w:rFonts w:ascii="Times New Roman" w:hAnsi="Times New Roman" w:eastAsia="仿宋_GB2312" w:cs="Times New Roman"/>
          <w:sz w:val="32"/>
          <w:szCs w:val="32"/>
          <w:lang w:eastAsia="zh-CN"/>
        </w:rPr>
        <w:t>广州市花都区</w:t>
      </w:r>
      <w:r>
        <w:rPr>
          <w:rFonts w:hint="eastAsia" w:eastAsia="仿宋_GB2312"/>
          <w:sz w:val="32"/>
          <w:lang w:eastAsia="zh-CN"/>
        </w:rPr>
        <w:t>炭步</w:t>
      </w:r>
      <w:r>
        <w:rPr>
          <w:rFonts w:eastAsia="仿宋_GB2312"/>
          <w:sz w:val="32"/>
          <w:lang w:eastAsia="zh-CN"/>
        </w:rPr>
        <w:t>镇</w:t>
      </w:r>
      <w:r>
        <w:rPr>
          <w:rFonts w:hint="eastAsia" w:ascii="微软雅黑" w:hAnsi="微软雅黑" w:eastAsia="微软雅黑" w:cs="微软雅黑"/>
          <w:sz w:val="32"/>
          <w:lang w:eastAsia="zh-CN"/>
        </w:rPr>
        <w:t>㘵</w:t>
      </w:r>
      <w:r>
        <w:rPr>
          <w:rFonts w:hint="eastAsia" w:ascii="仿宋_GB2312" w:hAnsi="仿宋_GB2312" w:eastAsia="仿宋_GB2312" w:cs="仿宋_GB2312"/>
          <w:sz w:val="32"/>
          <w:lang w:eastAsia="zh-CN"/>
        </w:rPr>
        <w:t>溪</w:t>
      </w:r>
      <w:r>
        <w:rPr>
          <w:rFonts w:hint="eastAsia" w:ascii="微软雅黑" w:hAnsi="微软雅黑" w:eastAsia="微软雅黑" w:cs="微软雅黑"/>
          <w:sz w:val="32"/>
          <w:lang w:eastAsia="zh-CN"/>
        </w:rPr>
        <w:t>㘵</w:t>
      </w:r>
      <w:r>
        <w:rPr>
          <w:rFonts w:hint="eastAsia" w:ascii="仿宋_GB2312" w:hAnsi="仿宋_GB2312" w:eastAsia="仿宋_GB2312" w:cs="仿宋_GB2312"/>
          <w:sz w:val="32"/>
          <w:lang w:eastAsia="zh-CN"/>
        </w:rPr>
        <w:t>头经济合作社，</w:t>
      </w:r>
      <w:r>
        <w:rPr>
          <w:rFonts w:hint="eastAsia" w:ascii="微软雅黑" w:hAnsi="微软雅黑" w:eastAsia="微软雅黑" w:cs="微软雅黑"/>
          <w:sz w:val="32"/>
          <w:lang w:eastAsia="zh-CN"/>
        </w:rPr>
        <w:t>㘵</w:t>
      </w:r>
      <w:r>
        <w:rPr>
          <w:rFonts w:hint="eastAsia" w:ascii="仿宋_GB2312" w:hAnsi="仿宋_GB2312" w:eastAsia="仿宋_GB2312" w:cs="仿宋_GB2312"/>
          <w:sz w:val="32"/>
          <w:lang w:eastAsia="zh-CN"/>
        </w:rPr>
        <w:t>溪第五经济合作社，</w:t>
      </w:r>
      <w:r>
        <w:rPr>
          <w:rFonts w:hint="eastAsia" w:ascii="微软雅黑" w:hAnsi="微软雅黑" w:eastAsia="微软雅黑" w:cs="微软雅黑"/>
          <w:sz w:val="32"/>
          <w:lang w:eastAsia="zh-CN"/>
        </w:rPr>
        <w:t>㘵</w:t>
      </w:r>
      <w:r>
        <w:rPr>
          <w:rFonts w:hint="eastAsia" w:ascii="仿宋_GB2312" w:hAnsi="仿宋_GB2312" w:eastAsia="仿宋_GB2312" w:cs="仿宋_GB2312"/>
          <w:sz w:val="32"/>
          <w:lang w:eastAsia="zh-CN"/>
        </w:rPr>
        <w:t>溪第六经济合作社，</w:t>
      </w:r>
      <w:r>
        <w:rPr>
          <w:rFonts w:hint="eastAsia" w:ascii="微软雅黑" w:hAnsi="微软雅黑" w:eastAsia="微软雅黑" w:cs="微软雅黑"/>
          <w:sz w:val="32"/>
          <w:lang w:eastAsia="zh-CN"/>
        </w:rPr>
        <w:t>㘵</w:t>
      </w:r>
      <w:r>
        <w:rPr>
          <w:rFonts w:hint="eastAsia" w:ascii="仿宋_GB2312" w:hAnsi="仿宋_GB2312" w:eastAsia="仿宋_GB2312" w:cs="仿宋_GB2312"/>
          <w:sz w:val="32"/>
          <w:lang w:eastAsia="zh-CN"/>
        </w:rPr>
        <w:t>溪第七经济合作社，</w:t>
      </w:r>
      <w:r>
        <w:rPr>
          <w:rFonts w:hint="eastAsia" w:ascii="微软雅黑" w:hAnsi="微软雅黑" w:eastAsia="微软雅黑" w:cs="微软雅黑"/>
          <w:sz w:val="32"/>
          <w:lang w:eastAsia="zh-CN"/>
        </w:rPr>
        <w:t>㘵</w:t>
      </w:r>
      <w:r>
        <w:rPr>
          <w:rFonts w:hint="eastAsia" w:ascii="仿宋_GB2312" w:hAnsi="仿宋_GB2312" w:eastAsia="仿宋_GB2312" w:cs="仿宋_GB2312"/>
          <w:sz w:val="32"/>
          <w:lang w:eastAsia="zh-CN"/>
        </w:rPr>
        <w:t>溪第八经济合作社，</w:t>
      </w:r>
      <w:r>
        <w:rPr>
          <w:rFonts w:hint="eastAsia" w:ascii="微软雅黑" w:hAnsi="微软雅黑" w:eastAsia="微软雅黑" w:cs="微软雅黑"/>
          <w:sz w:val="32"/>
          <w:lang w:eastAsia="zh-CN"/>
        </w:rPr>
        <w:t>㘵</w:t>
      </w:r>
      <w:r>
        <w:rPr>
          <w:rFonts w:hint="eastAsia" w:ascii="仿宋_GB2312" w:hAnsi="仿宋_GB2312" w:eastAsia="仿宋_GB2312" w:cs="仿宋_GB2312"/>
          <w:sz w:val="32"/>
          <w:lang w:eastAsia="zh-CN"/>
        </w:rPr>
        <w:t>溪第九经济合作社，</w:t>
      </w:r>
      <w:r>
        <w:rPr>
          <w:rFonts w:hint="eastAsia" w:ascii="微软雅黑" w:hAnsi="微软雅黑" w:eastAsia="微软雅黑" w:cs="微软雅黑"/>
          <w:sz w:val="32"/>
          <w:lang w:eastAsia="zh-CN"/>
        </w:rPr>
        <w:t>㘵</w:t>
      </w:r>
      <w:r>
        <w:rPr>
          <w:rFonts w:hint="eastAsia" w:ascii="仿宋_GB2312" w:hAnsi="仿宋_GB2312" w:eastAsia="仿宋_GB2312" w:cs="仿宋_GB2312"/>
          <w:sz w:val="32"/>
          <w:lang w:eastAsia="zh-CN"/>
        </w:rPr>
        <w:t>溪第五、第六经济合作社（共有），</w:t>
      </w:r>
      <w:r>
        <w:rPr>
          <w:rFonts w:hint="eastAsia" w:ascii="微软雅黑" w:hAnsi="微软雅黑" w:eastAsia="微软雅黑" w:cs="微软雅黑"/>
          <w:sz w:val="32"/>
          <w:lang w:eastAsia="zh-CN"/>
        </w:rPr>
        <w:t>㘵</w:t>
      </w:r>
      <w:r>
        <w:rPr>
          <w:rFonts w:hint="eastAsia" w:ascii="仿宋_GB2312" w:hAnsi="仿宋_GB2312" w:eastAsia="仿宋_GB2312" w:cs="仿宋_GB2312"/>
          <w:sz w:val="32"/>
          <w:lang w:eastAsia="zh-CN"/>
        </w:rPr>
        <w:t>溪</w:t>
      </w:r>
      <w:r>
        <w:rPr>
          <w:rFonts w:hint="eastAsia" w:ascii="微软雅黑" w:hAnsi="微软雅黑" w:eastAsia="微软雅黑" w:cs="微软雅黑"/>
          <w:sz w:val="32"/>
          <w:lang w:eastAsia="zh-CN"/>
        </w:rPr>
        <w:t>㘵</w:t>
      </w:r>
      <w:r>
        <w:rPr>
          <w:rFonts w:hint="eastAsia" w:ascii="仿宋_GB2312" w:hAnsi="仿宋_GB2312" w:eastAsia="仿宋_GB2312" w:cs="仿宋_GB2312"/>
          <w:sz w:val="32"/>
          <w:lang w:eastAsia="zh-CN"/>
        </w:rPr>
        <w:t>头、第一、第二、第三、第四、第六、第七经济合作社（共有），</w:t>
      </w:r>
      <w:r>
        <w:rPr>
          <w:rFonts w:hint="eastAsia" w:ascii="微软雅黑" w:hAnsi="微软雅黑" w:eastAsia="微软雅黑" w:cs="微软雅黑"/>
          <w:sz w:val="32"/>
          <w:lang w:eastAsia="zh-CN"/>
        </w:rPr>
        <w:t>㘵</w:t>
      </w:r>
      <w:r>
        <w:rPr>
          <w:rFonts w:hint="eastAsia" w:ascii="仿宋_GB2312" w:hAnsi="仿宋_GB2312" w:eastAsia="仿宋_GB2312" w:cs="仿宋_GB2312"/>
          <w:sz w:val="32"/>
          <w:lang w:eastAsia="zh-CN"/>
        </w:rPr>
        <w:t>溪第二、第五、第六、第七经济合作社（共有）</w:t>
      </w:r>
      <w:r>
        <w:rPr>
          <w:rFonts w:hint="eastAsia" w:ascii="仿宋_GB2312" w:hAnsi="仿宋_GB2312" w:eastAsia="仿宋_GB2312" w:cs="仿宋_GB2312"/>
          <w:sz w:val="32"/>
          <w:szCs w:val="32"/>
          <w:lang w:eastAsia="zh-CN"/>
        </w:rPr>
        <w:t>属下的集体所有土地</w:t>
      </w:r>
      <w:r>
        <w:rPr>
          <w:rFonts w:ascii="Times New Roman" w:hAnsi="Times New Roman" w:eastAsia="仿宋_GB2312" w:cs="Times New Roman"/>
          <w:sz w:val="32"/>
          <w:szCs w:val="32"/>
          <w:lang w:eastAsia="zh-CN"/>
        </w:rPr>
        <w:t>3.1988</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47.982</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2.996</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44.94</w:t>
      </w:r>
      <w:r>
        <w:rPr>
          <w:rFonts w:hint="eastAsia" w:ascii="Times New Roman" w:hAnsi="Times New Roman" w:eastAsia="仿宋_GB2312" w:cs="Times New Roman"/>
          <w:sz w:val="32"/>
          <w:szCs w:val="32"/>
          <w:lang w:eastAsia="zh-CN"/>
        </w:rPr>
        <w:t>亩），其中耕地</w:t>
      </w:r>
      <w:r>
        <w:rPr>
          <w:rFonts w:ascii="Times New Roman" w:hAnsi="Times New Roman" w:eastAsia="仿宋_GB2312" w:cs="Times New Roman"/>
          <w:sz w:val="32"/>
          <w:szCs w:val="32"/>
          <w:lang w:eastAsia="zh-CN"/>
        </w:rPr>
        <w:t>0.0114</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0.171</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0.2028</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3.042</w:t>
      </w:r>
      <w:r>
        <w:rPr>
          <w:rFonts w:hint="eastAsia" w:ascii="Times New Roman" w:hAnsi="Times New Roman" w:eastAsia="仿宋_GB2312" w:cs="Times New Roman"/>
          <w:sz w:val="32"/>
          <w:szCs w:val="32"/>
          <w:lang w:eastAsia="zh-CN"/>
        </w:rPr>
        <w:t>亩）；不涉及未利用地。</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拟征收</w:t>
      </w:r>
      <w:r>
        <w:rPr>
          <w:rFonts w:ascii="Times New Roman" w:hAnsi="Times New Roman" w:eastAsia="仿宋_GB2312" w:cs="Times New Roman"/>
          <w:sz w:val="32"/>
          <w:szCs w:val="32"/>
          <w:lang w:eastAsia="zh-CN"/>
        </w:rPr>
        <w:t>广州市花都区</w:t>
      </w:r>
      <w:r>
        <w:rPr>
          <w:rFonts w:hint="eastAsia" w:eastAsia="仿宋_GB2312"/>
          <w:sz w:val="32"/>
          <w:lang w:eastAsia="zh-CN"/>
        </w:rPr>
        <w:t>炭步</w:t>
      </w:r>
      <w:r>
        <w:rPr>
          <w:rFonts w:eastAsia="仿宋_GB2312"/>
          <w:sz w:val="32"/>
          <w:lang w:eastAsia="zh-CN"/>
        </w:rPr>
        <w:t>镇</w:t>
      </w:r>
      <w:r>
        <w:rPr>
          <w:rFonts w:hint="eastAsia" w:eastAsia="仿宋_GB2312"/>
          <w:sz w:val="32"/>
          <w:lang w:eastAsia="zh-CN"/>
        </w:rPr>
        <w:t>环山第一经济合作社，环山第二经济合作社，环山第一、第二经济合作社（共有），环山经济联合社</w:t>
      </w:r>
      <w:r>
        <w:rPr>
          <w:rFonts w:hint="eastAsia" w:ascii="Times New Roman" w:hAnsi="Times New Roman" w:eastAsia="仿宋_GB2312" w:cs="Times New Roman"/>
          <w:sz w:val="32"/>
          <w:szCs w:val="32"/>
          <w:lang w:eastAsia="zh-CN"/>
        </w:rPr>
        <w:t>属下的集体所有土地</w:t>
      </w:r>
      <w:r>
        <w:rPr>
          <w:rFonts w:ascii="Times New Roman" w:hAnsi="Times New Roman" w:eastAsia="仿宋_GB2312" w:cs="Times New Roman"/>
          <w:sz w:val="32"/>
          <w:szCs w:val="32"/>
          <w:lang w:eastAsia="zh-CN"/>
        </w:rPr>
        <w:t>4.0432</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60.648</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3.8014</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57.021</w:t>
      </w:r>
      <w:r>
        <w:rPr>
          <w:rFonts w:hint="eastAsia" w:ascii="Times New Roman" w:hAnsi="Times New Roman" w:eastAsia="仿宋_GB2312" w:cs="Times New Roman"/>
          <w:sz w:val="32"/>
          <w:szCs w:val="32"/>
          <w:lang w:eastAsia="zh-CN"/>
        </w:rPr>
        <w:t>亩），其中耕地</w:t>
      </w:r>
      <w:r>
        <w:rPr>
          <w:rFonts w:ascii="Times New Roman" w:hAnsi="Times New Roman" w:eastAsia="仿宋_GB2312" w:cs="Times New Roman"/>
          <w:sz w:val="32"/>
          <w:szCs w:val="32"/>
          <w:lang w:eastAsia="zh-CN"/>
        </w:rPr>
        <w:t>0.4949</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7.4235</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0.2418</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3.627</w:t>
      </w:r>
      <w:r>
        <w:rPr>
          <w:rFonts w:hint="eastAsia" w:ascii="Times New Roman" w:hAnsi="Times New Roman" w:eastAsia="仿宋_GB2312" w:cs="Times New Roman"/>
          <w:sz w:val="32"/>
          <w:szCs w:val="32"/>
          <w:lang w:eastAsia="zh-CN"/>
        </w:rPr>
        <w:t>亩）；不涉及未利用地。</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拟征收</w:t>
      </w:r>
      <w:r>
        <w:rPr>
          <w:rFonts w:ascii="Times New Roman" w:hAnsi="Times New Roman" w:eastAsia="仿宋_GB2312" w:cs="Times New Roman"/>
          <w:sz w:val="32"/>
          <w:szCs w:val="32"/>
          <w:lang w:eastAsia="zh-CN"/>
        </w:rPr>
        <w:t>广州市花都区</w:t>
      </w:r>
      <w:r>
        <w:rPr>
          <w:rFonts w:hint="eastAsia" w:eastAsia="仿宋_GB2312"/>
          <w:sz w:val="32"/>
          <w:lang w:eastAsia="zh-CN"/>
        </w:rPr>
        <w:t>秀全街马溪村东秀经济合作社，马溪村西河经济合作社，马溪村位育经济合作社</w:t>
      </w:r>
      <w:r>
        <w:rPr>
          <w:rFonts w:hint="eastAsia" w:ascii="Times New Roman" w:hAnsi="Times New Roman" w:eastAsia="仿宋_GB2312" w:cs="Times New Roman"/>
          <w:sz w:val="32"/>
          <w:szCs w:val="32"/>
          <w:lang w:eastAsia="zh-CN"/>
        </w:rPr>
        <w:t>属下的集体所有土地</w:t>
      </w:r>
      <w:r>
        <w:rPr>
          <w:rFonts w:ascii="Times New Roman" w:hAnsi="Times New Roman" w:eastAsia="仿宋_GB2312" w:cs="Times New Roman"/>
          <w:sz w:val="32"/>
          <w:szCs w:val="32"/>
          <w:lang w:eastAsia="zh-CN"/>
        </w:rPr>
        <w:t>2.2553</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33.8295</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0.9344</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14.016</w:t>
      </w:r>
      <w:r>
        <w:rPr>
          <w:rFonts w:hint="eastAsia" w:ascii="Times New Roman" w:hAnsi="Times New Roman" w:eastAsia="仿宋_GB2312" w:cs="Times New Roman"/>
          <w:sz w:val="32"/>
          <w:szCs w:val="32"/>
          <w:lang w:eastAsia="zh-CN"/>
        </w:rPr>
        <w:t>亩），不涉及耕地</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1.3209</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19.8135</w:t>
      </w:r>
      <w:r>
        <w:rPr>
          <w:rFonts w:hint="eastAsia" w:ascii="Times New Roman" w:hAnsi="Times New Roman" w:eastAsia="仿宋_GB2312" w:cs="Times New Roman"/>
          <w:sz w:val="32"/>
          <w:szCs w:val="32"/>
          <w:lang w:eastAsia="zh-CN"/>
        </w:rPr>
        <w:t>亩）；不涉及未利用地。</w:t>
      </w:r>
    </w:p>
    <w:p>
      <w:pPr>
        <w:pStyle w:val="4"/>
        <w:spacing w:before="0" w:line="560" w:lineRule="exact"/>
        <w:ind w:left="0" w:firstLine="64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四、补偿方式和标准</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（一）土地补偿费和安置补助费标准。</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根据《广东省自然资源厅关于广州市征收农用地区片综合地价成果的批复》（粤自然资函〔2021〕196号）的规定，征收</w:t>
      </w:r>
      <w:r>
        <w:rPr>
          <w:rFonts w:hint="eastAsia" w:ascii="Times New Roman" w:hAnsi="Times New Roman" w:eastAsia="仿宋_GB2312" w:cs="Times New Roman"/>
          <w:sz w:val="32"/>
          <w:szCs w:val="32"/>
          <w:lang w:eastAsia="zh-CN"/>
        </w:rPr>
        <w:t>炭步镇</w:t>
      </w:r>
      <w:r>
        <w:rPr>
          <w:rFonts w:ascii="Times New Roman" w:hAnsi="Times New Roman" w:eastAsia="仿宋_GB2312" w:cs="Times New Roman"/>
          <w:sz w:val="32"/>
          <w:szCs w:val="32"/>
          <w:lang w:eastAsia="zh-CN"/>
        </w:rPr>
        <w:t>集体农用地按165万元/公顷补偿（其中，土地补偿费82.5万元/公顷、安置补助费82.5万元/公顷）、建设用地和未利用地按165万元/公顷的标准补偿。</w:t>
      </w:r>
      <w:r>
        <w:rPr>
          <w:rFonts w:hint="eastAsia" w:ascii="Times New Roman" w:hAnsi="Times New Roman" w:eastAsia="仿宋_GB2312" w:cs="Times New Roman"/>
          <w:sz w:val="32"/>
          <w:szCs w:val="32"/>
          <w:lang w:eastAsia="zh-CN"/>
        </w:rPr>
        <w:t>征收秀全街集体</w:t>
      </w:r>
      <w:r>
        <w:rPr>
          <w:rFonts w:ascii="Times New Roman" w:hAnsi="Times New Roman" w:eastAsia="仿宋_GB2312" w:cs="Times New Roman"/>
          <w:sz w:val="32"/>
          <w:szCs w:val="32"/>
          <w:lang w:eastAsia="zh-CN"/>
        </w:rPr>
        <w:t>农用地按</w:t>
      </w:r>
      <w:r>
        <w:rPr>
          <w:rFonts w:hint="eastAsia" w:ascii="Times New Roman" w:hAnsi="Times New Roman" w:eastAsia="仿宋_GB2312" w:cs="Times New Roman"/>
          <w:sz w:val="32"/>
          <w:szCs w:val="32"/>
          <w:lang w:eastAsia="zh-CN"/>
        </w:rPr>
        <w:t>240</w:t>
      </w:r>
      <w:r>
        <w:rPr>
          <w:rFonts w:ascii="Times New Roman" w:hAnsi="Times New Roman" w:eastAsia="仿宋_GB2312" w:cs="Times New Roman"/>
          <w:sz w:val="32"/>
          <w:szCs w:val="32"/>
          <w:lang w:eastAsia="zh-CN"/>
        </w:rPr>
        <w:t>万元/公顷补偿（其中，土地补偿费</w:t>
      </w:r>
      <w:r>
        <w:rPr>
          <w:rFonts w:hint="eastAsia" w:ascii="Times New Roman" w:hAnsi="Times New Roman" w:eastAsia="仿宋_GB2312" w:cs="Times New Roman"/>
          <w:sz w:val="32"/>
          <w:szCs w:val="32"/>
          <w:lang w:eastAsia="zh-CN"/>
        </w:rPr>
        <w:t>120</w:t>
      </w:r>
      <w:r>
        <w:rPr>
          <w:rFonts w:ascii="Times New Roman" w:hAnsi="Times New Roman" w:eastAsia="仿宋_GB2312" w:cs="Times New Roman"/>
          <w:sz w:val="32"/>
          <w:szCs w:val="32"/>
          <w:lang w:eastAsia="zh-CN"/>
        </w:rPr>
        <w:t>万元/公顷、安置补助费</w:t>
      </w:r>
      <w:r>
        <w:rPr>
          <w:rFonts w:hint="eastAsia" w:ascii="Times New Roman" w:hAnsi="Times New Roman" w:eastAsia="仿宋_GB2312" w:cs="Times New Roman"/>
          <w:sz w:val="32"/>
          <w:szCs w:val="32"/>
          <w:lang w:eastAsia="zh-CN"/>
        </w:rPr>
        <w:t>120</w:t>
      </w:r>
      <w:r>
        <w:rPr>
          <w:rFonts w:ascii="Times New Roman" w:hAnsi="Times New Roman" w:eastAsia="仿宋_GB2312" w:cs="Times New Roman"/>
          <w:sz w:val="32"/>
          <w:szCs w:val="32"/>
          <w:lang w:eastAsia="zh-CN"/>
        </w:rPr>
        <w:t>万元/公顷）、建设用地和未利用地按</w:t>
      </w:r>
      <w:r>
        <w:rPr>
          <w:rFonts w:hint="eastAsia" w:ascii="Times New Roman" w:hAnsi="Times New Roman" w:eastAsia="仿宋_GB2312" w:cs="Times New Roman"/>
          <w:sz w:val="32"/>
          <w:szCs w:val="32"/>
          <w:lang w:eastAsia="zh-CN"/>
        </w:rPr>
        <w:t>240</w:t>
      </w:r>
      <w:r>
        <w:rPr>
          <w:rFonts w:ascii="Times New Roman" w:hAnsi="Times New Roman" w:eastAsia="仿宋_GB2312" w:cs="Times New Roman"/>
          <w:sz w:val="32"/>
          <w:szCs w:val="32"/>
          <w:lang w:eastAsia="zh-CN"/>
        </w:rPr>
        <w:t>万元/公顷的标准补偿。</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（二）农村村民住宅补偿。</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本次征地不涉及</w:t>
      </w:r>
      <w:r>
        <w:rPr>
          <w:rFonts w:ascii="Times New Roman" w:hAnsi="Times New Roman" w:eastAsia="仿宋_GB2312" w:cs="Times New Roman"/>
          <w:sz w:val="32"/>
          <w:szCs w:val="32"/>
          <w:lang w:eastAsia="zh-CN"/>
        </w:rPr>
        <w:t>农村村民住宅</w:t>
      </w:r>
      <w:r>
        <w:rPr>
          <w:rFonts w:hint="eastAsia" w:ascii="Times New Roman" w:hAnsi="Times New Roman" w:eastAsia="仿宋_GB2312" w:cs="Times New Roman"/>
          <w:sz w:val="32"/>
          <w:szCs w:val="32"/>
          <w:lang w:eastAsia="zh-CN"/>
        </w:rPr>
        <w:t>补偿。</w:t>
      </w:r>
    </w:p>
    <w:p>
      <w:pPr>
        <w:numPr>
          <w:ilvl w:val="0"/>
          <w:numId w:val="1"/>
        </w:num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青苗及其他地上附着物补偿。</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《广州市花都区人民政府办公室印发花都区片区征地包干补偿工作方案的通知》（花府办〔2016〕12号），按规定标准清点补偿，涉及的补偿款由村委依据征地方出具的补偿明细表发放。</w:t>
      </w:r>
    </w:p>
    <w:p>
      <w:pPr>
        <w:pStyle w:val="4"/>
        <w:spacing w:before="0" w:line="560" w:lineRule="exact"/>
        <w:ind w:left="0" w:firstLine="64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五、安置对象</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ascii="Times New Roman" w:hAnsi="Times New Roman" w:eastAsia="仿宋_GB2312" w:cs="Times New Roman"/>
          <w:sz w:val="32"/>
          <w:szCs w:val="32"/>
          <w:lang w:eastAsia="zh-CN"/>
        </w:rPr>
        <w:t>障。安置补助费由区人民政府按规定支付给土地所有权人，由农村财务管理部门按照省、市农村集体资产管理相关规定管理和使用。</w:t>
      </w:r>
    </w:p>
    <w:p>
      <w:pPr>
        <w:pStyle w:val="4"/>
        <w:spacing w:before="0" w:line="560" w:lineRule="exact"/>
        <w:ind w:left="0" w:firstLine="64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六、安置方式和社会保障</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（一）货币安置。所需费用已包含在土地补偿安置费中。</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人民政府办公厅关于进一步加强征收农村集体土地留用地管理的意见》（穗府办规〔2018〕17号）相关规定，已办理规划用地手续的留用地再次被政府征收的，按原抵扣留用地指标面积等量返还留用地指标，剩余部分按实际征地面积的10%比例安排给被征地村集体</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留用地兑现方式为</w:t>
      </w:r>
      <w:r>
        <w:rPr>
          <w:rFonts w:hint="eastAsia" w:ascii="Times New Roman" w:hAnsi="Times New Roman" w:eastAsia="仿宋_GB2312" w:cs="Times New Roman"/>
          <w:sz w:val="32"/>
          <w:szCs w:val="32"/>
          <w:lang w:eastAsia="zh-CN"/>
        </w:rPr>
        <w:t>实物留地，</w:t>
      </w:r>
      <w:r>
        <w:rPr>
          <w:rFonts w:ascii="Times New Roman" w:hAnsi="Times New Roman" w:eastAsia="仿宋_GB2312" w:cs="Times New Roman"/>
          <w:sz w:val="32"/>
          <w:szCs w:val="32"/>
          <w:lang w:eastAsia="zh-CN"/>
        </w:rPr>
        <w:t>拟在批准用地后六个月内依法办理留用地的用地报批手续</w:t>
      </w:r>
      <w:r>
        <w:rPr>
          <w:rFonts w:hint="eastAsia" w:ascii="Times New Roman" w:hAnsi="Times New Roman" w:eastAsia="仿宋_GB2312" w:cs="Times New Roman"/>
          <w:sz w:val="32"/>
          <w:szCs w:val="32"/>
          <w:lang w:eastAsia="zh-CN"/>
        </w:rPr>
        <w:t>。</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（三）社会保障费用。根据《广东省人民政府办公厅转发省人力资源社会保障厅关于进一步完善我省被征地农民养老保障政策意见的通知》（粤府办〔2021〕22号）规定，</w:t>
      </w:r>
      <w:r>
        <w:rPr>
          <w:rFonts w:hint="eastAsia" w:ascii="Times New Roman" w:hAnsi="Times New Roman" w:eastAsia="仿宋_GB2312" w:cs="Times New Roman"/>
          <w:sz w:val="32"/>
          <w:szCs w:val="32"/>
          <w:lang w:eastAsia="zh-CN"/>
        </w:rPr>
        <w:t>核定该项目按2.14万元/亩的标准计提</w:t>
      </w:r>
      <w:r>
        <w:rPr>
          <w:rFonts w:ascii="Times New Roman" w:hAnsi="Times New Roman" w:eastAsia="仿宋_GB2312" w:cs="Times New Roman"/>
          <w:sz w:val="32"/>
          <w:szCs w:val="32"/>
          <w:lang w:eastAsia="zh-CN"/>
        </w:rPr>
        <w:t>一次性</w:t>
      </w:r>
      <w:r>
        <w:rPr>
          <w:rFonts w:hint="eastAsia" w:ascii="Times New Roman" w:hAnsi="Times New Roman" w:eastAsia="仿宋_GB2312" w:cs="Times New Roman"/>
          <w:sz w:val="32"/>
          <w:szCs w:val="32"/>
          <w:lang w:eastAsia="zh-CN"/>
        </w:rPr>
        <w:t>将</w:t>
      </w:r>
      <w:r>
        <w:rPr>
          <w:rFonts w:ascii="Times New Roman" w:hAnsi="Times New Roman" w:eastAsia="仿宋_GB2312" w:cs="Times New Roman"/>
          <w:sz w:val="32"/>
          <w:szCs w:val="32"/>
          <w:lang w:eastAsia="zh-CN"/>
        </w:rPr>
        <w:t>集体被征地农民养老保障资金存入“收缴被征地农民养老保障资金过渡户”，专款用于被征地农民缴纳养老保险费用。</w:t>
      </w:r>
      <w:r>
        <w:rPr>
          <w:rFonts w:eastAsia="仿宋_GB2312"/>
          <w:sz w:val="32"/>
          <w:szCs w:val="24"/>
          <w:lang w:eastAsia="zh-CN"/>
        </w:rPr>
        <w:t>确保被征地农民的原有生活水平不降低，长远生计有保障</w:t>
      </w:r>
      <w:r>
        <w:rPr>
          <w:rFonts w:ascii="Times New Roman" w:hAnsi="Times New Roman" w:eastAsia="仿宋_GB2312" w:cs="Times New Roman"/>
          <w:sz w:val="32"/>
          <w:szCs w:val="32"/>
          <w:lang w:eastAsia="zh-CN"/>
        </w:rPr>
        <w:t>。</w:t>
      </w:r>
    </w:p>
    <w:p>
      <w:pPr>
        <w:pStyle w:val="4"/>
        <w:spacing w:before="0" w:line="437" w:lineRule="exact"/>
        <w:ind w:left="0" w:right="260"/>
        <w:jc w:val="right"/>
        <w:rPr>
          <w:rFonts w:ascii="仿宋_GB2312" w:hAnsi="仿宋_GB2312" w:eastAsia="仿宋_GB2312" w:cs="仿宋_GB2312"/>
          <w:lang w:eastAsia="zh-CN"/>
        </w:rPr>
      </w:pPr>
    </w:p>
    <w:p>
      <w:pPr>
        <w:pStyle w:val="4"/>
        <w:spacing w:before="0" w:line="437" w:lineRule="exact"/>
        <w:ind w:left="0" w:right="260"/>
        <w:jc w:val="right"/>
        <w:rPr>
          <w:rFonts w:ascii="仿宋_GB2312" w:hAnsi="仿宋_GB2312" w:eastAsia="仿宋_GB2312" w:cs="仿宋_GB2312"/>
          <w:lang w:eastAsia="zh-CN"/>
        </w:rPr>
      </w:pPr>
    </w:p>
    <w:p>
      <w:pPr>
        <w:spacing w:line="560" w:lineRule="exact"/>
        <w:ind w:firstLine="640" w:firstLineChars="200"/>
        <w:jc w:val="right"/>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广州市规划和自然资源局花都区分局</w:t>
      </w:r>
    </w:p>
    <w:p>
      <w:pPr>
        <w:spacing w:line="560" w:lineRule="exact"/>
        <w:ind w:left="4320" w:firstLine="560" w:firstLineChars="175"/>
        <w:jc w:val="both"/>
        <w:rPr>
          <w:rFonts w:ascii="Times New Roman" w:hAnsi="Times New Roman" w:eastAsia="仿宋_GB2312" w:cs="Times New Roman"/>
          <w:sz w:val="32"/>
          <w:szCs w:val="32"/>
          <w:lang w:eastAsia="zh-CN"/>
        </w:rPr>
        <w:pPrChange w:id="0" w:author="陈湘鹏" w:date="2024-01-02T15:50:19Z">
          <w:pPr>
            <w:spacing w:line="560" w:lineRule="exact"/>
            <w:ind w:left="4320" w:firstLine="720" w:firstLineChars="225"/>
            <w:jc w:val="both"/>
          </w:pPr>
        </w:pPrChange>
      </w:pPr>
      <w:r>
        <w:rPr>
          <w:rFonts w:ascii="Times New Roman" w:hAnsi="Times New Roman" w:eastAsia="仿宋_GB2312" w:cs="Times New Roman"/>
          <w:sz w:val="32"/>
          <w:szCs w:val="32"/>
          <w:lang w:eastAsia="zh-CN"/>
        </w:rPr>
        <w:t>2023年12月</w:t>
      </w:r>
      <w:del w:id="1" w:author="陈湘鹏" w:date="2024-01-02T15:50:12Z">
        <w:r>
          <w:rPr>
            <w:rFonts w:hint="default" w:ascii="Times New Roman" w:hAnsi="Times New Roman" w:eastAsia="仿宋_GB2312" w:cs="Times New Roman"/>
            <w:sz w:val="32"/>
            <w:szCs w:val="32"/>
            <w:lang w:val="en-US" w:eastAsia="zh-CN"/>
          </w:rPr>
          <w:delText>*</w:delText>
        </w:r>
      </w:del>
      <w:ins w:id="2" w:author="陈湘鹏" w:date="2024-01-02T15:50:12Z">
        <w:r>
          <w:rPr>
            <w:rFonts w:hint="eastAsia" w:ascii="Times New Roman" w:hAnsi="Times New Roman" w:eastAsia="仿宋_GB2312" w:cs="Times New Roman"/>
            <w:sz w:val="32"/>
            <w:szCs w:val="32"/>
            <w:lang w:val="en-US" w:eastAsia="zh-CN"/>
          </w:rPr>
          <w:t>22</w:t>
        </w:r>
      </w:ins>
      <w:r>
        <w:rPr>
          <w:rFonts w:hint="eastAsia" w:ascii="Times New Roman" w:hAnsi="Times New Roman" w:eastAsia="仿宋_GB2312" w:cs="Times New Roman"/>
          <w:sz w:val="32"/>
          <w:szCs w:val="32"/>
          <w:lang w:eastAsia="zh-CN"/>
        </w:rPr>
        <w:t xml:space="preserve"> </w:t>
      </w:r>
      <w:r>
        <w:rPr>
          <w:rFonts w:ascii="Times New Roman" w:hAnsi="Times New Roman" w:eastAsia="仿宋_GB2312" w:cs="Times New Roman"/>
          <w:sz w:val="32"/>
          <w:szCs w:val="32"/>
          <w:lang w:eastAsia="zh-CN"/>
        </w:rPr>
        <w:t>日</w:t>
      </w:r>
    </w:p>
    <w:sectPr>
      <w:footerReference r:id="rId3" w:type="default"/>
      <w:pgSz w:w="11910" w:h="16840"/>
      <w:pgMar w:top="1520" w:right="154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18030">
    <w:altName w:val="仿宋"/>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dobe 黑体 Std R">
    <w:panose1 w:val="020B0400000000000000"/>
    <w:charset w:val="80"/>
    <w:family w:val="swiss"/>
    <w:pitch w:val="default"/>
    <w:sig w:usb0="00000001" w:usb1="0A0F181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湘鹏">
    <w15:presenceInfo w15:providerId="None" w15:userId="陈湘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visionView w:markup="0"/>
  <w:trackRevisions w:val="1"/>
  <w:documentProtection w:enforcement="0"/>
  <w:defaultTabStop w:val="720"/>
  <w:drawingGridHorizontalSpacing w:val="110"/>
  <w:noPunctuationKerning w:val="1"/>
  <w:characterSpacingControl w:val="doNotCompress"/>
  <w:hdrShapeDefaults>
    <o:shapelayout v:ext="edit">
      <o:idmap v:ext="edit" data="1,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7C5899"/>
    <w:rsid w:val="002E2FB8"/>
    <w:rsid w:val="004B311A"/>
    <w:rsid w:val="007C5899"/>
    <w:rsid w:val="00C1162B"/>
    <w:rsid w:val="00DA7D13"/>
    <w:rsid w:val="022A33E1"/>
    <w:rsid w:val="04654DC4"/>
    <w:rsid w:val="0822151D"/>
    <w:rsid w:val="08682950"/>
    <w:rsid w:val="08D87341"/>
    <w:rsid w:val="0BC12118"/>
    <w:rsid w:val="0C890300"/>
    <w:rsid w:val="13E369A0"/>
    <w:rsid w:val="161B7A15"/>
    <w:rsid w:val="162B00EE"/>
    <w:rsid w:val="16E50DE0"/>
    <w:rsid w:val="19977D8A"/>
    <w:rsid w:val="219E39B8"/>
    <w:rsid w:val="25477C36"/>
    <w:rsid w:val="29C73F17"/>
    <w:rsid w:val="2BE439BC"/>
    <w:rsid w:val="2F2F33BB"/>
    <w:rsid w:val="33085EB0"/>
    <w:rsid w:val="34394804"/>
    <w:rsid w:val="34CC172C"/>
    <w:rsid w:val="39A42B0C"/>
    <w:rsid w:val="3B8E0546"/>
    <w:rsid w:val="3D4536F5"/>
    <w:rsid w:val="46753A21"/>
    <w:rsid w:val="47EA5951"/>
    <w:rsid w:val="4FDC68BF"/>
    <w:rsid w:val="505F6CEB"/>
    <w:rsid w:val="54382FF3"/>
    <w:rsid w:val="54E02594"/>
    <w:rsid w:val="5EF369C2"/>
    <w:rsid w:val="5F7D66C9"/>
    <w:rsid w:val="63714235"/>
    <w:rsid w:val="6488303F"/>
    <w:rsid w:val="64ED2421"/>
    <w:rsid w:val="671A7149"/>
    <w:rsid w:val="6DB30687"/>
    <w:rsid w:val="6F8C3791"/>
    <w:rsid w:val="708E5910"/>
    <w:rsid w:val="747B57C1"/>
    <w:rsid w:val="76910A96"/>
    <w:rsid w:val="78EA6370"/>
    <w:rsid w:val="7D5135A2"/>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537</Words>
  <Characters>3061</Characters>
  <Lines>25</Lines>
  <Paragraphs>7</Paragraphs>
  <TotalTime>30</TotalTime>
  <ScaleCrop>false</ScaleCrop>
  <LinksUpToDate>false</LinksUpToDate>
  <CharactersWithSpaces>3591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cp:lastPrinted>2024-01-02T07:53:29Z</cp:lastPrinted>
  <dcterms:modified xsi:type="dcterms:W3CDTF">2024-01-02T07:53:34Z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2052-11.8.2.11718</vt:lpwstr>
  </property>
  <property fmtid="{D5CDD505-2E9C-101B-9397-08002B2CF9AE}" pid="6" name="ICV">
    <vt:lpwstr>4DFBAE58533245A6A3E6FCA55C54D6E1</vt:lpwstr>
  </property>
</Properties>
</file>