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宋体" w:cs="方正小标宋_GBK"/>
          <w:spacing w:val="120"/>
          <w:kern w:val="1"/>
          <w:sz w:val="44"/>
          <w:szCs w:val="44"/>
        </w:rPr>
      </w:pPr>
      <w:bookmarkStart w:id="0" w:name="_GoBack"/>
      <w:bookmarkEnd w:id="0"/>
    </w:p>
    <w:p>
      <w:pPr>
        <w:suppressAutoHyphens/>
        <w:jc w:val="center"/>
        <w:rPr>
          <w:rFonts w:ascii="宋体" w:cs="方正小标宋_GBK"/>
          <w:spacing w:val="120"/>
          <w:kern w:val="1"/>
          <w:sz w:val="44"/>
          <w:szCs w:val="44"/>
        </w:rPr>
      </w:pPr>
    </w:p>
    <w:p>
      <w:pPr>
        <w:suppressAutoHyphens/>
        <w:jc w:val="center"/>
        <w:rPr>
          <w:rFonts w:ascii="宋体" w:cs="方正小标宋_GBK"/>
          <w:spacing w:val="120"/>
          <w:kern w:val="1"/>
          <w:sz w:val="44"/>
          <w:szCs w:val="44"/>
        </w:rPr>
      </w:pPr>
    </w:p>
    <w:p>
      <w:pPr>
        <w:suppressAutoHyphens/>
        <w:jc w:val="center"/>
        <w:rPr>
          <w:rFonts w:ascii="宋体" w:cs="方正小标宋_GBK"/>
          <w:spacing w:val="119"/>
          <w:kern w:val="12"/>
          <w:sz w:val="44"/>
          <w:szCs w:val="44"/>
        </w:rPr>
      </w:pPr>
      <w:r>
        <w:rPr>
          <w:rFonts w:hint="eastAsia" w:ascii="宋体" w:hAnsi="宋体" w:cs="方正小标宋_GBK"/>
          <w:spacing w:val="120"/>
          <w:kern w:val="1"/>
          <w:sz w:val="44"/>
          <w:szCs w:val="44"/>
        </w:rPr>
        <w:t>广州市</w:t>
      </w:r>
      <w:r>
        <w:rPr>
          <w:rFonts w:hint="eastAsia" w:ascii="宋体" w:hAnsi="宋体" w:cs="方正小标宋_GBK"/>
          <w:spacing w:val="119"/>
          <w:kern w:val="12"/>
          <w:sz w:val="44"/>
          <w:szCs w:val="44"/>
        </w:rPr>
        <w:t>花都区</w:t>
      </w:r>
      <w:r>
        <w:rPr>
          <w:rFonts w:hint="eastAsia" w:ascii="宋体" w:hAnsi="宋体" w:cs="方正小标宋_GBK"/>
          <w:spacing w:val="119"/>
          <w:kern w:val="12"/>
          <w:sz w:val="44"/>
          <w:szCs w:val="44"/>
          <w:lang w:eastAsia="ar-SA"/>
        </w:rPr>
        <w:t>人民政府</w:t>
      </w:r>
    </w:p>
    <w:p>
      <w:pPr>
        <w:pStyle w:val="3"/>
        <w:jc w:val="center"/>
        <w:rPr>
          <w:rFonts w:ascii="方正小标宋_GBK" w:hAnsi="小标宋" w:eastAsia="方正小标宋_GBK" w:cs="小标宋"/>
          <w:spacing w:val="20"/>
          <w:kern w:val="4"/>
          <w:sz w:val="44"/>
          <w:szCs w:val="44"/>
        </w:rPr>
      </w:pPr>
      <w:r>
        <w:rPr>
          <w:rFonts w:hint="eastAsia" w:ascii="方正小标宋_GBK" w:hAnsi="小标宋" w:eastAsia="方正小标宋_GBK" w:cs="小标宋"/>
          <w:spacing w:val="20"/>
          <w:kern w:val="4"/>
          <w:sz w:val="44"/>
          <w:szCs w:val="44"/>
        </w:rPr>
        <w:t>行政复议决定书</w:t>
      </w:r>
    </w:p>
    <w:p>
      <w:pPr>
        <w:pStyle w:val="3"/>
        <w:jc w:val="center"/>
        <w:rPr>
          <w:rFonts w:ascii="仿宋" w:hAnsi="仿宋" w:eastAsia="仿宋" w:cs="仿宋"/>
          <w:szCs w:val="32"/>
        </w:rPr>
      </w:pPr>
    </w:p>
    <w:p>
      <w:pPr>
        <w:pStyle w:val="3"/>
        <w:jc w:val="right"/>
        <w:rPr>
          <w:rFonts w:ascii="仿宋" w:hAnsi="仿宋" w:eastAsia="仿宋" w:cs="仿宋"/>
          <w:szCs w:val="32"/>
        </w:rPr>
      </w:pPr>
      <w:r>
        <w:rPr>
          <w:rFonts w:hint="eastAsia" w:ascii="仿宋" w:hAnsi="仿宋" w:eastAsia="仿宋" w:cs="仿宋"/>
          <w:szCs w:val="32"/>
        </w:rPr>
        <w:t>花都府行复〔2021〕379号</w:t>
      </w:r>
    </w:p>
    <w:p>
      <w:pPr>
        <w:pStyle w:val="3"/>
        <w:jc w:val="right"/>
        <w:rPr>
          <w:rFonts w:ascii="仿宋" w:hAnsi="仿宋" w:eastAsia="仿宋" w:cs="仿宋"/>
          <w:szCs w:val="32"/>
        </w:rPr>
      </w:pPr>
    </w:p>
    <w:p>
      <w:pPr>
        <w:pStyle w:val="3"/>
        <w:ind w:firstLine="643" w:firstLineChars="200"/>
        <w:rPr>
          <w:rFonts w:ascii="仿宋" w:hAnsi="仿宋" w:eastAsia="仿宋" w:cs="仿宋"/>
          <w:bCs/>
          <w:szCs w:val="32"/>
        </w:rPr>
      </w:pPr>
      <w:r>
        <w:rPr>
          <w:rFonts w:hint="eastAsia" w:ascii="仿宋" w:hAnsi="仿宋" w:eastAsia="仿宋" w:cs="仿宋"/>
          <w:b/>
          <w:szCs w:val="32"/>
        </w:rPr>
        <w:t>申请人：</w:t>
      </w:r>
      <w:r>
        <w:rPr>
          <w:rFonts w:hint="eastAsia" w:ascii="仿宋" w:hAnsi="仿宋" w:eastAsia="仿宋" w:cs="仿宋"/>
          <w:szCs w:val="32"/>
        </w:rPr>
        <w:t>广州某某模具有限公司</w:t>
      </w:r>
      <w:r>
        <w:rPr>
          <w:rFonts w:hint="eastAsia" w:ascii="仿宋" w:hAnsi="仿宋" w:eastAsia="仿宋" w:cs="仿宋"/>
          <w:bCs/>
          <w:szCs w:val="32"/>
        </w:rPr>
        <w:t>。</w:t>
      </w:r>
    </w:p>
    <w:p>
      <w:pPr>
        <w:pStyle w:val="3"/>
        <w:ind w:firstLine="643" w:firstLineChars="200"/>
        <w:rPr>
          <w:rFonts w:ascii="仿宋" w:hAnsi="仿宋" w:eastAsia="仿宋" w:cs="仿宋"/>
          <w:bCs/>
          <w:szCs w:val="32"/>
          <w:u w:val="single"/>
        </w:rPr>
      </w:pPr>
      <w:r>
        <w:rPr>
          <w:rFonts w:hint="eastAsia" w:ascii="仿宋" w:hAnsi="仿宋" w:eastAsia="仿宋" w:cs="仿宋"/>
          <w:b/>
          <w:szCs w:val="32"/>
        </w:rPr>
        <w:t>被申请人：</w:t>
      </w:r>
      <w:r>
        <w:rPr>
          <w:rFonts w:hint="eastAsia" w:ascii="仿宋" w:hAnsi="仿宋" w:eastAsia="仿宋" w:cs="仿宋"/>
          <w:szCs w:val="32"/>
        </w:rPr>
        <w:t>广州市花都区人力资源和社会保障局。</w:t>
      </w:r>
    </w:p>
    <w:p>
      <w:pPr>
        <w:pStyle w:val="3"/>
        <w:ind w:firstLine="643" w:firstLineChars="200"/>
        <w:rPr>
          <w:rFonts w:ascii="仿宋" w:hAnsi="仿宋" w:eastAsia="仿宋" w:cs="仿宋"/>
          <w:snapToGrid w:val="0"/>
          <w:kern w:val="0"/>
          <w:szCs w:val="32"/>
        </w:rPr>
      </w:pPr>
      <w:r>
        <w:rPr>
          <w:rFonts w:hint="eastAsia" w:ascii="仿宋" w:hAnsi="仿宋" w:eastAsia="仿宋" w:cs="仿宋"/>
          <w:b/>
          <w:szCs w:val="32"/>
        </w:rPr>
        <w:t>第三人：</w:t>
      </w:r>
      <w:r>
        <w:rPr>
          <w:rFonts w:hint="eastAsia" w:ascii="仿宋" w:hAnsi="仿宋" w:eastAsia="仿宋" w:cs="仿宋"/>
          <w:bCs/>
          <w:szCs w:val="32"/>
        </w:rPr>
        <w:t>谢某某</w:t>
      </w:r>
      <w:r>
        <w:rPr>
          <w:rFonts w:hint="eastAsia" w:ascii="仿宋" w:hAnsi="仿宋" w:eastAsia="仿宋" w:cs="仿宋"/>
          <w:snapToGrid w:val="0"/>
          <w:kern w:val="0"/>
          <w:szCs w:val="32"/>
        </w:rPr>
        <w:t>。</w:t>
      </w:r>
    </w:p>
    <w:p>
      <w:pPr>
        <w:pStyle w:val="3"/>
        <w:rPr>
          <w:rFonts w:ascii="仿宋" w:hAnsi="仿宋" w:eastAsia="仿宋" w:cs="仿宋"/>
          <w:szCs w:val="32"/>
        </w:rPr>
      </w:pPr>
    </w:p>
    <w:p>
      <w:pPr>
        <w:pStyle w:val="3"/>
        <w:tabs>
          <w:tab w:val="left" w:pos="6930"/>
        </w:tabs>
        <w:ind w:firstLine="656" w:firstLineChars="200"/>
        <w:rPr>
          <w:rFonts w:ascii="仿宋" w:hAnsi="仿宋" w:eastAsia="仿宋" w:cs="仿宋"/>
          <w:szCs w:val="32"/>
        </w:rPr>
      </w:pPr>
      <w:r>
        <w:rPr>
          <w:rFonts w:hint="eastAsia" w:ascii="仿宋" w:hAnsi="仿宋" w:eastAsia="仿宋" w:cs="仿宋"/>
          <w:spacing w:val="4"/>
          <w:szCs w:val="32"/>
        </w:rPr>
        <w:t>申请人不服被申请人</w:t>
      </w:r>
      <w:r>
        <w:rPr>
          <w:rFonts w:hint="eastAsia" w:ascii="仿宋" w:hAnsi="仿宋" w:eastAsia="仿宋" w:cs="仿宋"/>
          <w:szCs w:val="32"/>
        </w:rPr>
        <w:t>作出的认定工伤决定书</w:t>
      </w:r>
      <w:r>
        <w:rPr>
          <w:rFonts w:hint="eastAsia" w:ascii="仿宋" w:hAnsi="仿宋" w:eastAsia="仿宋" w:cs="仿宋"/>
          <w:spacing w:val="4"/>
          <w:szCs w:val="32"/>
        </w:rPr>
        <w:t>，</w:t>
      </w:r>
      <w:r>
        <w:rPr>
          <w:rFonts w:hint="eastAsia" w:ascii="仿宋" w:hAnsi="仿宋" w:eastAsia="仿宋" w:cs="仿宋"/>
          <w:szCs w:val="32"/>
        </w:rPr>
        <w:t>向本府申请行政复议，本府依法予以受理，现已审查终结。</w:t>
      </w:r>
    </w:p>
    <w:p>
      <w:pPr>
        <w:pStyle w:val="3"/>
        <w:ind w:firstLine="640" w:firstLineChars="200"/>
        <w:rPr>
          <w:rFonts w:ascii="黑体" w:hAnsi="黑体" w:eastAsia="黑体" w:cs="宋体"/>
        </w:rPr>
      </w:pPr>
      <w:r>
        <w:rPr>
          <w:rFonts w:hint="eastAsia" w:ascii="黑体" w:hAnsi="黑体" w:eastAsia="黑体" w:cs="宋体"/>
        </w:rPr>
        <w:t>申请人请求：</w:t>
      </w:r>
    </w:p>
    <w:p>
      <w:pPr>
        <w:pStyle w:val="3"/>
        <w:ind w:firstLine="656" w:firstLineChars="200"/>
        <w:rPr>
          <w:rFonts w:ascii="仿宋" w:hAnsi="仿宋" w:eastAsia="仿宋" w:cs="仿宋"/>
          <w:spacing w:val="4"/>
          <w:szCs w:val="32"/>
        </w:rPr>
      </w:pPr>
      <w:r>
        <w:rPr>
          <w:rFonts w:hint="eastAsia" w:ascii="仿宋" w:hAnsi="仿宋" w:eastAsia="仿宋" w:cs="仿宋"/>
          <w:spacing w:val="4"/>
          <w:szCs w:val="32"/>
        </w:rPr>
        <w:t>撤销被申请人</w:t>
      </w:r>
      <w:r>
        <w:rPr>
          <w:rFonts w:hint="eastAsia" w:ascii="仿宋" w:hAnsi="仿宋" w:eastAsia="仿宋" w:cs="仿宋"/>
          <w:szCs w:val="32"/>
        </w:rPr>
        <w:t>于2021年11月1日作出的编号〔2021〕237742号《认定工伤决定书》</w:t>
      </w:r>
      <w:r>
        <w:rPr>
          <w:rFonts w:hint="eastAsia" w:ascii="仿宋" w:hAnsi="仿宋" w:eastAsia="仿宋" w:cs="仿宋"/>
          <w:spacing w:val="4"/>
          <w:szCs w:val="32"/>
        </w:rPr>
        <w:t>。</w:t>
      </w:r>
    </w:p>
    <w:p>
      <w:pPr>
        <w:pStyle w:val="3"/>
        <w:ind w:firstLine="640" w:firstLineChars="200"/>
        <w:rPr>
          <w:rFonts w:ascii="仿宋" w:hAnsi="仿宋" w:eastAsia="仿宋" w:cs="仿宋"/>
        </w:rPr>
      </w:pPr>
      <w:r>
        <w:rPr>
          <w:rFonts w:hint="eastAsia" w:ascii="黑体" w:hAnsi="黑体" w:eastAsia="黑体" w:cs="宋体"/>
        </w:rPr>
        <w:t>申请人称：</w:t>
      </w:r>
    </w:p>
    <w:p>
      <w:pPr>
        <w:pStyle w:val="3"/>
        <w:ind w:firstLine="640" w:firstLineChars="200"/>
        <w:rPr>
          <w:rFonts w:ascii="仿宋" w:hAnsi="仿宋" w:eastAsia="仿宋" w:cs="仿宋"/>
        </w:rPr>
      </w:pPr>
      <w:r>
        <w:rPr>
          <w:rFonts w:hint="eastAsia" w:ascii="仿宋" w:hAnsi="仿宋" w:eastAsia="仿宋" w:cs="仿宋"/>
        </w:rPr>
        <w:t>2021年9月6日谢某松于20：00到申请人车间上夜班，0：56要求请假，因该员工长期饮酒且因痛风经常请假，申请人值班经理立即批准请假，谢某松回宿舍休息后申请人管理人员还多次与其微信语音确认其是否身体不适需要送医，请明确表示不需要。9月7日12时发现其死亡，公安机关鉴定为猝死。现花都区</w:t>
      </w:r>
      <w:r>
        <w:rPr>
          <w:rFonts w:hint="eastAsia" w:ascii="仿宋" w:hAnsi="仿宋" w:eastAsia="仿宋" w:cs="仿宋"/>
          <w:lang w:eastAsia="zh-CN"/>
        </w:rPr>
        <w:t>人力资源和社会保障局</w:t>
      </w:r>
      <w:r>
        <w:rPr>
          <w:rFonts w:hint="eastAsia" w:ascii="仿宋" w:hAnsi="仿宋" w:eastAsia="仿宋" w:cs="仿宋"/>
        </w:rPr>
        <w:t>认定视同工伤，申请人认为本案没有证据表明谢某松是因在岗期间突发疾病造成猝死，并不具备连贯性，同时性。《工伤保险条例》第十五条的规定属于视同工伤的情形，实质上是将工伤保险的保障范围由工作原因造成的事故伤害扩大到了其他情形，在视同工伤认定上，不能随意扩大范围。第十五条第一款第（一）项规定的死亡情形是，工作时间和工作岗位，突发疾病死亡或者在48小时之内经医院抢救无效死亡等要素并重，具有同时性，连贯性。只有职工在工作时间和工作岗位突发疾病死亡或者职工在工作时间和工作岗位突发疾病，且情况紧急，直接送医院或经医疗机构当场抢救并在48小时内死亡的，才属于第十五条第一款第（一）项规定情形。人力资源社会保障部法规司《关于如何理解&lt;工伤保险条例&gt;第十五条第（一）项的复函》认为，对条例第十五条第（一）项视同工亡的理解和适用，应当严格按照工作时间、工作岗位、突发疾病、径直送医院抢救等四要件并重，具有同时性、连贯性来掌握，具体情形主要包括：（一）职工在工作时间和工作岗位突发疾病当场死亡；（二）职工在工作时间和工作岗位突发疾病，且情况紧急，直接送医院或医疗机构当场抢救并在48小时内死亡等。至于其他情形，如虽在工作时间、工作岗位发病或者自感不适，但未送医院抢救而是回家休息，48小时内死亡的，不应视同工伤。从本案事实看，谢某松于2021年9月16日20时，在车间正常上岗后，自称“有点不舒服”，便自行请假离开工作场所。另其主管也反复与其确认是否身体不适。谢某松表明在今天工作时出现的情形是“有点不舒服”，明显未达到在工作时间和工作岗位突发疾病死亡或者在工作时间和工作岗位突发疾病需送医院抢救的程度。虽然谢某松从自称“有点不舒服”到次日“猝死”的时间，在48小时之内。但其“猝死”没有发生在工作时，也非工作时送医院或经医疗机构当场抢救48小时之内死亡。谢某松的死亡明显不属于《工伤保险条例》第十五条第一款第（一）项规定的视同工伤的情形，且没有证据证明谢某松的死亡属于第十五条第一款第（二）项、第（三）项规定的视同工伤的情形。谢某松的死亡情形不符合《工伤保险条例》规定的认定工伤或者视同工伤的情形。花都区人社局作出的认定工伤决定不能成立。</w:t>
      </w:r>
    </w:p>
    <w:p>
      <w:pPr>
        <w:pStyle w:val="3"/>
        <w:ind w:firstLine="640" w:firstLineChars="200"/>
        <w:rPr>
          <w:rFonts w:ascii="仿宋" w:hAnsi="仿宋" w:eastAsia="仿宋" w:cs="仿宋"/>
          <w:szCs w:val="32"/>
        </w:rPr>
      </w:pPr>
      <w:r>
        <w:rPr>
          <w:rFonts w:hint="eastAsia" w:ascii="黑体" w:hAnsi="黑体" w:eastAsia="黑体" w:cs="宋体"/>
        </w:rPr>
        <w:t xml:space="preserve">被申请人答复称： </w:t>
      </w:r>
    </w:p>
    <w:p>
      <w:pPr>
        <w:ind w:firstLine="640" w:firstLineChars="200"/>
        <w:rPr>
          <w:rFonts w:ascii="仿宋" w:hAnsi="仿宋" w:eastAsia="仿宋" w:cs="仿宋"/>
          <w:sz w:val="32"/>
          <w:szCs w:val="32"/>
        </w:rPr>
      </w:pPr>
      <w:r>
        <w:rPr>
          <w:rFonts w:hint="eastAsia" w:ascii="仿宋" w:hAnsi="仿宋" w:eastAsia="仿宋" w:cs="仿宋"/>
          <w:sz w:val="32"/>
          <w:szCs w:val="32"/>
        </w:rPr>
        <w:t>一、被申请人对工伤事实认定清楚、程序合法。</w:t>
      </w:r>
    </w:p>
    <w:p>
      <w:pPr>
        <w:ind w:firstLine="640" w:firstLineChars="200"/>
        <w:rPr>
          <w:rFonts w:ascii="仿宋" w:hAnsi="仿宋" w:eastAsia="仿宋" w:cs="仿宋"/>
          <w:sz w:val="32"/>
          <w:szCs w:val="32"/>
        </w:rPr>
      </w:pPr>
      <w:r>
        <w:rPr>
          <w:rFonts w:hint="eastAsia" w:ascii="仿宋" w:hAnsi="仿宋" w:eastAsia="仿宋" w:cs="仿宋"/>
          <w:sz w:val="32"/>
          <w:szCs w:val="32"/>
        </w:rPr>
        <w:t>第三人谢某某于2021年9月16日向被申请人提交了《工伤认定申请表》，描述其家属谢某松于2021年9月6日晚19.40上夜班，工作到23时感觉身体不舒服，即向领班请假回宿舍休息，从23时至凌晨2时左右一直都在病危中，单位没有安排到医院抢救。2021年9月7日中午12点左右发现谢某松在公司宿舍死亡。</w:t>
      </w:r>
    </w:p>
    <w:p>
      <w:pPr>
        <w:ind w:firstLine="640" w:firstLineChars="200"/>
        <w:rPr>
          <w:rFonts w:ascii="仿宋" w:hAnsi="仿宋" w:eastAsia="仿宋" w:cs="仿宋"/>
          <w:sz w:val="32"/>
          <w:szCs w:val="32"/>
        </w:rPr>
      </w:pPr>
      <w:r>
        <w:rPr>
          <w:rFonts w:hint="eastAsia" w:ascii="仿宋" w:hAnsi="仿宋" w:eastAsia="仿宋" w:cs="仿宋"/>
          <w:sz w:val="32"/>
          <w:szCs w:val="32"/>
        </w:rPr>
        <w:t>为证明工伤事实，第三人向被申请人提交了工伤认定申请表、地址确认书、营业执照、身份证、户口本及亲属关系证明、情况说明、考勤卡、车间视频监控截图、呼车受理单、死亡医学证明、遗体交接登记表、公安部门涉尸时间调查表、补充情况说明等证明材料。另外，申请人在工伤认定申请表中用人单位意见一栏中陈述意见并盖章，陈述事发经过。</w:t>
      </w:r>
    </w:p>
    <w:p>
      <w:pPr>
        <w:ind w:firstLine="640" w:firstLineChars="200"/>
        <w:rPr>
          <w:rFonts w:ascii="仿宋" w:hAnsi="仿宋" w:eastAsia="仿宋" w:cs="仿宋"/>
          <w:sz w:val="32"/>
          <w:szCs w:val="32"/>
        </w:rPr>
      </w:pPr>
      <w:r>
        <w:rPr>
          <w:rFonts w:hint="eastAsia" w:ascii="仿宋" w:hAnsi="仿宋" w:eastAsia="仿宋" w:cs="仿宋"/>
          <w:sz w:val="32"/>
          <w:szCs w:val="32"/>
        </w:rPr>
        <w:t>被申请人于2021年9月16日依法受理工伤认定申请，并于2021年10月11日向申请人发出举证通知书，要求申请人在限期内提交有关的证据材料和意见。申请人在限定期限内向被申请人提交关于2021年9月7日谢某松猝死的证人证词及身份证两份，陈述事发的详细经过。为查明事实，被申请人分别于2021年10月11日、18日、22日向申请人的总经理戴某某、领班苏某某进行调查询问并制作笔录。</w:t>
      </w:r>
    </w:p>
    <w:p>
      <w:pPr>
        <w:ind w:firstLine="640" w:firstLineChars="200"/>
        <w:rPr>
          <w:rFonts w:ascii="仿宋" w:hAnsi="仿宋" w:eastAsia="仿宋" w:cs="仿宋"/>
          <w:sz w:val="32"/>
          <w:szCs w:val="32"/>
        </w:rPr>
      </w:pPr>
      <w:r>
        <w:rPr>
          <w:rFonts w:hint="eastAsia" w:ascii="仿宋" w:hAnsi="仿宋" w:eastAsia="仿宋" w:cs="仿宋"/>
          <w:sz w:val="32"/>
          <w:szCs w:val="32"/>
        </w:rPr>
        <w:t>根据以上情况，被申请人查明，死者谢某松于2021年7月19日入职申请人单位，从事生产工，公司安排有住宿。2021年9月6日当晚，谢某松的上班时间为晚上8点至次日8点。谢某松于当日晚上23点左右突感身体不适，向领班请假于凌晨12点左右回宿舍休息。次日中午12点被同事发现躺在床上没有反应，经急救指挥中心到场后确认谢某松已经死亡。经公安部门调查确认，其死亡时间为9月7日2点，死亡原因为猝死。</w:t>
      </w:r>
    </w:p>
    <w:p>
      <w:pPr>
        <w:ind w:firstLine="640" w:firstLineChars="200"/>
        <w:rPr>
          <w:rFonts w:ascii="仿宋" w:hAnsi="仿宋" w:eastAsia="仿宋" w:cs="仿宋"/>
          <w:sz w:val="32"/>
          <w:szCs w:val="32"/>
        </w:rPr>
      </w:pPr>
      <w:r>
        <w:rPr>
          <w:rFonts w:hint="eastAsia" w:ascii="仿宋" w:hAnsi="仿宋" w:eastAsia="仿宋" w:cs="仿宋"/>
          <w:sz w:val="32"/>
          <w:szCs w:val="32"/>
        </w:rPr>
        <w:t>被申请人于2021年11月1日作出本案的《认定工伤决定书》，并于11月3日送达给第三人和给申请人。</w:t>
      </w:r>
    </w:p>
    <w:p>
      <w:pPr>
        <w:ind w:firstLine="640" w:firstLineChars="200"/>
        <w:rPr>
          <w:rFonts w:ascii="仿宋" w:hAnsi="仿宋" w:eastAsia="仿宋" w:cs="仿宋"/>
          <w:sz w:val="32"/>
          <w:szCs w:val="32"/>
        </w:rPr>
      </w:pPr>
      <w:r>
        <w:rPr>
          <w:rFonts w:hint="eastAsia" w:ascii="仿宋" w:hAnsi="仿宋" w:eastAsia="仿宋" w:cs="仿宋"/>
          <w:sz w:val="32"/>
          <w:szCs w:val="32"/>
        </w:rPr>
        <w:t>二、被申请人的决定适用法律正确。</w:t>
      </w:r>
    </w:p>
    <w:p>
      <w:pPr>
        <w:ind w:firstLine="640" w:firstLineChars="200"/>
        <w:rPr>
          <w:rFonts w:ascii="仿宋" w:hAnsi="仿宋" w:eastAsia="仿宋" w:cs="仿宋"/>
          <w:sz w:val="32"/>
          <w:szCs w:val="32"/>
        </w:rPr>
      </w:pPr>
      <w:r>
        <w:rPr>
          <w:rFonts w:hint="eastAsia" w:ascii="仿宋" w:hAnsi="仿宋" w:eastAsia="仿宋" w:cs="仿宋"/>
          <w:sz w:val="32"/>
          <w:szCs w:val="32"/>
        </w:rPr>
        <w:t>《广东省工伤保险条例》第十条规定，职工有下列情形之一的，视同工伤：（一）在工作时间和工作岗位，突发疾病死亡或者在四十八小时之内经抢救无效死亡的。死者谢某松于当晚上班时间和工作岗位内身体突感不适，向领班请假回单位宿舍休息，并于次日凌晨2时死亡，其情形符合上述规定，应当认定为工伤。</w:t>
      </w:r>
    </w:p>
    <w:p>
      <w:pPr>
        <w:ind w:firstLine="640" w:firstLineChars="200"/>
        <w:rPr>
          <w:rFonts w:ascii="仿宋" w:hAnsi="仿宋" w:eastAsia="仿宋" w:cs="仿宋"/>
          <w:sz w:val="32"/>
          <w:szCs w:val="32"/>
        </w:rPr>
      </w:pPr>
      <w:r>
        <w:rPr>
          <w:rFonts w:hint="eastAsia" w:ascii="仿宋" w:hAnsi="仿宋" w:eastAsia="仿宋" w:cs="仿宋"/>
          <w:sz w:val="32"/>
          <w:szCs w:val="32"/>
        </w:rPr>
        <w:t>申请人引用人社部法规司《关于如何理解&lt;工伤保险条例&gt;第十五条第（一）项的复函》，认为突发疾病死亡视同工伤的认定需要具备四要件。被申请人认为，该复函是人社部法规司针对个案所进行的意见答复，不属于法律、法规或部门规章，人社部也没有将该复函向全国各地的人社局统一发布，也没有将该复函的内容增加至部门规章当中。因此，该复函不具备统一适用的法律效力。</w:t>
      </w:r>
    </w:p>
    <w:p>
      <w:pPr>
        <w:ind w:firstLine="640" w:firstLineChars="200"/>
        <w:rPr>
          <w:rFonts w:ascii="仿宋" w:hAnsi="仿宋" w:eastAsia="仿宋" w:cs="仿宋"/>
          <w:sz w:val="32"/>
          <w:szCs w:val="32"/>
        </w:rPr>
      </w:pPr>
      <w:r>
        <w:rPr>
          <w:rFonts w:hint="eastAsia" w:ascii="仿宋" w:hAnsi="仿宋" w:eastAsia="仿宋" w:cs="仿宋"/>
          <w:sz w:val="32"/>
          <w:szCs w:val="32"/>
        </w:rPr>
        <w:t>综上，被申请人作出的【2021】237742号《认定工伤决定书》认定事实清楚，适用法律正确，申请人的请求缺乏事实与法律依据，请求驳回申请人的请求。</w:t>
      </w:r>
    </w:p>
    <w:p>
      <w:pPr>
        <w:pStyle w:val="3"/>
        <w:ind w:firstLine="640" w:firstLineChars="200"/>
        <w:rPr>
          <w:rFonts w:ascii="黑体" w:hAnsi="黑体" w:eastAsia="黑体" w:cs="宋体"/>
        </w:rPr>
      </w:pPr>
      <w:r>
        <w:rPr>
          <w:rFonts w:hint="eastAsia" w:ascii="黑体" w:hAnsi="黑体" w:eastAsia="黑体" w:cs="宋体"/>
        </w:rPr>
        <w:t>第三人称：</w:t>
      </w:r>
    </w:p>
    <w:p>
      <w:pPr>
        <w:ind w:firstLine="640" w:firstLineChars="200"/>
        <w:rPr>
          <w:rFonts w:ascii="仿宋" w:hAnsi="仿宋" w:eastAsia="仿宋" w:cs="仿宋"/>
          <w:sz w:val="32"/>
          <w:szCs w:val="32"/>
        </w:rPr>
      </w:pPr>
      <w:r>
        <w:rPr>
          <w:rFonts w:hint="eastAsia" w:ascii="仿宋" w:hAnsi="仿宋" w:eastAsia="仿宋" w:cs="仿宋"/>
          <w:sz w:val="32"/>
          <w:szCs w:val="32"/>
        </w:rPr>
        <w:t>一、被申请人对工伤事实的认定清楚、证据充分。</w:t>
      </w:r>
    </w:p>
    <w:p>
      <w:pPr>
        <w:ind w:firstLine="640" w:firstLineChars="200"/>
        <w:rPr>
          <w:rFonts w:ascii="仿宋" w:hAnsi="仿宋" w:eastAsia="仿宋" w:cs="仿宋"/>
          <w:sz w:val="32"/>
          <w:szCs w:val="32"/>
        </w:rPr>
      </w:pPr>
      <w:r>
        <w:rPr>
          <w:rFonts w:hint="eastAsia" w:ascii="仿宋" w:hAnsi="仿宋" w:eastAsia="仿宋" w:cs="仿宋"/>
          <w:sz w:val="32"/>
          <w:szCs w:val="32"/>
        </w:rPr>
        <w:t>家属谢某松于2021年7月17日入职申请人公司，从事生产工，公司安排住宿。家属谢某松在2021年9月6日晚上7时43分开始打卡上班，当天上班后正常的下班时间是次日早上8时。但在2021年9月6日晚上23时左右，在工作时间以及工作岗位内，家属谢某松突感身体出现严重不适无法继续工作。家属谢某松从当晚23时至次日凌晨2时一直处于病危状态。2021年9月7日中午12时，经急救指挥中心到达现场抢救后，诊断结果为：现场死亡，经公安部门调查确认死亡原因为：猝死。</w:t>
      </w:r>
    </w:p>
    <w:p>
      <w:pPr>
        <w:ind w:firstLine="640" w:firstLineChars="200"/>
        <w:rPr>
          <w:rFonts w:ascii="仿宋" w:hAnsi="仿宋" w:eastAsia="仿宋" w:cs="仿宋"/>
          <w:sz w:val="32"/>
          <w:szCs w:val="32"/>
        </w:rPr>
      </w:pPr>
      <w:r>
        <w:rPr>
          <w:rFonts w:hint="eastAsia" w:ascii="仿宋" w:hAnsi="仿宋" w:eastAsia="仿宋" w:cs="仿宋"/>
          <w:sz w:val="32"/>
          <w:szCs w:val="32"/>
        </w:rPr>
        <w:t>二、被申请人作出工伤认定的决定所适用的法律正确，申请人主张谢某松不适用视同工伤的情况于法无据。</w:t>
      </w:r>
    </w:p>
    <w:p>
      <w:pPr>
        <w:ind w:firstLine="640" w:firstLineChars="200"/>
        <w:rPr>
          <w:rFonts w:ascii="仿宋" w:hAnsi="仿宋" w:eastAsia="仿宋" w:cs="仿宋"/>
          <w:sz w:val="32"/>
          <w:szCs w:val="32"/>
        </w:rPr>
      </w:pPr>
      <w:r>
        <w:rPr>
          <w:rFonts w:hint="eastAsia" w:ascii="仿宋" w:hAnsi="仿宋" w:eastAsia="仿宋" w:cs="仿宋"/>
          <w:sz w:val="32"/>
          <w:szCs w:val="32"/>
        </w:rPr>
        <w:t>家属谢某松在工作时间以及工作岗位突感身体出现严重不适，从当晚23时至次日凌晨2时一直处于病危状态并且经抢救后无效死亡，死亡时间为2021年9月7日凌晨2时。因突发疾病身体出现不适，直至抢救无效死亡的期间，不超过48小时。家属谢某松的死亡情况，完全符合《广东省工伤保险条例》第十条规定：“职工有下列情形之一的，视同工伤：（一）在工作时间和工作岗位，突发疾病死亡或者在四十八小时之内经抢救无效死亡的”，被申请人作出工伤认定的决定所适用的法律正确。</w:t>
      </w:r>
    </w:p>
    <w:p>
      <w:pPr>
        <w:ind w:firstLine="640" w:firstLineChars="200"/>
        <w:rPr>
          <w:rFonts w:ascii="仿宋" w:hAnsi="仿宋" w:eastAsia="仿宋" w:cs="仿宋"/>
          <w:sz w:val="32"/>
          <w:szCs w:val="32"/>
        </w:rPr>
      </w:pPr>
      <w:r>
        <w:rPr>
          <w:rFonts w:hint="eastAsia" w:ascii="仿宋" w:hAnsi="仿宋" w:eastAsia="仿宋" w:cs="仿宋"/>
          <w:sz w:val="32"/>
          <w:szCs w:val="32"/>
        </w:rPr>
        <w:t>申请人引用人力资源和社会保障部法规司《关于如何理解&lt;工伤保险条例&gt;第十五条第（一）项的复函》，主张家属谢某松死亡的情形不符合工作时间、工作岗位、突发疾病、径直送医院抢救的四要件并重，不符合连贯性、同时性的特征，不应认定为视同工伤的情况，于法无据。人力资源和社会保障部法规司《关于如何理解&lt;工伤保险条例&gt;第十五条第（一）项的复函》不具有普遍适用性、法律强制性。</w:t>
      </w:r>
    </w:p>
    <w:p>
      <w:pPr>
        <w:ind w:firstLine="640" w:firstLineChars="200"/>
        <w:rPr>
          <w:rFonts w:ascii="仿宋" w:hAnsi="仿宋" w:eastAsia="仿宋" w:cs="仿宋"/>
          <w:sz w:val="32"/>
          <w:szCs w:val="32"/>
        </w:rPr>
      </w:pPr>
      <w:r>
        <w:rPr>
          <w:rFonts w:hint="eastAsia" w:ascii="仿宋" w:hAnsi="仿宋" w:eastAsia="仿宋" w:cs="仿宋"/>
          <w:sz w:val="32"/>
          <w:szCs w:val="32"/>
        </w:rPr>
        <w:t>三、申请人提交的证据无法证明谢某松不属于视同工伤的情形。</w:t>
      </w:r>
    </w:p>
    <w:p>
      <w:pPr>
        <w:ind w:firstLine="640" w:firstLineChars="200"/>
        <w:rPr>
          <w:rFonts w:ascii="仿宋" w:hAnsi="仿宋" w:eastAsia="仿宋" w:cs="仿宋"/>
          <w:sz w:val="32"/>
          <w:szCs w:val="32"/>
        </w:rPr>
      </w:pPr>
      <w:r>
        <w:rPr>
          <w:rFonts w:hint="eastAsia" w:ascii="仿宋" w:hAnsi="仿宋" w:eastAsia="仿宋" w:cs="仿宋"/>
          <w:sz w:val="32"/>
          <w:szCs w:val="32"/>
        </w:rPr>
        <w:t>申请人提交的证据仅可证明家属谢某松请假的部分沟通情况，其他事实无法证明，且申请人提交的证据《关于2021年9月7日谢某松猝死的证人证词（一）》中，作证人苏某某阐述当他去到谢某松宿舍时，其正在冲凉，其语言、动作正常，看不出问题。实际上，作证人苏某某在同一时间，使用微信向戴某某（中请人工作人员）汇报情况，称其观察到谢某松有抽风、手部无力、脸色发红、行动不便等状况，足以证明其证言不具有真实性。其次，作证人苏某某阐述其在2021年9月7日凌晨1.50分左右重新回到谢某松宿舍，因开门声吵醒谢某松，谢某松还说“谢谢”，但公安部门涉尸事（案）件调查表中确认的死亡时间为2021年9月7日凌晨2时。证人苏某某到达谢某松宿舍时是谢某松离世前十分钟左右，却并未发现谢某松有异样，明显不符合理性。并且，苏某某在第一次到达谢某松宿舍时就清楚知悉谢某松处于危险情况，仍然仅仅短暂在谢某松宿舍停留，并未采取任何有效的救助措施，已然有过错。</w:t>
      </w:r>
    </w:p>
    <w:p>
      <w:pPr>
        <w:pStyle w:val="3"/>
        <w:ind w:firstLine="640" w:firstLineChars="200"/>
        <w:rPr>
          <w:rFonts w:ascii="仿宋" w:hAnsi="仿宋" w:eastAsia="仿宋" w:cs="仿宋"/>
          <w:szCs w:val="32"/>
        </w:rPr>
      </w:pPr>
      <w:r>
        <w:rPr>
          <w:rFonts w:hint="eastAsia" w:ascii="黑体" w:hAnsi="黑体" w:eastAsia="黑体" w:cs="宋体"/>
        </w:rPr>
        <w:t>本府查明：</w:t>
      </w:r>
    </w:p>
    <w:p>
      <w:pPr>
        <w:ind w:firstLine="640" w:firstLineChars="200"/>
        <w:rPr>
          <w:rFonts w:ascii="仿宋" w:hAnsi="仿宋" w:eastAsia="仿宋" w:cs="仿宋"/>
          <w:sz w:val="32"/>
          <w:szCs w:val="32"/>
        </w:rPr>
      </w:pPr>
      <w:r>
        <w:rPr>
          <w:rFonts w:hint="eastAsia" w:ascii="仿宋" w:hAnsi="仿宋" w:eastAsia="仿宋" w:cs="仿宋"/>
          <w:sz w:val="32"/>
          <w:szCs w:val="32"/>
        </w:rPr>
        <w:t>2021年9月16日，第三人谢某某向被申请人提交了《工伤认定申请表》，描述家属谢某松于2021年9月6日晚19.40上夜班工作到23时感觉身体不舒服，即向领班请假回宿舍休息，其从23时至凌晨2时左右一直都在病危中，有神志不清、抽搐感，在此段时间未见厂方有任何人安排到医院抢救。2021年9月7日中午12点左右才发现谢某松在公司宿舍死亡。2021年9月16日，被申请人受理了该工伤认定申请。第三人向被申请人提交了工伤认定申请表（申请人在工伤认定申请表中用人单位意见一栏中陈述意见并盖章）、地址确认书、营业执照、身份证、户口本及亲属关系证明、情况说明、考勤卡、车间视频监控截图、呼车受理单、死亡医学证明、遗体交接登记表、公安部门涉尸事件调查表、补充情况说明等证明材料；申请人向被申请人提交了关于2021年9月7日谢某松猝死的证人证词及身份证两份；被申请人分别于2021年10月11日、18日、22日向申请人的总经理戴某某、领班苏某某进行调查询问并制作笔录。</w:t>
      </w:r>
    </w:p>
    <w:p>
      <w:pPr>
        <w:ind w:firstLine="640" w:firstLineChars="200"/>
        <w:rPr>
          <w:rFonts w:ascii="仿宋" w:hAnsi="仿宋" w:eastAsia="仿宋" w:cs="仿宋"/>
          <w:sz w:val="32"/>
          <w:szCs w:val="32"/>
        </w:rPr>
      </w:pPr>
      <w:r>
        <w:rPr>
          <w:rFonts w:hint="eastAsia" w:ascii="仿宋" w:hAnsi="仿宋" w:eastAsia="仿宋" w:cs="仿宋"/>
          <w:sz w:val="32"/>
          <w:szCs w:val="32"/>
        </w:rPr>
        <w:t>经查，第三人的家属谢某松于2021年7月19日入职申请人单位，从事生产工，住公司安排的宿舍。2021年9月6日，谢某松的上班时间为晚上8点至次日早上8点，当天，谢某松于19:43分上班，在23点左右突感身体不适，向领班请假于凌晨12点左右回宿舍休息。次日中午12点，谢某松被同事发现躺在床上，没有反应，经广州市花都区急救指挥中心确认谢某松已经死亡，后经公安部门调查确认其死亡时间为2021年9月7日2点，死亡原因为猝死。</w:t>
      </w:r>
    </w:p>
    <w:p>
      <w:pPr>
        <w:ind w:firstLine="640" w:firstLineChars="200"/>
        <w:rPr>
          <w:rFonts w:ascii="仿宋" w:hAnsi="仿宋" w:eastAsia="仿宋" w:cs="仿宋"/>
          <w:sz w:val="32"/>
          <w:szCs w:val="32"/>
        </w:rPr>
      </w:pPr>
      <w:r>
        <w:rPr>
          <w:rFonts w:hint="eastAsia" w:ascii="仿宋" w:hAnsi="仿宋" w:eastAsia="仿宋" w:cs="仿宋"/>
          <w:sz w:val="32"/>
          <w:szCs w:val="32"/>
        </w:rPr>
        <w:t>2021年11月1日，被申请人作出编号〔2021〕237742号《认定工伤决定书》，并于11月3日送达给第三人和申请人。</w:t>
      </w:r>
      <w:r>
        <w:rPr>
          <w:rFonts w:hint="eastAsia" w:ascii="仿宋" w:hAnsi="仿宋" w:eastAsia="仿宋" w:cs="仿宋"/>
          <w:spacing w:val="4"/>
          <w:sz w:val="32"/>
          <w:szCs w:val="32"/>
        </w:rPr>
        <w:t>申请人对该决定书不服，向本府申请行政复议。</w:t>
      </w:r>
    </w:p>
    <w:p>
      <w:pPr>
        <w:ind w:firstLine="656" w:firstLineChars="200"/>
        <w:rPr>
          <w:rFonts w:ascii="仿宋" w:hAnsi="仿宋" w:eastAsia="仿宋" w:cs="仿宋"/>
          <w:sz w:val="32"/>
          <w:szCs w:val="32"/>
        </w:rPr>
      </w:pPr>
      <w:r>
        <w:rPr>
          <w:rFonts w:hint="eastAsia" w:ascii="仿宋" w:hAnsi="仿宋" w:eastAsia="仿宋" w:cs="仿宋"/>
          <w:spacing w:val="4"/>
          <w:sz w:val="32"/>
          <w:szCs w:val="32"/>
        </w:rPr>
        <w:t>以上事实有</w:t>
      </w:r>
      <w:r>
        <w:rPr>
          <w:rFonts w:hint="eastAsia" w:ascii="仿宋" w:hAnsi="仿宋" w:eastAsia="仿宋" w:cs="仿宋"/>
          <w:sz w:val="32"/>
          <w:szCs w:val="32"/>
        </w:rPr>
        <w:t>工伤认定申请表、地址确认书、营业执照、身份证、户口本及亲属关系证明、情况说明、考勤卡、车间视频监控截图、呼车受理单、死亡医学证明、遗体交接登记表、公安部门涉尸事件调查表、补充情况说明、工伤认定申请受理决定书、举证通知书、送达回证、关于2021年9月7日谢某松猝死的证人证词及身份证各两份、调查笔录3份、认定工伤决定书、送达回证</w:t>
      </w:r>
      <w:r>
        <w:rPr>
          <w:rFonts w:hint="eastAsia" w:ascii="仿宋" w:hAnsi="仿宋" w:eastAsia="仿宋" w:cs="仿宋"/>
          <w:spacing w:val="4"/>
          <w:sz w:val="32"/>
          <w:szCs w:val="32"/>
        </w:rPr>
        <w:t>等相关证据为证。</w:t>
      </w:r>
    </w:p>
    <w:p>
      <w:pPr>
        <w:pStyle w:val="3"/>
        <w:ind w:firstLine="640" w:firstLineChars="200"/>
        <w:rPr>
          <w:rFonts w:ascii="仿宋" w:hAnsi="仿宋" w:eastAsia="仿宋" w:cs="仿宋"/>
          <w:szCs w:val="32"/>
        </w:rPr>
      </w:pPr>
      <w:r>
        <w:rPr>
          <w:rFonts w:hint="eastAsia" w:ascii="黑体" w:hAnsi="黑体" w:eastAsia="黑体" w:cs="宋体"/>
        </w:rPr>
        <w:t>本府认为：</w:t>
      </w:r>
    </w:p>
    <w:p>
      <w:pPr>
        <w:ind w:firstLine="640" w:firstLineChars="200"/>
        <w:rPr>
          <w:rFonts w:ascii="仿宋" w:hAnsi="仿宋" w:eastAsia="仿宋" w:cs="仿宋"/>
          <w:sz w:val="32"/>
          <w:szCs w:val="32"/>
        </w:rPr>
      </w:pPr>
      <w:r>
        <w:rPr>
          <w:rFonts w:hint="eastAsia" w:ascii="仿宋" w:hAnsi="仿宋" w:eastAsia="仿宋" w:cs="仿宋"/>
          <w:sz w:val="32"/>
          <w:szCs w:val="32"/>
        </w:rPr>
        <w:t>在案证据显示，2021年9月6日，第三人家属谢某松的上班时间为晚上8点至次日早上8点，当晚23时其深感不适，便向领班请假回宿舍休息，其存在神志不清、抽搐等症状，次日中午12点左右才被发现在公司宿舍死亡，经公安部门认定为猝死，死亡时间为2021年9月7日2时。根据《工伤保险条例》第十五条第一款第（一）项：“职工有下列情形之一的，视同工伤：（一）在工作时间和工作岗位，突发疾病死亡或者在48小时之内经抢救无效死亡的；”之规定，谢某松系在工作岗位上发病，且其从发病至死亡时间约3小时，符合视同工伤情形。被申请人据此认定谢某松死亡为工伤，合法有据。申请人请求撤销涉案认定工伤决定书，理据不足，本府不予支持。</w:t>
      </w:r>
    </w:p>
    <w:p>
      <w:pPr>
        <w:pStyle w:val="3"/>
        <w:ind w:firstLine="640" w:firstLineChars="200"/>
        <w:rPr>
          <w:rFonts w:ascii="黑体" w:hAnsi="黑体" w:eastAsia="黑体" w:cs="宋体"/>
        </w:rPr>
      </w:pPr>
      <w:r>
        <w:rPr>
          <w:rFonts w:hint="eastAsia" w:ascii="黑体" w:hAnsi="黑体" w:eastAsia="黑体" w:cs="宋体"/>
        </w:rPr>
        <w:t>本府决定：</w:t>
      </w:r>
    </w:p>
    <w:p>
      <w:pPr>
        <w:pStyle w:val="3"/>
        <w:ind w:firstLine="640" w:firstLineChars="200"/>
        <w:rPr>
          <w:rFonts w:ascii="仿宋" w:hAnsi="仿宋" w:eastAsia="仿宋" w:cs="仿宋"/>
        </w:rPr>
      </w:pPr>
      <w:r>
        <w:rPr>
          <w:rFonts w:hint="eastAsia" w:ascii="仿宋" w:hAnsi="仿宋" w:eastAsia="仿宋" w:cs="仿宋"/>
          <w:szCs w:val="32"/>
        </w:rPr>
        <w:t>根据《中华人民共和国行政复议法》第二十八条第一款第（一）项之规定</w:t>
      </w:r>
      <w:r>
        <w:rPr>
          <w:rFonts w:hint="eastAsia" w:ascii="仿宋" w:hAnsi="仿宋" w:eastAsia="仿宋" w:cs="仿宋"/>
        </w:rPr>
        <w:t>，</w:t>
      </w:r>
      <w:r>
        <w:rPr>
          <w:rFonts w:hint="eastAsia" w:ascii="仿宋" w:hAnsi="仿宋" w:eastAsia="仿宋" w:cs="仿宋"/>
          <w:szCs w:val="32"/>
        </w:rPr>
        <w:t>维持</w:t>
      </w:r>
      <w:r>
        <w:rPr>
          <w:rFonts w:hint="eastAsia" w:ascii="仿宋" w:hAnsi="仿宋" w:eastAsia="仿宋" w:cs="仿宋"/>
          <w:spacing w:val="4"/>
          <w:szCs w:val="32"/>
        </w:rPr>
        <w:t>被申请人</w:t>
      </w:r>
      <w:r>
        <w:rPr>
          <w:rFonts w:hint="eastAsia" w:ascii="仿宋" w:hAnsi="仿宋" w:eastAsia="仿宋" w:cs="仿宋"/>
          <w:szCs w:val="32"/>
        </w:rPr>
        <w:t>于2021年11月1日作出的编号〔2021〕237742号《认定工伤决定书》</w:t>
      </w:r>
      <w:r>
        <w:rPr>
          <w:rFonts w:hint="eastAsia" w:ascii="仿宋" w:hAnsi="仿宋" w:eastAsia="仿宋" w:cs="仿宋"/>
        </w:rPr>
        <w:t>。</w:t>
      </w:r>
    </w:p>
    <w:p>
      <w:pPr>
        <w:pStyle w:val="3"/>
        <w:ind w:firstLine="640" w:firstLineChars="200"/>
        <w:rPr>
          <w:rFonts w:ascii="仿宋" w:hAnsi="仿宋" w:eastAsia="仿宋" w:cs="仿宋"/>
        </w:rPr>
      </w:pPr>
      <w:r>
        <w:rPr>
          <w:rFonts w:hint="eastAsia" w:ascii="仿宋" w:hAnsi="仿宋" w:eastAsia="仿宋" w:cs="仿宋"/>
        </w:rPr>
        <w:t>申请人如不服本决定，可以在收到本《行政复议决定书》之日起15日内，依法向有管辖权的人民法院起诉。</w:t>
      </w:r>
    </w:p>
    <w:p>
      <w:pPr>
        <w:pStyle w:val="3"/>
        <w:ind w:firstLine="640" w:firstLineChars="200"/>
        <w:rPr>
          <w:rFonts w:ascii="仿宋" w:hAnsi="仿宋" w:eastAsia="仿宋" w:cs="仿宋"/>
        </w:rPr>
      </w:pPr>
      <w:r>
        <w:rPr>
          <w:rFonts w:hint="eastAsia" w:ascii="仿宋" w:hAnsi="仿宋" w:eastAsia="仿宋" w:cs="仿宋"/>
        </w:rPr>
        <w:t xml:space="preserve">    </w:t>
      </w:r>
    </w:p>
    <w:p>
      <w:pPr>
        <w:pStyle w:val="3"/>
        <w:ind w:firstLine="640" w:firstLineChars="200"/>
        <w:rPr>
          <w:rFonts w:ascii="仿宋" w:hAnsi="仿宋" w:eastAsia="仿宋" w:cs="仿宋"/>
        </w:rPr>
      </w:pPr>
    </w:p>
    <w:p>
      <w:pPr>
        <w:pStyle w:val="3"/>
        <w:ind w:firstLine="640" w:firstLineChars="200"/>
        <w:rPr>
          <w:rFonts w:ascii="仿宋" w:hAnsi="仿宋" w:eastAsia="仿宋" w:cs="仿宋"/>
        </w:rPr>
      </w:pPr>
    </w:p>
    <w:p>
      <w:pPr>
        <w:pStyle w:val="3"/>
        <w:ind w:firstLine="640" w:firstLineChars="200"/>
        <w:rPr>
          <w:rFonts w:ascii="仿宋" w:hAnsi="仿宋" w:eastAsia="仿宋" w:cs="仿宋"/>
        </w:rPr>
      </w:pPr>
      <w:r>
        <w:rPr>
          <w:rFonts w:hint="eastAsia" w:ascii="仿宋" w:hAnsi="仿宋" w:eastAsia="仿宋" w:cs="仿宋"/>
        </w:rPr>
        <w:t>本件与原件核对无异</w:t>
      </w:r>
    </w:p>
    <w:p>
      <w:pPr>
        <w:pStyle w:val="3"/>
        <w:ind w:firstLine="640" w:firstLineChars="200"/>
        <w:rPr>
          <w:rFonts w:ascii="仿宋" w:hAnsi="仿宋" w:eastAsia="仿宋" w:cs="仿宋"/>
        </w:rPr>
      </w:pPr>
    </w:p>
    <w:p>
      <w:pPr>
        <w:pStyle w:val="3"/>
        <w:rPr>
          <w:rFonts w:ascii="仿宋" w:hAnsi="仿宋" w:eastAsia="仿宋" w:cs="仿宋"/>
        </w:rPr>
      </w:pPr>
    </w:p>
    <w:p>
      <w:pPr>
        <w:pStyle w:val="3"/>
        <w:rPr>
          <w:rFonts w:ascii="仿宋" w:hAnsi="仿宋" w:eastAsia="仿宋" w:cs="仿宋"/>
        </w:rPr>
      </w:pPr>
    </w:p>
    <w:p>
      <w:pPr>
        <w:pStyle w:val="3"/>
        <w:ind w:firstLine="640" w:firstLineChars="200"/>
      </w:pPr>
      <w:r>
        <w:rPr>
          <w:rFonts w:hint="eastAsia" w:ascii="仿宋" w:hAnsi="仿宋" w:eastAsia="仿宋" w:cs="仿宋"/>
        </w:rPr>
        <w:t xml:space="preserve">                      二〇二二年二月十日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5E"/>
    <w:rsid w:val="000376D0"/>
    <w:rsid w:val="000B0973"/>
    <w:rsid w:val="000B3C05"/>
    <w:rsid w:val="0031629B"/>
    <w:rsid w:val="004056AF"/>
    <w:rsid w:val="00660759"/>
    <w:rsid w:val="00706883"/>
    <w:rsid w:val="0083305E"/>
    <w:rsid w:val="00BC10F5"/>
    <w:rsid w:val="00C15985"/>
    <w:rsid w:val="01563B7B"/>
    <w:rsid w:val="016F554D"/>
    <w:rsid w:val="01BD6592"/>
    <w:rsid w:val="01EB7B66"/>
    <w:rsid w:val="01FF32DE"/>
    <w:rsid w:val="021A7E3F"/>
    <w:rsid w:val="024774E3"/>
    <w:rsid w:val="02726771"/>
    <w:rsid w:val="027B31EF"/>
    <w:rsid w:val="0293023D"/>
    <w:rsid w:val="029D0E2E"/>
    <w:rsid w:val="02A23D6B"/>
    <w:rsid w:val="02BC592C"/>
    <w:rsid w:val="02C31979"/>
    <w:rsid w:val="02EC5AC2"/>
    <w:rsid w:val="030A2E66"/>
    <w:rsid w:val="034F5C1C"/>
    <w:rsid w:val="04175E7F"/>
    <w:rsid w:val="042C7111"/>
    <w:rsid w:val="04423F5A"/>
    <w:rsid w:val="047B787F"/>
    <w:rsid w:val="04B51026"/>
    <w:rsid w:val="05B139FD"/>
    <w:rsid w:val="05CF5C89"/>
    <w:rsid w:val="061F06BC"/>
    <w:rsid w:val="06370E1C"/>
    <w:rsid w:val="06487B7D"/>
    <w:rsid w:val="06644769"/>
    <w:rsid w:val="06866BCE"/>
    <w:rsid w:val="06941C81"/>
    <w:rsid w:val="06B774CB"/>
    <w:rsid w:val="07142923"/>
    <w:rsid w:val="0733608E"/>
    <w:rsid w:val="076C211D"/>
    <w:rsid w:val="07A6019F"/>
    <w:rsid w:val="07D142E8"/>
    <w:rsid w:val="08790DE3"/>
    <w:rsid w:val="087E6CB7"/>
    <w:rsid w:val="0890232E"/>
    <w:rsid w:val="08F95329"/>
    <w:rsid w:val="08FA7F76"/>
    <w:rsid w:val="090127FC"/>
    <w:rsid w:val="09012C08"/>
    <w:rsid w:val="090277AA"/>
    <w:rsid w:val="091A164F"/>
    <w:rsid w:val="09206E87"/>
    <w:rsid w:val="09470ECF"/>
    <w:rsid w:val="09D6059B"/>
    <w:rsid w:val="09F9069E"/>
    <w:rsid w:val="0A21227E"/>
    <w:rsid w:val="0A2F623F"/>
    <w:rsid w:val="0A3C0CBF"/>
    <w:rsid w:val="0A4D5B36"/>
    <w:rsid w:val="0A6A53B3"/>
    <w:rsid w:val="0AB1052C"/>
    <w:rsid w:val="0AB420E3"/>
    <w:rsid w:val="0AC86FDD"/>
    <w:rsid w:val="0ADA5BAF"/>
    <w:rsid w:val="0ADD3FEC"/>
    <w:rsid w:val="0B3F70A0"/>
    <w:rsid w:val="0B565BB1"/>
    <w:rsid w:val="0B5C3F92"/>
    <w:rsid w:val="0B646CC8"/>
    <w:rsid w:val="0B93274F"/>
    <w:rsid w:val="0BA52E5B"/>
    <w:rsid w:val="0BE50249"/>
    <w:rsid w:val="0C373CB4"/>
    <w:rsid w:val="0C82059E"/>
    <w:rsid w:val="0D205B49"/>
    <w:rsid w:val="0D513F41"/>
    <w:rsid w:val="0D556622"/>
    <w:rsid w:val="0DA946BA"/>
    <w:rsid w:val="0DA97565"/>
    <w:rsid w:val="0DDF464A"/>
    <w:rsid w:val="0DE1302C"/>
    <w:rsid w:val="0DE40C7D"/>
    <w:rsid w:val="0DFD06C4"/>
    <w:rsid w:val="0E0A4AAE"/>
    <w:rsid w:val="0E2E08F0"/>
    <w:rsid w:val="0E8B457A"/>
    <w:rsid w:val="0ECE0F9B"/>
    <w:rsid w:val="0ED40A70"/>
    <w:rsid w:val="0EF046CD"/>
    <w:rsid w:val="0F7307E8"/>
    <w:rsid w:val="0F791E31"/>
    <w:rsid w:val="0F8B4C8E"/>
    <w:rsid w:val="0FA7281C"/>
    <w:rsid w:val="0FE54DED"/>
    <w:rsid w:val="0FEF75AF"/>
    <w:rsid w:val="10086A26"/>
    <w:rsid w:val="10472711"/>
    <w:rsid w:val="106127D0"/>
    <w:rsid w:val="10CF7895"/>
    <w:rsid w:val="10E46E69"/>
    <w:rsid w:val="10EC3CDD"/>
    <w:rsid w:val="110354D9"/>
    <w:rsid w:val="11471C66"/>
    <w:rsid w:val="116A1666"/>
    <w:rsid w:val="118C66DB"/>
    <w:rsid w:val="118F5FBA"/>
    <w:rsid w:val="11B544A9"/>
    <w:rsid w:val="11C655BD"/>
    <w:rsid w:val="11F0624A"/>
    <w:rsid w:val="1224645F"/>
    <w:rsid w:val="12327D53"/>
    <w:rsid w:val="12453954"/>
    <w:rsid w:val="12485CF6"/>
    <w:rsid w:val="12DC6053"/>
    <w:rsid w:val="12FC6185"/>
    <w:rsid w:val="130846D0"/>
    <w:rsid w:val="132570FE"/>
    <w:rsid w:val="13990BF9"/>
    <w:rsid w:val="13A32E51"/>
    <w:rsid w:val="13A71C75"/>
    <w:rsid w:val="14DA3381"/>
    <w:rsid w:val="14F04D25"/>
    <w:rsid w:val="150C1AEF"/>
    <w:rsid w:val="15345762"/>
    <w:rsid w:val="153C38D9"/>
    <w:rsid w:val="1561270F"/>
    <w:rsid w:val="15904D50"/>
    <w:rsid w:val="15CD56E8"/>
    <w:rsid w:val="163C510A"/>
    <w:rsid w:val="16480EAC"/>
    <w:rsid w:val="169E11EB"/>
    <w:rsid w:val="170C38C4"/>
    <w:rsid w:val="17150761"/>
    <w:rsid w:val="17466ABB"/>
    <w:rsid w:val="17890F8D"/>
    <w:rsid w:val="17AF5152"/>
    <w:rsid w:val="182D5431"/>
    <w:rsid w:val="187B13C1"/>
    <w:rsid w:val="18C6061A"/>
    <w:rsid w:val="18C82C45"/>
    <w:rsid w:val="1903264B"/>
    <w:rsid w:val="191E1A6F"/>
    <w:rsid w:val="192B2CE9"/>
    <w:rsid w:val="194C0C0E"/>
    <w:rsid w:val="196E1CB4"/>
    <w:rsid w:val="197B1935"/>
    <w:rsid w:val="19C10D1F"/>
    <w:rsid w:val="19C903E6"/>
    <w:rsid w:val="19C91DC4"/>
    <w:rsid w:val="19DF2CFA"/>
    <w:rsid w:val="1A1D51E3"/>
    <w:rsid w:val="1A2F17E6"/>
    <w:rsid w:val="1A3814C5"/>
    <w:rsid w:val="1A4D584A"/>
    <w:rsid w:val="1A666832"/>
    <w:rsid w:val="1A6F21F6"/>
    <w:rsid w:val="1A8F6F6E"/>
    <w:rsid w:val="1ADD140C"/>
    <w:rsid w:val="1AE977BF"/>
    <w:rsid w:val="1AFE4E66"/>
    <w:rsid w:val="1BB31414"/>
    <w:rsid w:val="1BF62A30"/>
    <w:rsid w:val="1BFE647B"/>
    <w:rsid w:val="1C864B3A"/>
    <w:rsid w:val="1C9B5BFA"/>
    <w:rsid w:val="1CE01450"/>
    <w:rsid w:val="1CEB3F26"/>
    <w:rsid w:val="1E010F4D"/>
    <w:rsid w:val="1E5327A2"/>
    <w:rsid w:val="1E553E55"/>
    <w:rsid w:val="1EDE4E04"/>
    <w:rsid w:val="1F61001B"/>
    <w:rsid w:val="1F9F1899"/>
    <w:rsid w:val="1FCA08DC"/>
    <w:rsid w:val="1FD42F9A"/>
    <w:rsid w:val="204C0954"/>
    <w:rsid w:val="20C46CA4"/>
    <w:rsid w:val="20E81BDA"/>
    <w:rsid w:val="20FD2C40"/>
    <w:rsid w:val="21410D7A"/>
    <w:rsid w:val="21477188"/>
    <w:rsid w:val="21503D94"/>
    <w:rsid w:val="215B0C1B"/>
    <w:rsid w:val="21AE0711"/>
    <w:rsid w:val="21D51145"/>
    <w:rsid w:val="21F95F10"/>
    <w:rsid w:val="22063EE8"/>
    <w:rsid w:val="22946EC5"/>
    <w:rsid w:val="229D59C8"/>
    <w:rsid w:val="22CF3734"/>
    <w:rsid w:val="22F04356"/>
    <w:rsid w:val="22F76F45"/>
    <w:rsid w:val="22F823C9"/>
    <w:rsid w:val="231C13FE"/>
    <w:rsid w:val="232514D6"/>
    <w:rsid w:val="23407F9B"/>
    <w:rsid w:val="23542252"/>
    <w:rsid w:val="23560BF6"/>
    <w:rsid w:val="24333984"/>
    <w:rsid w:val="2447639A"/>
    <w:rsid w:val="24857752"/>
    <w:rsid w:val="24AE6381"/>
    <w:rsid w:val="24F70107"/>
    <w:rsid w:val="255D2E1E"/>
    <w:rsid w:val="25B7402F"/>
    <w:rsid w:val="25C2418D"/>
    <w:rsid w:val="25E13590"/>
    <w:rsid w:val="26121997"/>
    <w:rsid w:val="261C1C3E"/>
    <w:rsid w:val="26385436"/>
    <w:rsid w:val="26610573"/>
    <w:rsid w:val="266A7218"/>
    <w:rsid w:val="26851C61"/>
    <w:rsid w:val="26972CEB"/>
    <w:rsid w:val="26A24C51"/>
    <w:rsid w:val="26E95ADB"/>
    <w:rsid w:val="26F007F5"/>
    <w:rsid w:val="26FE0F2C"/>
    <w:rsid w:val="272D2FAA"/>
    <w:rsid w:val="2747414F"/>
    <w:rsid w:val="275D58D1"/>
    <w:rsid w:val="27842AC7"/>
    <w:rsid w:val="27A92EB2"/>
    <w:rsid w:val="27EC162E"/>
    <w:rsid w:val="286F1D40"/>
    <w:rsid w:val="289A6BCE"/>
    <w:rsid w:val="28AD23E1"/>
    <w:rsid w:val="28F17DDF"/>
    <w:rsid w:val="29263233"/>
    <w:rsid w:val="297E50B6"/>
    <w:rsid w:val="299A7A39"/>
    <w:rsid w:val="29D352CA"/>
    <w:rsid w:val="2A646379"/>
    <w:rsid w:val="2B27616B"/>
    <w:rsid w:val="2B2E318D"/>
    <w:rsid w:val="2BA27843"/>
    <w:rsid w:val="2BAE50B4"/>
    <w:rsid w:val="2BE65F1F"/>
    <w:rsid w:val="2CA32084"/>
    <w:rsid w:val="2CDD12F6"/>
    <w:rsid w:val="2D1C6BDE"/>
    <w:rsid w:val="2D5076E7"/>
    <w:rsid w:val="2D632F03"/>
    <w:rsid w:val="2E4159AF"/>
    <w:rsid w:val="2E6946DA"/>
    <w:rsid w:val="2E775C7B"/>
    <w:rsid w:val="2E9166B9"/>
    <w:rsid w:val="2E92384D"/>
    <w:rsid w:val="2EBC46CA"/>
    <w:rsid w:val="2ED7551C"/>
    <w:rsid w:val="2EF77401"/>
    <w:rsid w:val="2F143667"/>
    <w:rsid w:val="2F2F32E9"/>
    <w:rsid w:val="2F8774AD"/>
    <w:rsid w:val="2FB01C2B"/>
    <w:rsid w:val="2FC37D0D"/>
    <w:rsid w:val="2FED4D53"/>
    <w:rsid w:val="2FF6156B"/>
    <w:rsid w:val="2FF75834"/>
    <w:rsid w:val="2FFF67FA"/>
    <w:rsid w:val="30044E87"/>
    <w:rsid w:val="304D6417"/>
    <w:rsid w:val="30841DD0"/>
    <w:rsid w:val="30B21FC2"/>
    <w:rsid w:val="30C97A5D"/>
    <w:rsid w:val="30CA09B2"/>
    <w:rsid w:val="30EF49DD"/>
    <w:rsid w:val="311A144E"/>
    <w:rsid w:val="313E29FC"/>
    <w:rsid w:val="31406648"/>
    <w:rsid w:val="31414683"/>
    <w:rsid w:val="31A124DA"/>
    <w:rsid w:val="31B14A4D"/>
    <w:rsid w:val="31DE1524"/>
    <w:rsid w:val="31E51B78"/>
    <w:rsid w:val="32054AF3"/>
    <w:rsid w:val="325B67F5"/>
    <w:rsid w:val="327B53D1"/>
    <w:rsid w:val="32983437"/>
    <w:rsid w:val="333F7076"/>
    <w:rsid w:val="335D7313"/>
    <w:rsid w:val="336A672A"/>
    <w:rsid w:val="33794121"/>
    <w:rsid w:val="337E3DA8"/>
    <w:rsid w:val="33D95BAE"/>
    <w:rsid w:val="33DE517A"/>
    <w:rsid w:val="33E272F9"/>
    <w:rsid w:val="3423555E"/>
    <w:rsid w:val="34A80674"/>
    <w:rsid w:val="34C67561"/>
    <w:rsid w:val="34EC64AE"/>
    <w:rsid w:val="35072949"/>
    <w:rsid w:val="353D2310"/>
    <w:rsid w:val="357518E2"/>
    <w:rsid w:val="35A646B9"/>
    <w:rsid w:val="35B51669"/>
    <w:rsid w:val="35C57231"/>
    <w:rsid w:val="35DD1F9F"/>
    <w:rsid w:val="35F74BA6"/>
    <w:rsid w:val="36252CBC"/>
    <w:rsid w:val="36571E9C"/>
    <w:rsid w:val="36C34DC0"/>
    <w:rsid w:val="36CD739E"/>
    <w:rsid w:val="374F22F2"/>
    <w:rsid w:val="37544F20"/>
    <w:rsid w:val="37975EDF"/>
    <w:rsid w:val="37AA5777"/>
    <w:rsid w:val="38233BFC"/>
    <w:rsid w:val="382A3FFE"/>
    <w:rsid w:val="384109F0"/>
    <w:rsid w:val="389A50F5"/>
    <w:rsid w:val="389B1675"/>
    <w:rsid w:val="38AE23F2"/>
    <w:rsid w:val="38BF797F"/>
    <w:rsid w:val="38F44E6C"/>
    <w:rsid w:val="38FC4CF0"/>
    <w:rsid w:val="39A44385"/>
    <w:rsid w:val="3A05159C"/>
    <w:rsid w:val="3B332840"/>
    <w:rsid w:val="3B33620D"/>
    <w:rsid w:val="3BA26085"/>
    <w:rsid w:val="3BC71EBE"/>
    <w:rsid w:val="3BEB785F"/>
    <w:rsid w:val="3C0A18D3"/>
    <w:rsid w:val="3C2420BD"/>
    <w:rsid w:val="3C3740D9"/>
    <w:rsid w:val="3C721B21"/>
    <w:rsid w:val="3C9C1269"/>
    <w:rsid w:val="3CC6055C"/>
    <w:rsid w:val="3CFB1734"/>
    <w:rsid w:val="3D456DEB"/>
    <w:rsid w:val="3D830964"/>
    <w:rsid w:val="3D977CBC"/>
    <w:rsid w:val="3DC36A15"/>
    <w:rsid w:val="3DD03FDF"/>
    <w:rsid w:val="3DE470F0"/>
    <w:rsid w:val="3E585E89"/>
    <w:rsid w:val="3E7F4D76"/>
    <w:rsid w:val="3E8A0A61"/>
    <w:rsid w:val="3EAF3F22"/>
    <w:rsid w:val="3EB71890"/>
    <w:rsid w:val="3ECC0A97"/>
    <w:rsid w:val="3ED146F9"/>
    <w:rsid w:val="3F1F18C4"/>
    <w:rsid w:val="3F317D93"/>
    <w:rsid w:val="3F6B2932"/>
    <w:rsid w:val="3F7D4A9B"/>
    <w:rsid w:val="3F9466F3"/>
    <w:rsid w:val="3FF5758B"/>
    <w:rsid w:val="40010ABC"/>
    <w:rsid w:val="40542BC9"/>
    <w:rsid w:val="409E4A06"/>
    <w:rsid w:val="40CD340D"/>
    <w:rsid w:val="411E4CAF"/>
    <w:rsid w:val="413A157A"/>
    <w:rsid w:val="418733C1"/>
    <w:rsid w:val="41BC0191"/>
    <w:rsid w:val="41BD4C4A"/>
    <w:rsid w:val="41EE2579"/>
    <w:rsid w:val="422534A7"/>
    <w:rsid w:val="4227300F"/>
    <w:rsid w:val="423711B0"/>
    <w:rsid w:val="423D0779"/>
    <w:rsid w:val="424003D5"/>
    <w:rsid w:val="42571C46"/>
    <w:rsid w:val="42C0524C"/>
    <w:rsid w:val="42CA0A65"/>
    <w:rsid w:val="42D2649C"/>
    <w:rsid w:val="434770BC"/>
    <w:rsid w:val="43490048"/>
    <w:rsid w:val="43625A53"/>
    <w:rsid w:val="43D25377"/>
    <w:rsid w:val="43DA3052"/>
    <w:rsid w:val="44360523"/>
    <w:rsid w:val="446236BB"/>
    <w:rsid w:val="449C7AA8"/>
    <w:rsid w:val="44E511E4"/>
    <w:rsid w:val="44F2117A"/>
    <w:rsid w:val="457326CB"/>
    <w:rsid w:val="45795CA2"/>
    <w:rsid w:val="457B1FA8"/>
    <w:rsid w:val="45AE792B"/>
    <w:rsid w:val="460473EB"/>
    <w:rsid w:val="464142FB"/>
    <w:rsid w:val="46494DB4"/>
    <w:rsid w:val="469053FA"/>
    <w:rsid w:val="46A97EB6"/>
    <w:rsid w:val="473922E0"/>
    <w:rsid w:val="47682A65"/>
    <w:rsid w:val="479409E9"/>
    <w:rsid w:val="4837350F"/>
    <w:rsid w:val="48404750"/>
    <w:rsid w:val="4893387D"/>
    <w:rsid w:val="48CA439E"/>
    <w:rsid w:val="48F514A9"/>
    <w:rsid w:val="49370312"/>
    <w:rsid w:val="495420D6"/>
    <w:rsid w:val="498928E6"/>
    <w:rsid w:val="49AA7D70"/>
    <w:rsid w:val="49E23BFB"/>
    <w:rsid w:val="49FA24C8"/>
    <w:rsid w:val="4A1E56F7"/>
    <w:rsid w:val="4A5C6721"/>
    <w:rsid w:val="4A6B0F2E"/>
    <w:rsid w:val="4A6D6C45"/>
    <w:rsid w:val="4AC538C0"/>
    <w:rsid w:val="4B374AF9"/>
    <w:rsid w:val="4B6F0026"/>
    <w:rsid w:val="4B762613"/>
    <w:rsid w:val="4BE41C10"/>
    <w:rsid w:val="4BFF56FD"/>
    <w:rsid w:val="4C073475"/>
    <w:rsid w:val="4C65465B"/>
    <w:rsid w:val="4C8C600B"/>
    <w:rsid w:val="4CCE1A5E"/>
    <w:rsid w:val="4CF056F4"/>
    <w:rsid w:val="4CF53DB4"/>
    <w:rsid w:val="4D6C0CDC"/>
    <w:rsid w:val="4D795C19"/>
    <w:rsid w:val="4DCE1943"/>
    <w:rsid w:val="4DD20F48"/>
    <w:rsid w:val="4DE94BD4"/>
    <w:rsid w:val="4E7262E4"/>
    <w:rsid w:val="4F371B08"/>
    <w:rsid w:val="4F794832"/>
    <w:rsid w:val="4F8528E6"/>
    <w:rsid w:val="50146767"/>
    <w:rsid w:val="503C28C8"/>
    <w:rsid w:val="50427FAF"/>
    <w:rsid w:val="50EC3E19"/>
    <w:rsid w:val="50F92C12"/>
    <w:rsid w:val="51246714"/>
    <w:rsid w:val="51571E2E"/>
    <w:rsid w:val="519307FE"/>
    <w:rsid w:val="51A51A9A"/>
    <w:rsid w:val="51F61575"/>
    <w:rsid w:val="521455E4"/>
    <w:rsid w:val="521D2C41"/>
    <w:rsid w:val="52330367"/>
    <w:rsid w:val="523E70C1"/>
    <w:rsid w:val="52495634"/>
    <w:rsid w:val="525615D2"/>
    <w:rsid w:val="52670420"/>
    <w:rsid w:val="526C6D5C"/>
    <w:rsid w:val="52707031"/>
    <w:rsid w:val="52E47985"/>
    <w:rsid w:val="535127FC"/>
    <w:rsid w:val="53E2454B"/>
    <w:rsid w:val="542739B6"/>
    <w:rsid w:val="544C713C"/>
    <w:rsid w:val="54717E52"/>
    <w:rsid w:val="548F1734"/>
    <w:rsid w:val="54D807C5"/>
    <w:rsid w:val="54E46AE1"/>
    <w:rsid w:val="54E931E9"/>
    <w:rsid w:val="554005A5"/>
    <w:rsid w:val="55580EA8"/>
    <w:rsid w:val="55A50F7F"/>
    <w:rsid w:val="55B74023"/>
    <w:rsid w:val="55B9316A"/>
    <w:rsid w:val="55BE6DB6"/>
    <w:rsid w:val="56007670"/>
    <w:rsid w:val="566B46A6"/>
    <w:rsid w:val="566D6B38"/>
    <w:rsid w:val="566F10CE"/>
    <w:rsid w:val="56C31D07"/>
    <w:rsid w:val="57450676"/>
    <w:rsid w:val="57A05557"/>
    <w:rsid w:val="57F9603B"/>
    <w:rsid w:val="582000EC"/>
    <w:rsid w:val="58537F1D"/>
    <w:rsid w:val="58643926"/>
    <w:rsid w:val="58777BBB"/>
    <w:rsid w:val="58817BB2"/>
    <w:rsid w:val="59087F74"/>
    <w:rsid w:val="59650220"/>
    <w:rsid w:val="597B1F32"/>
    <w:rsid w:val="59977C4F"/>
    <w:rsid w:val="59E36EC5"/>
    <w:rsid w:val="5A4E1436"/>
    <w:rsid w:val="5A60083A"/>
    <w:rsid w:val="5ABD04E0"/>
    <w:rsid w:val="5B446A32"/>
    <w:rsid w:val="5B523E55"/>
    <w:rsid w:val="5B9F4D41"/>
    <w:rsid w:val="5C1D31DF"/>
    <w:rsid w:val="5C5E3B63"/>
    <w:rsid w:val="5C830171"/>
    <w:rsid w:val="5C851666"/>
    <w:rsid w:val="5C8E3F30"/>
    <w:rsid w:val="5C941C40"/>
    <w:rsid w:val="5CB93ACF"/>
    <w:rsid w:val="5CCF6309"/>
    <w:rsid w:val="5CF15592"/>
    <w:rsid w:val="5D190E98"/>
    <w:rsid w:val="5D274F4D"/>
    <w:rsid w:val="5D317124"/>
    <w:rsid w:val="5DD947F4"/>
    <w:rsid w:val="5E261532"/>
    <w:rsid w:val="5E9671A4"/>
    <w:rsid w:val="5EC46A6C"/>
    <w:rsid w:val="5ECE7226"/>
    <w:rsid w:val="5EF84E21"/>
    <w:rsid w:val="5F292EEB"/>
    <w:rsid w:val="5FA26BE4"/>
    <w:rsid w:val="5FC314C9"/>
    <w:rsid w:val="5FDD398F"/>
    <w:rsid w:val="5FF26F30"/>
    <w:rsid w:val="602A2BEE"/>
    <w:rsid w:val="604A097A"/>
    <w:rsid w:val="6074683A"/>
    <w:rsid w:val="61387F45"/>
    <w:rsid w:val="614A7011"/>
    <w:rsid w:val="616B7FB9"/>
    <w:rsid w:val="616E52D2"/>
    <w:rsid w:val="61D312B6"/>
    <w:rsid w:val="61D83183"/>
    <w:rsid w:val="62194B5E"/>
    <w:rsid w:val="62361A90"/>
    <w:rsid w:val="629D21DE"/>
    <w:rsid w:val="62ED7A1D"/>
    <w:rsid w:val="63235F1B"/>
    <w:rsid w:val="632A4F2A"/>
    <w:rsid w:val="636457EB"/>
    <w:rsid w:val="63811439"/>
    <w:rsid w:val="63853037"/>
    <w:rsid w:val="63B4317B"/>
    <w:rsid w:val="63C76E14"/>
    <w:rsid w:val="63DA04A7"/>
    <w:rsid w:val="64293881"/>
    <w:rsid w:val="645D760B"/>
    <w:rsid w:val="645E418A"/>
    <w:rsid w:val="646316E4"/>
    <w:rsid w:val="64693662"/>
    <w:rsid w:val="649E36CA"/>
    <w:rsid w:val="64C13B48"/>
    <w:rsid w:val="64E61D8C"/>
    <w:rsid w:val="64F752C4"/>
    <w:rsid w:val="65942D3A"/>
    <w:rsid w:val="65B84123"/>
    <w:rsid w:val="6604762B"/>
    <w:rsid w:val="66260C20"/>
    <w:rsid w:val="663F10E1"/>
    <w:rsid w:val="6665064E"/>
    <w:rsid w:val="668C5EA4"/>
    <w:rsid w:val="66F460B7"/>
    <w:rsid w:val="66FA55F9"/>
    <w:rsid w:val="66FD0B15"/>
    <w:rsid w:val="6702166D"/>
    <w:rsid w:val="679171CC"/>
    <w:rsid w:val="67B96210"/>
    <w:rsid w:val="67F33AE6"/>
    <w:rsid w:val="68477372"/>
    <w:rsid w:val="68A73AAC"/>
    <w:rsid w:val="68BF5FB9"/>
    <w:rsid w:val="68CC1381"/>
    <w:rsid w:val="68F61C3E"/>
    <w:rsid w:val="6943558A"/>
    <w:rsid w:val="69E71685"/>
    <w:rsid w:val="69EC0BE5"/>
    <w:rsid w:val="69F44980"/>
    <w:rsid w:val="6A947E17"/>
    <w:rsid w:val="6B15704E"/>
    <w:rsid w:val="6B486517"/>
    <w:rsid w:val="6B621D95"/>
    <w:rsid w:val="6BBB2E1A"/>
    <w:rsid w:val="6BBF73DD"/>
    <w:rsid w:val="6BD93009"/>
    <w:rsid w:val="6BDE78B0"/>
    <w:rsid w:val="6BE82AAB"/>
    <w:rsid w:val="6BF96E64"/>
    <w:rsid w:val="6C1E309B"/>
    <w:rsid w:val="6C226E14"/>
    <w:rsid w:val="6C247248"/>
    <w:rsid w:val="6C6702DD"/>
    <w:rsid w:val="6CB53CB4"/>
    <w:rsid w:val="6CBF2CE8"/>
    <w:rsid w:val="6CF91BDD"/>
    <w:rsid w:val="6D4B4426"/>
    <w:rsid w:val="6D824D67"/>
    <w:rsid w:val="6DC304EB"/>
    <w:rsid w:val="6E030045"/>
    <w:rsid w:val="6E2C1C62"/>
    <w:rsid w:val="6EA7233A"/>
    <w:rsid w:val="6ECC5780"/>
    <w:rsid w:val="6EDF2FF2"/>
    <w:rsid w:val="6EF15050"/>
    <w:rsid w:val="6F2C3CAD"/>
    <w:rsid w:val="6FA005DF"/>
    <w:rsid w:val="70060145"/>
    <w:rsid w:val="700B13D1"/>
    <w:rsid w:val="700D58AF"/>
    <w:rsid w:val="701B634A"/>
    <w:rsid w:val="70213ED0"/>
    <w:rsid w:val="7030563E"/>
    <w:rsid w:val="70C27E60"/>
    <w:rsid w:val="70F00F3A"/>
    <w:rsid w:val="71174A93"/>
    <w:rsid w:val="712B431B"/>
    <w:rsid w:val="713B681D"/>
    <w:rsid w:val="7156700A"/>
    <w:rsid w:val="716B2921"/>
    <w:rsid w:val="71826B0D"/>
    <w:rsid w:val="7198748C"/>
    <w:rsid w:val="71E765AC"/>
    <w:rsid w:val="71EA4CCC"/>
    <w:rsid w:val="71EE6665"/>
    <w:rsid w:val="71FD6C33"/>
    <w:rsid w:val="726A408A"/>
    <w:rsid w:val="7295240C"/>
    <w:rsid w:val="72AF72BD"/>
    <w:rsid w:val="72B150D6"/>
    <w:rsid w:val="72D74E0A"/>
    <w:rsid w:val="73304988"/>
    <w:rsid w:val="737A73E0"/>
    <w:rsid w:val="73C6601B"/>
    <w:rsid w:val="740B436C"/>
    <w:rsid w:val="74241F7A"/>
    <w:rsid w:val="74275FA8"/>
    <w:rsid w:val="742D30B6"/>
    <w:rsid w:val="743A421A"/>
    <w:rsid w:val="74D64C7C"/>
    <w:rsid w:val="74DD3CC8"/>
    <w:rsid w:val="74E12FD3"/>
    <w:rsid w:val="75092A7D"/>
    <w:rsid w:val="75216270"/>
    <w:rsid w:val="75737AB1"/>
    <w:rsid w:val="75BB3CB7"/>
    <w:rsid w:val="76036E81"/>
    <w:rsid w:val="760F2F56"/>
    <w:rsid w:val="765D5D74"/>
    <w:rsid w:val="76A50D0E"/>
    <w:rsid w:val="76AA21CE"/>
    <w:rsid w:val="76CC3185"/>
    <w:rsid w:val="773131A6"/>
    <w:rsid w:val="77624BF0"/>
    <w:rsid w:val="77A92BA0"/>
    <w:rsid w:val="77AA43AF"/>
    <w:rsid w:val="787E19F6"/>
    <w:rsid w:val="7903156A"/>
    <w:rsid w:val="79210FB3"/>
    <w:rsid w:val="792B48EF"/>
    <w:rsid w:val="796C5E0C"/>
    <w:rsid w:val="79C25EC4"/>
    <w:rsid w:val="79C755F6"/>
    <w:rsid w:val="79D44DF3"/>
    <w:rsid w:val="7A2A410C"/>
    <w:rsid w:val="7A3F60FC"/>
    <w:rsid w:val="7AE10ADB"/>
    <w:rsid w:val="7AF52824"/>
    <w:rsid w:val="7AF84516"/>
    <w:rsid w:val="7B325C50"/>
    <w:rsid w:val="7C033312"/>
    <w:rsid w:val="7C1F3581"/>
    <w:rsid w:val="7C5D62BE"/>
    <w:rsid w:val="7CAC70CC"/>
    <w:rsid w:val="7CBD5363"/>
    <w:rsid w:val="7CE1321B"/>
    <w:rsid w:val="7DAE73F1"/>
    <w:rsid w:val="7E190925"/>
    <w:rsid w:val="7E2048B0"/>
    <w:rsid w:val="7E3263FC"/>
    <w:rsid w:val="7E5541BC"/>
    <w:rsid w:val="7F0F7ECC"/>
    <w:rsid w:val="7F2909C4"/>
    <w:rsid w:val="7F3D21DA"/>
    <w:rsid w:val="7F455998"/>
    <w:rsid w:val="7F516478"/>
    <w:rsid w:val="7F832783"/>
    <w:rsid w:val="7F895EEF"/>
    <w:rsid w:val="7F9554FC"/>
    <w:rsid w:val="7FAD5CF5"/>
    <w:rsid w:val="7FE40BBF"/>
    <w:rsid w:val="7FE71C30"/>
    <w:rsid w:val="7FFA6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Salutation"/>
    <w:basedOn w:val="1"/>
    <w:next w:val="1"/>
    <w:qFormat/>
    <w:uiPriority w:val="0"/>
    <w:rPr>
      <w:sz w:val="30"/>
      <w:szCs w:val="30"/>
    </w:rPr>
  </w:style>
  <w:style w:type="paragraph" w:styleId="3">
    <w:name w:val="Plain Text"/>
    <w:basedOn w:val="1"/>
    <w:qFormat/>
    <w:uiPriority w:val="0"/>
    <w:rPr>
      <w:rFonts w:ascii="仿宋_GB2312"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 w:type="paragraph" w:customStyle="1" w:styleId="10">
    <w:name w:val="p0"/>
    <w:basedOn w:val="1"/>
    <w:qFormat/>
    <w:uiPriority w:val="0"/>
    <w:pPr>
      <w:widowControl/>
    </w:pPr>
    <w:rPr>
      <w:rFonts w:ascii="Times New Roman" w:hAnsi="Times New Roman"/>
      <w:kern w:val="0"/>
      <w:szCs w:val="21"/>
    </w:rPr>
  </w:style>
  <w:style w:type="character" w:customStyle="1" w:styleId="11">
    <w:name w:val="navtiao"/>
    <w:basedOn w:val="8"/>
    <w:qFormat/>
    <w:uiPriority w:val="0"/>
    <w:rPr>
      <w:b/>
      <w:bCs/>
    </w:rPr>
  </w:style>
  <w:style w:type="paragraph" w:customStyle="1" w:styleId="12">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区司法局</Company>
  <Pages>1</Pages>
  <Words>742</Words>
  <Characters>4231</Characters>
  <Lines>35</Lines>
  <Paragraphs>9</Paragraphs>
  <TotalTime>15</TotalTime>
  <ScaleCrop>false</ScaleCrop>
  <LinksUpToDate>false</LinksUpToDate>
  <CharactersWithSpaces>4964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2021-07-01T06:53:00Z</dcterms:created>
  <dc:creator>Lenovo</dc:creator>
  <cp:lastModifiedBy>-</cp:lastModifiedBy>
  <cp:lastPrinted>2022-05-13T13:33:00Z</cp:lastPrinted>
  <dcterms:modified xsi:type="dcterms:W3CDTF">2024-02-07T02:32:58Z</dcterms:modified>
  <dc:title>广州市花都区人民政府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6C5A659721184C60BE054EF40837F1C2</vt:lpwstr>
  </property>
</Properties>
</file>