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jc w:val="center"/>
        <w:rPr>
          <w:rFonts w:ascii="宋体" w:cs="方正小标宋_GBK"/>
          <w:spacing w:val="120"/>
          <w:kern w:val="1"/>
          <w:sz w:val="44"/>
          <w:szCs w:val="44"/>
          <w:u w:val="none"/>
        </w:rPr>
      </w:pPr>
    </w:p>
    <w:p>
      <w:pPr>
        <w:suppressAutoHyphens/>
        <w:jc w:val="center"/>
        <w:rPr>
          <w:rFonts w:ascii="宋体" w:cs="方正小标宋_GBK"/>
          <w:spacing w:val="120"/>
          <w:kern w:val="1"/>
          <w:sz w:val="44"/>
          <w:szCs w:val="44"/>
          <w:u w:val="none"/>
        </w:rPr>
      </w:pPr>
    </w:p>
    <w:p>
      <w:pPr>
        <w:suppressAutoHyphens/>
        <w:jc w:val="center"/>
        <w:rPr>
          <w:rFonts w:ascii="宋体" w:cs="方正小标宋_GBK"/>
          <w:spacing w:val="120"/>
          <w:kern w:val="1"/>
          <w:sz w:val="44"/>
          <w:szCs w:val="44"/>
          <w:u w:val="none"/>
        </w:rPr>
      </w:pPr>
    </w:p>
    <w:p>
      <w:pPr>
        <w:suppressAutoHyphens/>
        <w:jc w:val="center"/>
        <w:outlineLvl w:val="0"/>
        <w:rPr>
          <w:rFonts w:ascii="宋体" w:cs="方正小标宋_GBK"/>
          <w:spacing w:val="119"/>
          <w:kern w:val="12"/>
          <w:sz w:val="44"/>
          <w:szCs w:val="44"/>
          <w:u w:val="none"/>
        </w:rPr>
      </w:pPr>
      <w:r>
        <w:rPr>
          <w:rFonts w:hint="eastAsia" w:ascii="宋体" w:hAnsi="宋体" w:cs="方正小标宋_GBK"/>
          <w:spacing w:val="120"/>
          <w:kern w:val="1"/>
          <w:sz w:val="44"/>
          <w:szCs w:val="44"/>
          <w:u w:val="none"/>
          <w:lang w:val="en-US" w:eastAsia="zh-CN"/>
        </w:rPr>
        <w:t>广州市</w:t>
      </w:r>
      <w:r>
        <w:rPr>
          <w:rFonts w:hint="eastAsia" w:ascii="宋体" w:hAnsi="宋体" w:cs="方正小标宋_GBK"/>
          <w:spacing w:val="119"/>
          <w:kern w:val="12"/>
          <w:sz w:val="44"/>
          <w:szCs w:val="44"/>
          <w:u w:val="none"/>
          <w:lang w:val="en-US" w:eastAsia="zh-CN"/>
        </w:rPr>
        <w:t>花都区</w:t>
      </w:r>
      <w:r>
        <w:rPr>
          <w:rFonts w:hint="eastAsia" w:ascii="宋体" w:hAnsi="宋体" w:cs="方正小标宋_GBK"/>
          <w:spacing w:val="119"/>
          <w:kern w:val="12"/>
          <w:sz w:val="44"/>
          <w:szCs w:val="44"/>
          <w:u w:val="none"/>
          <w:lang w:eastAsia="ar-SA"/>
        </w:rPr>
        <w:t>人民政府</w:t>
      </w:r>
    </w:p>
    <w:p>
      <w:pPr>
        <w:pStyle w:val="3"/>
        <w:jc w:val="center"/>
        <w:outlineLvl w:val="0"/>
        <w:rPr>
          <w:rFonts w:ascii="方正小标宋_GBK" w:hAnsi="小标宋" w:eastAsia="方正小标宋_GBK" w:cs="小标宋"/>
          <w:spacing w:val="20"/>
          <w:kern w:val="4"/>
          <w:sz w:val="44"/>
          <w:szCs w:val="44"/>
          <w:u w:val="none"/>
        </w:rPr>
      </w:pPr>
      <w:r>
        <w:rPr>
          <w:rFonts w:hint="eastAsia" w:ascii="方正小标宋_GBK" w:hAnsi="小标宋" w:eastAsia="方正小标宋_GBK" w:cs="小标宋"/>
          <w:spacing w:val="20"/>
          <w:kern w:val="4"/>
          <w:sz w:val="44"/>
          <w:szCs w:val="44"/>
          <w:u w:val="none"/>
        </w:rPr>
        <w:t>行政复议决定书</w:t>
      </w:r>
    </w:p>
    <w:p>
      <w:pPr>
        <w:pStyle w:val="3"/>
        <w:spacing w:line="540" w:lineRule="exact"/>
        <w:jc w:val="center"/>
        <w:rPr>
          <w:rFonts w:ascii="方正小标宋简体" w:hAnsi="宋体" w:eastAsia="方正小标宋简体" w:cs="宋体"/>
          <w:sz w:val="44"/>
          <w:szCs w:val="44"/>
          <w:u w:val="none"/>
        </w:rPr>
      </w:pPr>
    </w:p>
    <w:p>
      <w:pPr>
        <w:pStyle w:val="3"/>
        <w:jc w:val="right"/>
        <w:rPr>
          <w:rFonts w:hint="eastAsia" w:ascii="仿宋" w:hAnsi="仿宋" w:eastAsia="仿宋" w:cs="仿宋"/>
          <w:u w:val="none"/>
        </w:rPr>
      </w:pPr>
      <w:r>
        <w:rPr>
          <w:rFonts w:hint="eastAsia" w:ascii="仿宋" w:hAnsi="仿宋" w:eastAsia="仿宋" w:cs="仿宋"/>
          <w:u w:val="none"/>
          <w:lang w:val="en-US" w:eastAsia="zh-CN"/>
        </w:rPr>
        <w:t>花都</w:t>
      </w:r>
      <w:r>
        <w:rPr>
          <w:rFonts w:hint="eastAsia" w:ascii="仿宋" w:hAnsi="仿宋" w:eastAsia="仿宋" w:cs="仿宋"/>
          <w:u w:val="none"/>
        </w:rPr>
        <w:t>府行复〔</w:t>
      </w:r>
      <w:r>
        <w:rPr>
          <w:rFonts w:hint="eastAsia" w:ascii="仿宋" w:hAnsi="仿宋" w:eastAsia="仿宋" w:cs="仿宋"/>
          <w:u w:val="none"/>
          <w:lang w:val="en-US" w:eastAsia="zh-CN"/>
        </w:rPr>
        <w:t>2021</w:t>
      </w:r>
      <w:r>
        <w:rPr>
          <w:rFonts w:hint="eastAsia" w:ascii="仿宋" w:hAnsi="仿宋" w:eastAsia="仿宋" w:cs="仿宋"/>
          <w:u w:val="none"/>
        </w:rPr>
        <w:t>〕</w:t>
      </w:r>
      <w:r>
        <w:rPr>
          <w:rFonts w:hint="eastAsia" w:ascii="仿宋" w:hAnsi="仿宋" w:eastAsia="仿宋" w:cs="仿宋"/>
          <w:u w:val="none"/>
          <w:lang w:val="en-US" w:eastAsia="zh-CN"/>
        </w:rPr>
        <w:t>305</w:t>
      </w:r>
      <w:r>
        <w:rPr>
          <w:rFonts w:hint="eastAsia" w:ascii="仿宋" w:hAnsi="仿宋" w:eastAsia="仿宋" w:cs="仿宋"/>
          <w:u w:val="none"/>
        </w:rPr>
        <w:t>号</w:t>
      </w:r>
    </w:p>
    <w:p>
      <w:pPr>
        <w:pStyle w:val="3"/>
        <w:jc w:val="right"/>
        <w:rPr>
          <w:rFonts w:hint="eastAsia" w:ascii="仿宋" w:hAnsi="仿宋" w:eastAsia="仿宋" w:cs="仿宋"/>
          <w:u w:val="none"/>
        </w:rPr>
      </w:pPr>
    </w:p>
    <w:p>
      <w:pPr>
        <w:pStyle w:val="3"/>
        <w:ind w:firstLine="643" w:firstLineChars="200"/>
        <w:outlineLvl w:val="0"/>
        <w:rPr>
          <w:rFonts w:hint="eastAsia" w:ascii="仿宋" w:hAnsi="仿宋" w:eastAsia="仿宋" w:cs="仿宋"/>
          <w:highlight w:val="none"/>
          <w:u w:val="none"/>
          <w:lang w:val="en-US" w:eastAsia="zh-CN"/>
        </w:rPr>
      </w:pPr>
      <w:r>
        <w:rPr>
          <w:rFonts w:hint="eastAsia" w:ascii="仿宋" w:hAnsi="仿宋" w:eastAsia="仿宋" w:cs="仿宋"/>
          <w:b/>
          <w:u w:val="none"/>
        </w:rPr>
        <w:t>申请人：</w:t>
      </w:r>
      <w:r>
        <w:rPr>
          <w:rFonts w:hint="eastAsia" w:ascii="仿宋" w:hAnsi="仿宋" w:eastAsia="仿宋" w:cs="仿宋"/>
          <w:sz w:val="32"/>
          <w:szCs w:val="32"/>
          <w:lang w:eastAsia="zh-CN"/>
        </w:rPr>
        <w:t>徐某</w:t>
      </w:r>
      <w:r>
        <w:rPr>
          <w:rFonts w:hint="eastAsia" w:ascii="仿宋" w:hAnsi="仿宋" w:eastAsia="仿宋" w:cs="仿宋"/>
          <w:u w:val="none"/>
        </w:rPr>
        <w:t>。</w:t>
      </w:r>
    </w:p>
    <w:p>
      <w:pPr>
        <w:pStyle w:val="3"/>
        <w:ind w:firstLine="643" w:firstLineChars="200"/>
        <w:outlineLvl w:val="0"/>
        <w:rPr>
          <w:rFonts w:hint="eastAsia" w:ascii="仿宋" w:hAnsi="仿宋" w:eastAsia="仿宋" w:cs="仿宋"/>
          <w:b w:val="0"/>
          <w:bCs/>
          <w:u w:val="none"/>
          <w:lang w:eastAsia="zh-CN"/>
        </w:rPr>
      </w:pPr>
      <w:r>
        <w:rPr>
          <w:rFonts w:hint="eastAsia" w:ascii="仿宋" w:hAnsi="仿宋" w:eastAsia="仿宋" w:cs="仿宋"/>
          <w:b/>
          <w:u w:val="none"/>
        </w:rPr>
        <w:t>被申请人：</w:t>
      </w:r>
      <w:r>
        <w:rPr>
          <w:rFonts w:hint="eastAsia" w:ascii="仿宋" w:hAnsi="仿宋" w:eastAsia="仿宋" w:cs="仿宋"/>
          <w:color w:val="auto"/>
          <w:sz w:val="32"/>
          <w:szCs w:val="32"/>
          <w:lang w:val="en-US" w:eastAsia="zh-CN"/>
        </w:rPr>
        <w:t>广州市</w:t>
      </w:r>
      <w:r>
        <w:rPr>
          <w:rFonts w:hint="eastAsia" w:ascii="仿宋" w:hAnsi="仿宋" w:eastAsia="仿宋" w:cs="仿宋"/>
          <w:color w:val="auto"/>
          <w:sz w:val="32"/>
          <w:szCs w:val="32"/>
        </w:rPr>
        <w:t>花都区</w:t>
      </w:r>
      <w:r>
        <w:rPr>
          <w:rFonts w:hint="eastAsia" w:ascii="仿宋" w:hAnsi="仿宋" w:eastAsia="仿宋" w:cs="仿宋"/>
          <w:color w:val="auto"/>
          <w:sz w:val="32"/>
          <w:szCs w:val="32"/>
          <w:lang w:val="en-US" w:eastAsia="zh-CN"/>
        </w:rPr>
        <w:t>市场监督管理局</w:t>
      </w:r>
      <w:r>
        <w:rPr>
          <w:rFonts w:hint="eastAsia" w:ascii="仿宋" w:hAnsi="仿宋" w:eastAsia="仿宋" w:cs="仿宋"/>
          <w:b w:val="0"/>
          <w:bCs/>
          <w:u w:val="none"/>
          <w:lang w:eastAsia="zh-CN"/>
        </w:rPr>
        <w:t>。</w:t>
      </w:r>
    </w:p>
    <w:p>
      <w:pPr>
        <w:pStyle w:val="3"/>
        <w:rPr>
          <w:rFonts w:hint="eastAsia" w:ascii="仿宋" w:hAnsi="仿宋" w:eastAsia="仿宋" w:cs="仿宋"/>
          <w:u w:val="none"/>
        </w:rPr>
      </w:pPr>
    </w:p>
    <w:p>
      <w:pPr>
        <w:pStyle w:val="3"/>
        <w:tabs>
          <w:tab w:val="left" w:pos="6930"/>
        </w:tabs>
        <w:ind w:firstLine="640" w:firstLineChars="200"/>
        <w:rPr>
          <w:rFonts w:hint="eastAsia" w:ascii="仿宋" w:hAnsi="仿宋" w:eastAsia="仿宋" w:cs="仿宋"/>
          <w:color w:val="0000FF"/>
          <w:u w:val="none"/>
        </w:rPr>
      </w:pPr>
      <w:r>
        <w:rPr>
          <w:rFonts w:hint="eastAsia" w:ascii="仿宋" w:hAnsi="仿宋" w:eastAsia="仿宋" w:cs="仿宋"/>
          <w:u w:val="none"/>
        </w:rPr>
        <w:t>申请人不服被申请人作出的</w:t>
      </w:r>
      <w:r>
        <w:rPr>
          <w:rFonts w:hint="eastAsia" w:ascii="仿宋" w:hAnsi="仿宋" w:eastAsia="仿宋" w:cs="仿宋"/>
          <w:u w:val="none"/>
          <w:lang w:val="en-US" w:eastAsia="zh-CN"/>
        </w:rPr>
        <w:t>投诉举报复函</w:t>
      </w:r>
      <w:r>
        <w:rPr>
          <w:rFonts w:hint="eastAsia" w:ascii="仿宋" w:hAnsi="仿宋" w:eastAsia="仿宋" w:cs="仿宋"/>
          <w:color w:val="auto"/>
          <w:u w:val="none"/>
        </w:rPr>
        <w:t>，向本府申请行政复议，本府依法予以受理，现已审查终结。</w:t>
      </w:r>
    </w:p>
    <w:p>
      <w:pPr>
        <w:pStyle w:val="3"/>
        <w:ind w:firstLine="640" w:firstLineChars="200"/>
        <w:rPr>
          <w:rFonts w:ascii="黑体" w:hAnsi="黑体" w:eastAsia="黑体" w:cs="宋体"/>
          <w:u w:val="none"/>
        </w:rPr>
      </w:pPr>
      <w:r>
        <w:rPr>
          <w:rFonts w:hint="eastAsia" w:ascii="黑体" w:hAnsi="黑体" w:eastAsia="黑体" w:cs="宋体"/>
          <w:u w:val="none"/>
        </w:rPr>
        <w:t>申请人请求：</w:t>
      </w:r>
    </w:p>
    <w:p>
      <w:pPr>
        <w:pStyle w:val="3"/>
        <w:ind w:firstLine="640" w:firstLineChars="200"/>
        <w:rPr>
          <w:rFonts w:hint="eastAsia" w:ascii="仿宋" w:hAnsi="仿宋" w:eastAsia="仿宋" w:cs="仿宋"/>
          <w:b w:val="0"/>
          <w:bCs w:val="0"/>
          <w:u w:val="none"/>
          <w:lang w:val="en-US" w:eastAsia="zh-CN"/>
        </w:rPr>
      </w:pPr>
      <w:r>
        <w:rPr>
          <w:rFonts w:hint="eastAsia" w:ascii="仿宋" w:hAnsi="仿宋" w:eastAsia="仿宋" w:cs="仿宋"/>
          <w:b w:val="0"/>
          <w:bCs w:val="0"/>
          <w:u w:val="none"/>
          <w:lang w:val="en-US" w:eastAsia="zh-CN"/>
        </w:rPr>
        <w:t>撤销花都区市场监管局2021年10月18日作出的《调查处理复函》责令被申请人重新立案调查。被举报人“广州市花都区某某商行重新立案调查处理。</w:t>
      </w:r>
    </w:p>
    <w:p>
      <w:pPr>
        <w:pStyle w:val="3"/>
        <w:ind w:firstLine="640" w:firstLineChars="200"/>
        <w:rPr>
          <w:rFonts w:hint="eastAsia" w:ascii="黑体" w:hAnsi="黑体" w:eastAsia="黑体" w:cs="宋体"/>
          <w:u w:val="none"/>
        </w:rPr>
      </w:pPr>
      <w:r>
        <w:rPr>
          <w:rFonts w:hint="eastAsia" w:ascii="黑体" w:hAnsi="黑体" w:eastAsia="黑体" w:cs="宋体"/>
          <w:u w:val="none"/>
        </w:rPr>
        <w:t>申请人称：</w:t>
      </w:r>
    </w:p>
    <w:p>
      <w:pPr>
        <w:pStyle w:val="3"/>
        <w:ind w:firstLine="640" w:firstLineChars="200"/>
        <w:rPr>
          <w:rFonts w:hint="eastAsia" w:ascii="仿宋" w:hAnsi="仿宋" w:eastAsia="仿宋" w:cs="仿宋"/>
          <w:u w:val="none"/>
          <w:lang w:val="en-US" w:eastAsia="zh-CN"/>
        </w:rPr>
      </w:pPr>
      <w:r>
        <w:rPr>
          <w:rFonts w:hint="eastAsia" w:ascii="仿宋" w:hAnsi="仿宋" w:eastAsia="仿宋" w:cs="仿宋"/>
          <w:u w:val="none"/>
          <w:lang w:val="en-US" w:eastAsia="zh-CN"/>
        </w:rPr>
        <w:t>申请人因长期出差，为给两个年幼的孩子屯积口粮，于2021年9月8日在被举报人“广州市花都区某某商行”经营门店(招牌名称为某某跨境商品直购店)购买了商品名称为“澳洲爱他美金装3段900g(10罐)、单价166元/罐澳洲a2奶粉三段900g(10罐)单价216元/罐”折扣优惠236元，申请人使用支付宝实际支付货款3820元。</w:t>
      </w:r>
    </w:p>
    <w:p>
      <w:pPr>
        <w:pStyle w:val="3"/>
        <w:ind w:firstLine="640" w:firstLineChars="200"/>
        <w:rPr>
          <w:rFonts w:hint="eastAsia" w:ascii="仿宋" w:hAnsi="仿宋" w:eastAsia="仿宋" w:cs="仿宋"/>
          <w:u w:val="none"/>
          <w:lang w:val="en-US" w:eastAsia="zh-CN"/>
        </w:rPr>
      </w:pPr>
      <w:r>
        <w:rPr>
          <w:rFonts w:hint="eastAsia" w:ascii="仿宋" w:hAnsi="仿宋" w:eastAsia="仿宋" w:cs="仿宋"/>
          <w:u w:val="none"/>
          <w:lang w:val="en-US" w:eastAsia="zh-CN"/>
        </w:rPr>
        <w:t>被举报人当日因商品库存不足，在销售小票上注明欠4+8罐，让申请人次日到店取。申请人于9月8日再次返回被举报人门店将所欠12罐商品取走。申请人给两个孩子食用后，遂产生腹泻症状，因此对被举报人销售的婴幼儿奶粉的质量问题产生怀疑。经仔细查看发现。被举报人销售给申请人的婴幼儿配方食品无标示产地、或进口商名称地址和联系方式，无中文标签标示的配料表、营养成分表等信息，违反了《食品安全法》第97条的规定。涉案食品来源不明。</w:t>
      </w:r>
    </w:p>
    <w:p>
      <w:pPr>
        <w:pStyle w:val="3"/>
        <w:ind w:firstLine="640" w:firstLineChars="200"/>
        <w:rPr>
          <w:rFonts w:hint="eastAsia" w:ascii="仿宋" w:hAnsi="仿宋" w:eastAsia="仿宋" w:cs="仿宋"/>
          <w:u w:val="none"/>
          <w:lang w:val="en-US" w:eastAsia="zh-CN"/>
        </w:rPr>
      </w:pPr>
      <w:r>
        <w:rPr>
          <w:rFonts w:hint="eastAsia" w:ascii="仿宋" w:hAnsi="仿宋" w:eastAsia="仿宋" w:cs="仿宋"/>
          <w:u w:val="none"/>
          <w:lang w:val="en-US" w:eastAsia="zh-CN"/>
        </w:rPr>
        <w:t>之后，申请人去花都区市场监管局领取了《处理情况的</w:t>
      </w:r>
      <w:bookmarkStart w:id="0" w:name="_GoBack"/>
      <w:bookmarkEnd w:id="0"/>
      <w:r>
        <w:rPr>
          <w:rFonts w:hint="eastAsia" w:ascii="仿宋" w:hAnsi="仿宋" w:eastAsia="仿宋" w:cs="仿宋"/>
          <w:u w:val="none"/>
          <w:lang w:val="en-US" w:eastAsia="zh-CN"/>
        </w:rPr>
        <w:t>复函》。</w:t>
      </w:r>
    </w:p>
    <w:p>
      <w:pPr>
        <w:pStyle w:val="3"/>
        <w:ind w:firstLine="640" w:firstLineChars="200"/>
        <w:rPr>
          <w:rFonts w:hint="eastAsia" w:ascii="仿宋" w:hAnsi="仿宋" w:eastAsia="仿宋" w:cs="仿宋"/>
          <w:u w:val="none"/>
          <w:lang w:val="en-US" w:eastAsia="zh-CN"/>
        </w:rPr>
      </w:pPr>
      <w:r>
        <w:rPr>
          <w:rFonts w:hint="eastAsia" w:ascii="仿宋" w:hAnsi="仿宋" w:eastAsia="仿宋" w:cs="仿宋"/>
          <w:u w:val="none"/>
          <w:lang w:val="en-US" w:eastAsia="zh-CN"/>
        </w:rPr>
        <w:t>申请人认为，被举报食品属于婴幼儿食品，进口的婴幼儿食品不标示境内代理商名称、地址、联系方式，违反了《食品安全法》第97条的规定。货值金额已达三千元以上，属于涉案数额较大，并且申请人的小儿子在食用被举报的婴幼儿配方食品后，发生了腹泻症状，已经给消费者造成了身体损害。被申请人应当依据《食品安全法》第125条第(二)项规定对被举报人进行处罚。并依据《食品安全法》第115条规定对举报人进行物质奖励。</w:t>
      </w:r>
    </w:p>
    <w:p>
      <w:pPr>
        <w:pStyle w:val="3"/>
        <w:ind w:firstLine="640" w:firstLineChars="200"/>
        <w:rPr>
          <w:rFonts w:hint="eastAsia" w:ascii="仿宋" w:hAnsi="仿宋" w:eastAsia="仿宋" w:cs="仿宋"/>
          <w:u w:val="none"/>
          <w:lang w:val="en-US" w:eastAsia="zh-CN"/>
        </w:rPr>
      </w:pPr>
      <w:r>
        <w:rPr>
          <w:rFonts w:hint="eastAsia" w:ascii="仿宋" w:hAnsi="仿宋" w:eastAsia="仿宋" w:cs="仿宋"/>
          <w:u w:val="none"/>
          <w:lang w:val="en-US" w:eastAsia="zh-CN"/>
        </w:rPr>
        <w:t>综上所述:申请人举报“广州市花都区某某商行”违法经营的情况属实，被举报人“广州市花都区某某商行”没有履行《食品安全法实施条例》第53条规定的法定义务，其销售行为应当认定为“明知”。被申请人花都区市场监管局应当纠正其草率作出的《调查处理复函》，重新立案调查，对举报人的实名举报的行为应当依法予以物质奖励。</w:t>
      </w:r>
    </w:p>
    <w:p>
      <w:pPr>
        <w:pStyle w:val="3"/>
        <w:ind w:firstLine="640" w:firstLineChars="200"/>
        <w:rPr>
          <w:rFonts w:hint="eastAsia" w:ascii="黑体" w:hAnsi="黑体" w:eastAsia="黑体" w:cs="宋体"/>
          <w:u w:val="none"/>
        </w:rPr>
      </w:pPr>
      <w:r>
        <w:rPr>
          <w:rFonts w:hint="eastAsia" w:ascii="黑体" w:hAnsi="黑体" w:eastAsia="黑体" w:cs="宋体"/>
          <w:u w:val="none"/>
        </w:rPr>
        <w:t>被申请人答复称：</w:t>
      </w:r>
    </w:p>
    <w:p>
      <w:pPr>
        <w:pStyle w:val="3"/>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一、被申请人依法对申请人的举报事项进行核查处理和答复情况</w:t>
      </w:r>
    </w:p>
    <w:p>
      <w:pPr>
        <w:pStyle w:val="3"/>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（一）线索来源及核查情况</w:t>
      </w:r>
    </w:p>
    <w:p>
      <w:pPr>
        <w:pStyle w:val="3"/>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被申请人于2021年9月13日收到申请人提交的投诉举报线索（编号：1440114002021091307653837、1440114002021091000872963），反映被投诉举报人广州某某管理有限公司、广州某某超市骏威店经营的“澳洲爱他美”、“澳洲A2”奶粉涉嫌无合法来源、无中文标签，要求被投诉举报人退赔费用，要求被申请人调查处理、给予回复。</w:t>
      </w:r>
    </w:p>
    <w:p>
      <w:pPr>
        <w:pStyle w:val="3"/>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2.收到上述投诉举报线索后，经与申请人电话了解情况，我执法人员于2021年9月24日到被投诉举报经营地址：广州市花都区某某商场进行检查，发现该地址经营主体为“广州市花都区某某商行”，该店招牌名为“某某跨境商品直购店”。该店现场有悬挂营业执照、食品经营许可证。现场未发现被投诉举报产品“澳洲爱他美”、“澳洲A2”在售。 </w:t>
      </w:r>
    </w:p>
    <w:p>
      <w:pPr>
        <w:pStyle w:val="3"/>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3.经我局与申请人沟通了解情况后，申请人向我局提供了被投诉举报商品“澳洲爱他美”、“澳洲A2”样品各1罐。上述样品外包装无中文标签，罐底贴有“产品追溯码”和“某某跨境”的标签。</w:t>
      </w:r>
    </w:p>
    <w:p>
      <w:pPr>
        <w:pStyle w:val="3"/>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在后续调查过程中，被投诉举报人承认申请人提供的2罐样品是其销售的，并提交了涉投诉举报产品进货票据、供货商证照、入境货物检验检疫证明等资料；并表示，该店销售的其他同类产品均有贴中文标签，但可能因工作人员疏忽，导致涉投诉举报产品无中文标签的问题。</w:t>
      </w:r>
    </w:p>
    <w:p>
      <w:pPr>
        <w:pStyle w:val="3"/>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（二）处理意见和答复情况</w:t>
      </w:r>
    </w:p>
    <w:p>
      <w:pPr>
        <w:pStyle w:val="3"/>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根据调查情况，被投诉举报产品确实存在无中文标签的问题，但该产品来源合法、有齐全的进货单据和入境货物检验检疫证明等资料。据此，我局认为该店违反了《中华人民共和国食品安全法》第九十七条规定：“进口的预包装食品、食品添加剂应当有中文标签；……”，鉴于该店积极配合执法人员调查，能提供产品来源等资料，该店违法行为轻微，且申请人未向我局提供涉案产品造成危害后果的证据材料，我局依据《行政处罚法》第二十八条第一款、第三十三条第一款的规定，决定对其责令改正违法行为、不予行政处罚。</w:t>
      </w:r>
    </w:p>
    <w:p>
      <w:pPr>
        <w:pStyle w:val="3"/>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2.我局执法人员组织申请人和被投诉举报人进行电话调解，被投诉举报人同意退货退款，但不同意申请人的其他诉求，双方未能达成一致调解意见，我局决定终止调解。</w:t>
      </w:r>
    </w:p>
    <w:p>
      <w:pPr>
        <w:pStyle w:val="3"/>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3.我局于2021年10月18日作出《关于徐某举报广州某某供应链有限公司、广州某某超市骏威店有关违法问题处理情况的复函》，于2021年10月19日直接送达给申请人。</w:t>
      </w:r>
    </w:p>
    <w:p>
      <w:pPr>
        <w:pStyle w:val="3"/>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二、被申请人举报处理和答复认定事实清楚、适用法律正确和程序合法</w:t>
      </w:r>
    </w:p>
    <w:p>
      <w:pPr>
        <w:pStyle w:val="3"/>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被申请人在收到收到申请人的投诉举报材料后，依法作了核查处理，并告知了是否立案的情况，程序符合《市场监督管理投诉举报处理暂行办法》第二十三条和第三十一条关于核查期限和是否立案答复期限的规定。</w:t>
      </w:r>
    </w:p>
    <w:p>
      <w:pPr>
        <w:pStyle w:val="3"/>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被申请人认为，立案需符合一定的条件。要有证据初步证明被举报人存在违反市场监督管理法律、法规、规章的行为，并且依法应当给予行政处罚的情况才予以立案处理。因被投诉举报人经责令改正后已改正违法行为，被申请人作出不予立案决定符合法律规定。</w:t>
      </w:r>
    </w:p>
    <w:p>
      <w:pPr>
        <w:pStyle w:val="3"/>
        <w:ind w:firstLine="640" w:firstLineChars="200"/>
        <w:rPr>
          <w:rFonts w:hint="eastAsia" w:ascii="仿宋" w:hAnsi="仿宋" w:eastAsia="仿宋" w:cs="仿宋"/>
          <w:spacing w:val="4"/>
          <w:sz w:val="32"/>
          <w:szCs w:val="32"/>
          <w:lang w:val="en-US" w:eastAsia="zh-CN"/>
        </w:rPr>
      </w:pPr>
      <w:r>
        <w:rPr>
          <w:rFonts w:hint="eastAsia" w:ascii="仿宋" w:hAnsi="仿宋" w:eastAsia="仿宋" w:cs="仿宋"/>
          <w:color w:val="000000"/>
          <w:sz w:val="32"/>
          <w:szCs w:val="32"/>
          <w:lang w:val="en-US" w:eastAsia="zh-CN"/>
        </w:rPr>
        <w:t>综上所述，被申请人在处理投诉举报过程中，积极履行法定职责，在法律规定的期限内作出核查处理和回复调查结果，不存在程序违法的问题。以上事实充分证明被申请人已履行监管职责。为维护行政执法权的权威性和严肃性，请求广州市花都区人民政府驳回申请人行政复议申请。</w:t>
      </w:r>
      <w:r>
        <w:rPr>
          <w:rFonts w:hint="eastAsia" w:ascii="仿宋" w:hAnsi="仿宋" w:eastAsia="仿宋" w:cs="仿宋"/>
          <w:spacing w:val="4"/>
          <w:sz w:val="32"/>
          <w:szCs w:val="32"/>
          <w:lang w:val="en-US" w:eastAsia="zh-CN"/>
        </w:rPr>
        <w:t xml:space="preserve">   </w:t>
      </w:r>
    </w:p>
    <w:p>
      <w:pPr>
        <w:pStyle w:val="3"/>
        <w:ind w:firstLine="640" w:firstLineChars="200"/>
        <w:rPr>
          <w:rFonts w:ascii="黑体" w:hAnsi="黑体" w:eastAsia="黑体" w:cs="宋体"/>
          <w:highlight w:val="none"/>
          <w:u w:val="none"/>
        </w:rPr>
      </w:pPr>
      <w:r>
        <w:rPr>
          <w:rFonts w:hint="eastAsia" w:ascii="黑体" w:hAnsi="黑体" w:eastAsia="黑体" w:cs="宋体"/>
          <w:highlight w:val="none"/>
          <w:u w:val="none"/>
        </w:rPr>
        <w:t>本府查明：</w:t>
      </w:r>
    </w:p>
    <w:p>
      <w:pPr>
        <w:pStyle w:val="3"/>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2021年9月10日和9月13日，被申请人收到申请人提交的投诉举报线索（编号：1440114002021091307653837、1440114002021091000872963），反映被投诉举报人广州某某供应链管理有限公司、广州某某超市骏威店销售的“澳洲爱他美”、“澳洲A2”奶粉（以下简称涉案产品）涉嫌无合法来源、无中文标签，要求被申请人查处、回复并给予奖励。</w:t>
      </w:r>
    </w:p>
    <w:p>
      <w:pPr>
        <w:pStyle w:val="3"/>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000000"/>
          <w:sz w:val="32"/>
          <w:szCs w:val="32"/>
          <w:lang w:val="en-US" w:eastAsia="zh-CN"/>
        </w:rPr>
        <w:t>2021年9月24日，被申请人到</w:t>
      </w:r>
      <w:r>
        <w:rPr>
          <w:rFonts w:hint="eastAsia" w:ascii="仿宋" w:hAnsi="仿宋" w:eastAsia="仿宋" w:cs="仿宋"/>
          <w:color w:val="000000" w:themeColor="text1"/>
          <w:sz w:val="32"/>
          <w:szCs w:val="32"/>
          <w:lang w:val="en-US" w:eastAsia="zh-CN"/>
          <w14:textFill>
            <w14:solidFill>
              <w14:schemeClr w14:val="tx1"/>
            </w14:solidFill>
          </w14:textFill>
        </w:rPr>
        <w:t>被投诉举报经营地址：广州市花都区公益路某某商场</w:t>
      </w:r>
      <w:r>
        <w:rPr>
          <w:rFonts w:hint="eastAsia" w:ascii="仿宋" w:hAnsi="仿宋" w:eastAsia="仿宋" w:cs="仿宋"/>
          <w:color w:val="000000" w:themeColor="text1"/>
          <w:spacing w:val="-3"/>
          <w:sz w:val="32"/>
          <w:lang w:eastAsia="zh-CN"/>
          <w14:textFill>
            <w14:solidFill>
              <w14:schemeClr w14:val="tx1"/>
            </w14:solidFill>
          </w14:textFill>
        </w:rPr>
        <w:t>进行检查，发现其经营主体为“广州市花都区某某商行”（</w:t>
      </w:r>
      <w:r>
        <w:rPr>
          <w:rFonts w:hint="eastAsia" w:ascii="仿宋" w:hAnsi="仿宋" w:eastAsia="仿宋" w:cs="仿宋"/>
          <w:color w:val="000000" w:themeColor="text1"/>
          <w:spacing w:val="-3"/>
          <w:sz w:val="32"/>
          <w:lang w:val="en-US" w:eastAsia="zh-CN"/>
          <w14:textFill>
            <w14:solidFill>
              <w14:schemeClr w14:val="tx1"/>
            </w14:solidFill>
          </w14:textFill>
        </w:rPr>
        <w:t>以下简称“某某商行”</w:t>
      </w:r>
      <w:r>
        <w:rPr>
          <w:rFonts w:hint="eastAsia" w:ascii="仿宋" w:hAnsi="仿宋" w:eastAsia="仿宋" w:cs="仿宋"/>
          <w:color w:val="000000" w:themeColor="text1"/>
          <w:spacing w:val="-3"/>
          <w:sz w:val="32"/>
          <w:lang w:eastAsia="zh-CN"/>
          <w14:textFill>
            <w14:solidFill>
              <w14:schemeClr w14:val="tx1"/>
            </w14:solidFill>
          </w14:textFill>
        </w:rPr>
        <w:t>），</w:t>
      </w:r>
      <w:r>
        <w:rPr>
          <w:rFonts w:hint="eastAsia" w:ascii="仿宋" w:hAnsi="仿宋" w:eastAsia="仿宋" w:cs="仿宋"/>
          <w:color w:val="000000" w:themeColor="text1"/>
          <w:spacing w:val="-3"/>
          <w:sz w:val="32"/>
          <w:lang w:val="en-US" w:eastAsia="zh-CN"/>
          <w14:textFill>
            <w14:solidFill>
              <w14:schemeClr w14:val="tx1"/>
            </w14:solidFill>
          </w14:textFill>
        </w:rPr>
        <w:t>店铺</w:t>
      </w:r>
      <w:r>
        <w:rPr>
          <w:rFonts w:hint="eastAsia" w:ascii="仿宋" w:hAnsi="仿宋" w:eastAsia="仿宋" w:cs="仿宋"/>
          <w:color w:val="000000" w:themeColor="text1"/>
          <w:spacing w:val="-3"/>
          <w:sz w:val="32"/>
          <w:lang w:eastAsia="zh-CN"/>
          <w14:textFill>
            <w14:solidFill>
              <w14:schemeClr w14:val="tx1"/>
            </w14:solidFill>
          </w14:textFill>
        </w:rPr>
        <w:t>招牌名为“某某跨境商品直购店”，现场有悬挂营业执照、食品经营许可证</w:t>
      </w:r>
      <w:r>
        <w:rPr>
          <w:rFonts w:hint="eastAsia" w:ascii="仿宋" w:hAnsi="仿宋" w:eastAsia="仿宋" w:cs="仿宋"/>
          <w:color w:val="auto"/>
          <w:sz w:val="32"/>
          <w:szCs w:val="32"/>
          <w:lang w:val="en-US" w:eastAsia="zh-CN"/>
        </w:rPr>
        <w:t>，未发现涉案产品在售，但店铺负责人承认申请人的购物小票是真实的，曾出售过涉案产品给申请人。被申请人向</w:t>
      </w:r>
      <w:r>
        <w:rPr>
          <w:rFonts w:hint="eastAsia" w:ascii="仿宋" w:hAnsi="仿宋" w:eastAsia="仿宋" w:cs="仿宋"/>
          <w:color w:val="000000" w:themeColor="text1"/>
          <w:spacing w:val="-3"/>
          <w:sz w:val="32"/>
          <w:lang w:val="en-US" w:eastAsia="zh-CN"/>
          <w14:textFill>
            <w14:solidFill>
              <w14:schemeClr w14:val="tx1"/>
            </w14:solidFill>
          </w14:textFill>
        </w:rPr>
        <w:t>某某商行开具了《询问通知书》。</w:t>
      </w:r>
    </w:p>
    <w:p>
      <w:pPr>
        <w:pStyle w:val="3"/>
        <w:ind w:firstLine="640" w:firstLineChars="200"/>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被申请人向申请人调取了涉案产品“澳洲爱他美”、“澳洲A2”样品各1罐，其外包装无中文标签，罐底贴有“产品追溯码”和“某某跨境”的标签，经扫码溯源，显示是“</w:t>
      </w:r>
      <w:r>
        <w:rPr>
          <w:rFonts w:hint="eastAsia" w:ascii="仿宋" w:hAnsi="仿宋" w:eastAsia="仿宋" w:cs="仿宋"/>
          <w:color w:val="000000"/>
          <w:sz w:val="32"/>
          <w:szCs w:val="32"/>
          <w:highlight w:val="none"/>
          <w:lang w:val="en-US" w:eastAsia="zh-CN"/>
        </w:rPr>
        <w:t>广州某某供应链管理有限公司</w:t>
      </w:r>
      <w:r>
        <w:rPr>
          <w:rFonts w:hint="eastAsia" w:ascii="仿宋" w:hAnsi="仿宋" w:eastAsia="仿宋" w:cs="仿宋"/>
          <w:color w:val="auto"/>
          <w:sz w:val="32"/>
          <w:szCs w:val="32"/>
          <w:highlight w:val="none"/>
          <w:lang w:val="en-US" w:eastAsia="zh-CN"/>
        </w:rPr>
        <w:t>”销售的。</w:t>
      </w:r>
    </w:p>
    <w:p>
      <w:pPr>
        <w:pStyle w:val="3"/>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2021年9月30日，被申请人认为案件情况复杂，决定作出立案延期决定，延长至十五个工作日内决定是否立案。</w:t>
      </w:r>
    </w:p>
    <w:p>
      <w:pPr>
        <w:pStyle w:val="3"/>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auto"/>
          <w:sz w:val="32"/>
          <w:szCs w:val="32"/>
          <w:lang w:val="en-US" w:eastAsia="zh-CN"/>
        </w:rPr>
        <w:t>2021年10月8日，被申请人对</w:t>
      </w:r>
      <w:r>
        <w:rPr>
          <w:rFonts w:hint="eastAsia" w:ascii="仿宋" w:hAnsi="仿宋" w:eastAsia="仿宋" w:cs="仿宋"/>
          <w:color w:val="000000" w:themeColor="text1"/>
          <w:spacing w:val="-3"/>
          <w:sz w:val="32"/>
          <w:lang w:val="en-US" w:eastAsia="zh-CN"/>
          <w14:textFill>
            <w14:solidFill>
              <w14:schemeClr w14:val="tx1"/>
            </w14:solidFill>
          </w14:textFill>
        </w:rPr>
        <w:t>某某商行进行询问调查，其承认申请人购买的涉案产品系其销售，产品底部的产品溯源码也可以证实，</w:t>
      </w:r>
      <w:r>
        <w:rPr>
          <w:rFonts w:hint="eastAsia" w:ascii="仿宋" w:hAnsi="仿宋" w:eastAsia="仿宋" w:cs="仿宋"/>
          <w:color w:val="auto"/>
          <w:sz w:val="32"/>
          <w:szCs w:val="32"/>
          <w:highlight w:val="none"/>
          <w:lang w:val="en-US" w:eastAsia="zh-CN"/>
        </w:rPr>
        <w:t>其销售的其他同类产品均有贴中文标签，</w:t>
      </w:r>
      <w:r>
        <w:rPr>
          <w:rFonts w:hint="eastAsia" w:ascii="仿宋" w:hAnsi="仿宋" w:eastAsia="仿宋" w:cs="仿宋"/>
          <w:color w:val="000000" w:themeColor="text1"/>
          <w:spacing w:val="-3"/>
          <w:sz w:val="32"/>
          <w:highlight w:val="none"/>
          <w:lang w:val="en-US" w:eastAsia="zh-CN"/>
          <w14:textFill>
            <w14:solidFill>
              <w14:schemeClr w14:val="tx1"/>
            </w14:solidFill>
          </w14:textFill>
        </w:rPr>
        <w:t>由于申请人购买时店里没货，是临时调货，因一时疏忽没来得及贴中文标签，同时</w:t>
      </w:r>
      <w:r>
        <w:rPr>
          <w:rFonts w:hint="eastAsia" w:ascii="仿宋" w:hAnsi="仿宋" w:eastAsia="仿宋" w:cs="仿宋"/>
          <w:color w:val="auto"/>
          <w:sz w:val="32"/>
          <w:szCs w:val="32"/>
          <w:highlight w:val="none"/>
          <w:lang w:val="en-US" w:eastAsia="zh-CN"/>
        </w:rPr>
        <w:t>提交了涉案产品的进货票据、供货商证照、入境货物检验检疫证明等资料</w:t>
      </w:r>
      <w:r>
        <w:rPr>
          <w:rFonts w:hint="eastAsia" w:ascii="仿宋" w:hAnsi="仿宋" w:eastAsia="仿宋" w:cs="仿宋"/>
          <w:color w:val="000000" w:themeColor="text1"/>
          <w:spacing w:val="-3"/>
          <w:sz w:val="32"/>
          <w:highlight w:val="none"/>
          <w:lang w:val="en-US" w:eastAsia="zh-CN"/>
          <w14:textFill>
            <w14:solidFill>
              <w14:schemeClr w14:val="tx1"/>
            </w14:solidFill>
          </w14:textFill>
        </w:rPr>
        <w:t>。</w:t>
      </w:r>
      <w:r>
        <w:rPr>
          <w:rFonts w:hint="eastAsia" w:ascii="仿宋" w:hAnsi="仿宋" w:eastAsia="仿宋" w:cs="仿宋"/>
          <w:color w:val="000000"/>
          <w:sz w:val="32"/>
          <w:szCs w:val="32"/>
          <w:lang w:val="en-US" w:eastAsia="zh-CN"/>
        </w:rPr>
        <w:t>被申请人当即向</w:t>
      </w:r>
      <w:r>
        <w:rPr>
          <w:rFonts w:hint="eastAsia" w:ascii="仿宋" w:hAnsi="仿宋" w:eastAsia="仿宋" w:cs="仿宋"/>
          <w:color w:val="000000" w:themeColor="text1"/>
          <w:spacing w:val="-3"/>
          <w:sz w:val="32"/>
          <w:lang w:val="en-US" w:eastAsia="zh-CN"/>
          <w14:textFill>
            <w14:solidFill>
              <w14:schemeClr w14:val="tx1"/>
            </w14:solidFill>
          </w14:textFill>
        </w:rPr>
        <w:t>某某商行</w:t>
      </w:r>
      <w:r>
        <w:rPr>
          <w:rFonts w:hint="eastAsia" w:ascii="仿宋" w:hAnsi="仿宋" w:eastAsia="仿宋" w:cs="仿宋"/>
          <w:color w:val="000000"/>
          <w:sz w:val="32"/>
          <w:szCs w:val="32"/>
          <w:lang w:val="en-US" w:eastAsia="zh-CN"/>
        </w:rPr>
        <w:t>开具《责令改正通知书》，要求其对销售无中文标签的进口奶粉的食品安全违法行为立即改正。</w:t>
      </w:r>
    </w:p>
    <w:p>
      <w:pPr>
        <w:pStyle w:val="3"/>
        <w:ind w:firstLine="640" w:firstLineChars="2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2021年10月11日，</w:t>
      </w:r>
      <w:r>
        <w:rPr>
          <w:rFonts w:hint="eastAsia" w:ascii="仿宋" w:hAnsi="仿宋" w:eastAsia="仿宋" w:cs="仿宋"/>
          <w:color w:val="000000" w:themeColor="text1"/>
          <w:spacing w:val="-3"/>
          <w:sz w:val="32"/>
          <w:lang w:val="en-US" w:eastAsia="zh-CN"/>
          <w14:textFill>
            <w14:solidFill>
              <w14:schemeClr w14:val="tx1"/>
            </w14:solidFill>
          </w14:textFill>
        </w:rPr>
        <w:t>某某商行向被申请人提交《终止调解申请书》，称已多次和申请人协商均未能达成一致调解协议，申请终止调解。</w:t>
      </w:r>
    </w:p>
    <w:p>
      <w:pPr>
        <w:pStyle w:val="3"/>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2021年10月15日，被申请人认为</w:t>
      </w:r>
      <w:r>
        <w:rPr>
          <w:rFonts w:hint="eastAsia" w:ascii="仿宋" w:hAnsi="仿宋" w:eastAsia="仿宋" w:cs="仿宋"/>
          <w:color w:val="000000" w:themeColor="text1"/>
          <w:spacing w:val="-3"/>
          <w:sz w:val="32"/>
          <w:lang w:val="en-US" w:eastAsia="zh-CN"/>
          <w14:textFill>
            <w14:solidFill>
              <w14:schemeClr w14:val="tx1"/>
            </w14:solidFill>
          </w14:textFill>
        </w:rPr>
        <w:t>某某商行</w:t>
      </w:r>
      <w:r>
        <w:rPr>
          <w:rFonts w:hint="eastAsia" w:ascii="仿宋" w:hAnsi="仿宋" w:eastAsia="仿宋" w:cs="仿宋"/>
          <w:color w:val="000000"/>
          <w:sz w:val="32"/>
          <w:szCs w:val="32"/>
          <w:lang w:val="en-US" w:eastAsia="zh-CN"/>
        </w:rPr>
        <w:t>积极配合调查，能提供产品来源等资料，且首次违法，违法行为轻微并及时纠正，没有造成危害后果，对其作出不予立案决定。2021年10月18日，被申请人作出</w:t>
      </w:r>
      <w:r>
        <w:rPr>
          <w:rFonts w:hint="eastAsia" w:ascii="仿宋" w:hAnsi="仿宋" w:eastAsia="仿宋" w:cs="仿宋"/>
          <w:u w:val="none"/>
        </w:rPr>
        <w:t>《关于</w:t>
      </w:r>
      <w:r>
        <w:rPr>
          <w:rFonts w:hint="eastAsia" w:ascii="仿宋" w:hAnsi="仿宋" w:eastAsia="仿宋" w:cs="仿宋"/>
          <w:u w:val="none"/>
          <w:lang w:eastAsia="zh-CN"/>
        </w:rPr>
        <w:t>徐某</w:t>
      </w:r>
      <w:r>
        <w:rPr>
          <w:rFonts w:hint="eastAsia" w:ascii="仿宋" w:hAnsi="仿宋" w:eastAsia="仿宋" w:cs="仿宋"/>
          <w:u w:val="none"/>
        </w:rPr>
        <w:t>举报广州</w:t>
      </w:r>
      <w:r>
        <w:rPr>
          <w:rFonts w:hint="eastAsia" w:ascii="仿宋" w:hAnsi="仿宋" w:eastAsia="仿宋" w:cs="仿宋"/>
          <w:u w:val="none"/>
          <w:lang w:eastAsia="zh-CN"/>
        </w:rPr>
        <w:t>某某</w:t>
      </w:r>
      <w:r>
        <w:rPr>
          <w:rFonts w:hint="eastAsia" w:ascii="仿宋" w:hAnsi="仿宋" w:eastAsia="仿宋" w:cs="仿宋"/>
          <w:u w:val="none"/>
        </w:rPr>
        <w:t>供应链管理有限公司、广州</w:t>
      </w:r>
      <w:r>
        <w:rPr>
          <w:rFonts w:hint="eastAsia" w:ascii="仿宋" w:hAnsi="仿宋" w:eastAsia="仿宋" w:cs="仿宋"/>
          <w:u w:val="none"/>
          <w:lang w:eastAsia="zh-CN"/>
        </w:rPr>
        <w:t>某某</w:t>
      </w:r>
      <w:r>
        <w:rPr>
          <w:rFonts w:hint="eastAsia" w:ascii="仿宋" w:hAnsi="仿宋" w:eastAsia="仿宋" w:cs="仿宋"/>
          <w:u w:val="none"/>
        </w:rPr>
        <w:t>超市骏威店有关违法问题处理情况的复函》</w:t>
      </w:r>
      <w:r>
        <w:rPr>
          <w:rFonts w:hint="eastAsia" w:ascii="仿宋" w:hAnsi="仿宋" w:eastAsia="仿宋" w:cs="仿宋"/>
          <w:u w:val="none"/>
          <w:lang w:eastAsia="zh-CN"/>
        </w:rPr>
        <w:t>，</w:t>
      </w:r>
      <w:r>
        <w:rPr>
          <w:rFonts w:hint="eastAsia" w:ascii="仿宋" w:hAnsi="仿宋" w:eastAsia="仿宋" w:cs="仿宋"/>
          <w:u w:val="none"/>
          <w:lang w:val="en-US" w:eastAsia="zh-CN"/>
        </w:rPr>
        <w:t>告知其终止调解和不予行政处罚的决定，并于2021年10月19日直接送达给申请人。</w:t>
      </w:r>
    </w:p>
    <w:p>
      <w:pPr>
        <w:keepNext w:val="0"/>
        <w:keepLines w:val="0"/>
        <w:pageBreakBefore w:val="0"/>
        <w:widowControl w:val="0"/>
        <w:kinsoku/>
        <w:wordWrap/>
        <w:overflowPunct/>
        <w:topLinePunct w:val="0"/>
        <w:autoSpaceDE/>
        <w:autoSpaceDN/>
        <w:bidi w:val="0"/>
        <w:adjustRightInd/>
        <w:spacing w:line="640" w:lineRule="exact"/>
        <w:ind w:firstLine="656" w:firstLineChars="200"/>
        <w:textAlignment w:val="auto"/>
        <w:rPr>
          <w:rFonts w:hAnsi="宋体" w:cs="宋体"/>
          <w:u w:val="none"/>
        </w:rPr>
      </w:pPr>
      <w:r>
        <w:rPr>
          <w:rFonts w:hint="eastAsia" w:ascii="仿宋" w:hAnsi="仿宋" w:eastAsia="仿宋" w:cs="仿宋"/>
          <w:spacing w:val="4"/>
          <w:sz w:val="32"/>
          <w:szCs w:val="32"/>
          <w:lang w:val="en-US" w:eastAsia="zh-CN"/>
        </w:rPr>
        <w:t>以上事实有</w:t>
      </w:r>
      <w:r>
        <w:rPr>
          <w:rFonts w:hint="eastAsia" w:ascii="仿宋" w:hAnsi="仿宋" w:eastAsia="仿宋" w:cs="仿宋"/>
          <w:color w:val="000000" w:themeColor="text1"/>
          <w:sz w:val="32"/>
          <w:szCs w:val="32"/>
          <w:highlight w:val="none"/>
          <w:lang w:val="en-US" w:eastAsia="zh-CN"/>
          <w14:textFill>
            <w14:solidFill>
              <w14:schemeClr w14:val="tx1"/>
            </w14:solidFill>
          </w14:textFill>
        </w:rPr>
        <w:t>举报单、投诉单（</w:t>
      </w:r>
      <w:r>
        <w:rPr>
          <w:rFonts w:hint="eastAsia" w:ascii="仿宋" w:hAnsi="仿宋" w:eastAsia="仿宋" w:cs="仿宋"/>
          <w:color w:val="000000" w:themeColor="text1"/>
          <w:sz w:val="30"/>
          <w:szCs w:val="30"/>
          <w:highlight w:val="none"/>
          <w:lang w:val="en-US" w:eastAsia="zh-CN"/>
          <w14:textFill>
            <w14:solidFill>
              <w14:schemeClr w14:val="tx1"/>
            </w14:solidFill>
          </w14:textFill>
        </w:rPr>
        <w:t>编号：</w:t>
      </w:r>
      <w:r>
        <w:rPr>
          <w:rFonts w:hint="eastAsia" w:ascii="仿宋" w:hAnsi="仿宋" w:eastAsia="仿宋" w:cs="仿宋"/>
          <w:color w:val="000000" w:themeColor="text1"/>
          <w:sz w:val="30"/>
          <w:szCs w:val="30"/>
          <w:lang w:val="en-US" w:eastAsia="zh-CN"/>
          <w14:textFill>
            <w14:solidFill>
              <w14:schemeClr w14:val="tx1"/>
            </w14:solidFill>
          </w14:textFill>
        </w:rPr>
        <w:t>1440114002021091307653837、1440114002021091000872963</w:t>
      </w:r>
      <w:r>
        <w:rPr>
          <w:rFonts w:hint="eastAsia" w:ascii="仿宋" w:hAnsi="仿宋" w:eastAsia="仿宋" w:cs="仿宋"/>
          <w:color w:val="000000" w:themeColor="text1"/>
          <w:sz w:val="32"/>
          <w:szCs w:val="32"/>
          <w:highlight w:val="none"/>
          <w:lang w:val="en-US" w:eastAsia="zh-CN"/>
          <w14:textFill>
            <w14:solidFill>
              <w14:schemeClr w14:val="tx1"/>
            </w14:solidFill>
          </w14:textFill>
        </w:rPr>
        <w:t>）及附件、现场笔录、询问通知书、被投诉举报人证照、询问笔录、责令改正通知书、涉投诉举报产品进货单、供货商证照、入境货物检验检疫证明、证据复制（提取）单、立案延期审批表、不予立案审批表、《终止调解申请书》、《</w:t>
      </w:r>
      <w:r>
        <w:rPr>
          <w:rFonts w:hint="eastAsia" w:ascii="仿宋" w:hAnsi="仿宋" w:eastAsia="仿宋" w:cs="仿宋"/>
          <w:color w:val="auto"/>
          <w:sz w:val="32"/>
          <w:szCs w:val="32"/>
          <w:lang w:val="en-US" w:eastAsia="zh-CN"/>
        </w:rPr>
        <w:t>关于徐某举报广州某某供应链有限公司、广州某某超市骏威店有关违法问题处理情况的复函</w:t>
      </w:r>
      <w:r>
        <w:rPr>
          <w:rFonts w:hint="eastAsia" w:ascii="仿宋" w:hAnsi="仿宋" w:eastAsia="仿宋" w:cs="仿宋"/>
          <w:color w:val="000000" w:themeColor="text1"/>
          <w:sz w:val="32"/>
          <w:szCs w:val="32"/>
          <w:highlight w:val="none"/>
          <w:lang w:val="en-US" w:eastAsia="zh-CN"/>
          <w14:textFill>
            <w14:solidFill>
              <w14:schemeClr w14:val="tx1"/>
            </w14:solidFill>
          </w14:textFill>
        </w:rPr>
        <w:t>》、送达回执</w:t>
      </w:r>
      <w:r>
        <w:rPr>
          <w:rFonts w:hint="eastAsia" w:ascii="仿宋" w:hAnsi="仿宋" w:eastAsia="仿宋" w:cs="仿宋"/>
          <w:spacing w:val="4"/>
          <w:sz w:val="32"/>
          <w:szCs w:val="32"/>
          <w:lang w:val="en-US" w:eastAsia="zh-CN"/>
        </w:rPr>
        <w:t>等相关证据为证。</w:t>
      </w:r>
      <w:r>
        <w:rPr>
          <w:rFonts w:hint="eastAsia" w:ascii="仿宋" w:hAnsi="仿宋" w:eastAsia="仿宋" w:cs="仿宋"/>
          <w:spacing w:val="4"/>
          <w:sz w:val="32"/>
          <w:szCs w:val="32"/>
        </w:rPr>
        <w:t xml:space="preserve">     </w:t>
      </w:r>
      <w:r>
        <w:rPr>
          <w:rFonts w:hint="eastAsia" w:ascii="仿宋_GB2312" w:hAnsi="仿宋" w:eastAsia="仿宋_GB2312"/>
          <w:spacing w:val="4"/>
          <w:sz w:val="32"/>
          <w:szCs w:val="32"/>
        </w:rPr>
        <w:t xml:space="preserve">                                                                                                                                                                                                                                                                                                                                                                                                                                                                                                                                                                                                                                                                                                                                                                                                                                                                                                                                                                                                                                                                                                                                                                                                                                                                                                                                                                                                                                                                                                                                                                                                                                                                                                                                                                                                                                                                                                                                                                                                                                                                                                                                                                                                                                                                                                                                                                                                                                      </w:t>
      </w:r>
      <w:r>
        <w:rPr>
          <w:rFonts w:hint="eastAsia" w:ascii="仿宋" w:hAnsi="仿宋" w:eastAsia="仿宋" w:cs="仿宋_GB2312"/>
          <w:color w:val="000000"/>
          <w:sz w:val="32"/>
          <w:szCs w:val="32"/>
        </w:rPr>
        <w:t xml:space="preserve"> </w:t>
      </w:r>
    </w:p>
    <w:p>
      <w:pPr>
        <w:pStyle w:val="3"/>
        <w:ind w:firstLine="640" w:firstLineChars="200"/>
        <w:rPr>
          <w:rFonts w:ascii="黑体" w:hAnsi="黑体" w:eastAsia="黑体" w:cs="宋体"/>
          <w:u w:val="none"/>
        </w:rPr>
      </w:pPr>
      <w:r>
        <w:rPr>
          <w:rFonts w:hint="eastAsia" w:ascii="黑体" w:hAnsi="黑体" w:eastAsia="黑体" w:cs="宋体"/>
          <w:u w:val="none"/>
        </w:rPr>
        <w:t>本府认为：</w:t>
      </w:r>
    </w:p>
    <w:p>
      <w:pPr>
        <w:keepNext w:val="0"/>
        <w:keepLines w:val="0"/>
        <w:pageBreakBefore w:val="0"/>
        <w:widowControl w:val="0"/>
        <w:kinsoku/>
        <w:wordWrap/>
        <w:overflowPunct/>
        <w:topLinePunct w:val="0"/>
        <w:bidi w:val="0"/>
        <w:spacing w:line="600" w:lineRule="exact"/>
        <w:ind w:firstLine="656"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spacing w:val="4"/>
          <w:sz w:val="32"/>
          <w:szCs w:val="32"/>
          <w:lang w:val="en-US" w:eastAsia="zh-CN"/>
        </w:rPr>
        <w:t>根据</w:t>
      </w:r>
      <w:r>
        <w:rPr>
          <w:rFonts w:hint="eastAsia" w:ascii="仿宋" w:hAnsi="仿宋" w:eastAsia="仿宋" w:cs="仿宋"/>
          <w:color w:val="000000"/>
          <w:sz w:val="32"/>
          <w:szCs w:val="32"/>
          <w:lang w:eastAsia="zh-CN"/>
        </w:rPr>
        <w:t>《市场监督管理投诉举报处理暂行办法》</w:t>
      </w:r>
      <w:r>
        <w:rPr>
          <w:rFonts w:hint="eastAsia" w:ascii="仿宋" w:hAnsi="仿宋" w:eastAsia="仿宋" w:cs="仿宋"/>
          <w:color w:val="000000"/>
          <w:sz w:val="32"/>
          <w:szCs w:val="32"/>
          <w:lang w:val="en-US" w:eastAsia="zh-CN"/>
        </w:rPr>
        <w:t>第十二条“投诉由被投诉人实际经营地或者住所地县级市场监督管理部门处理。……”以及第二十五条“举报由被举报行为发生地的县级以上市场监督管理部门处理”的规定，被申请人具有处理涉案投诉举报的职权。</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根据《市场监督管理行政处罚程序暂行规定》第十</w:t>
      </w:r>
      <w:r>
        <w:rPr>
          <w:rFonts w:hint="eastAsia" w:ascii="仿宋" w:hAnsi="仿宋" w:eastAsia="仿宋" w:cs="仿宋"/>
          <w:color w:val="000000"/>
          <w:sz w:val="32"/>
          <w:szCs w:val="32"/>
          <w:lang w:val="en-US" w:eastAsia="zh-CN"/>
        </w:rPr>
        <w:t>八</w:t>
      </w:r>
      <w:r>
        <w:rPr>
          <w:rFonts w:hint="eastAsia" w:ascii="仿宋" w:hAnsi="仿宋" w:eastAsia="仿宋" w:cs="仿宋"/>
          <w:color w:val="000000"/>
          <w:sz w:val="32"/>
          <w:szCs w:val="32"/>
          <w:lang w:eastAsia="zh-CN"/>
        </w:rPr>
        <w:t>条</w:t>
      </w:r>
      <w:r>
        <w:rPr>
          <w:rFonts w:hint="eastAsia" w:ascii="仿宋" w:hAnsi="仿宋" w:eastAsia="仿宋" w:cs="仿宋"/>
          <w:color w:val="000000"/>
          <w:sz w:val="32"/>
          <w:szCs w:val="32"/>
          <w:lang w:val="en-US" w:eastAsia="zh-CN"/>
        </w:rPr>
        <w:t>第一款：“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w:t>
      </w:r>
      <w:r>
        <w:rPr>
          <w:rFonts w:hint="eastAsia" w:ascii="仿宋" w:hAnsi="仿宋" w:eastAsia="仿宋" w:cs="仿宋"/>
          <w:color w:val="000000"/>
          <w:sz w:val="32"/>
          <w:szCs w:val="32"/>
          <w:lang w:val="en-US" w:eastAsia="zh-CN"/>
        </w:rPr>
        <w:fldChar w:fldCharType="begin"/>
      </w:r>
      <w:r>
        <w:rPr>
          <w:rFonts w:hint="eastAsia" w:ascii="仿宋" w:hAnsi="仿宋" w:eastAsia="仿宋" w:cs="仿宋"/>
          <w:color w:val="000000"/>
          <w:sz w:val="32"/>
          <w:szCs w:val="32"/>
          <w:lang w:val="en-US" w:eastAsia="zh-CN"/>
        </w:rPr>
        <w:instrText xml:space="preserve"> HYPERLINK "javascript:void(0);" </w:instrText>
      </w:r>
      <w:r>
        <w:rPr>
          <w:rFonts w:hint="eastAsia" w:ascii="仿宋" w:hAnsi="仿宋" w:eastAsia="仿宋" w:cs="仿宋"/>
          <w:color w:val="000000"/>
          <w:sz w:val="32"/>
          <w:szCs w:val="32"/>
          <w:lang w:val="en-US" w:eastAsia="zh-CN"/>
        </w:rPr>
        <w:fldChar w:fldCharType="separate"/>
      </w:r>
      <w:r>
        <w:rPr>
          <w:rFonts w:hint="eastAsia" w:ascii="仿宋" w:hAnsi="仿宋" w:eastAsia="仿宋" w:cs="仿宋"/>
          <w:color w:val="000000"/>
          <w:sz w:val="32"/>
          <w:szCs w:val="32"/>
          <w:lang w:val="en-US" w:eastAsia="zh-CN"/>
        </w:rPr>
        <w:fldChar w:fldCharType="end"/>
      </w:r>
      <w:r>
        <w:rPr>
          <w:rFonts w:hint="eastAsia" w:ascii="仿宋" w:hAnsi="仿宋" w:eastAsia="仿宋" w:cs="仿宋"/>
          <w:color w:val="000000"/>
          <w:sz w:val="32"/>
          <w:szCs w:val="32"/>
          <w:lang w:eastAsia="zh-CN"/>
        </w:rPr>
        <w:fldChar w:fldCharType="begin"/>
      </w:r>
      <w:r>
        <w:rPr>
          <w:rFonts w:hint="eastAsia" w:ascii="仿宋" w:hAnsi="仿宋" w:eastAsia="仿宋" w:cs="仿宋"/>
          <w:color w:val="000000"/>
          <w:sz w:val="32"/>
          <w:szCs w:val="32"/>
          <w:lang w:eastAsia="zh-CN"/>
        </w:rPr>
        <w:instrText xml:space="preserve"> HYPERLINK "javascript:void(0);" </w:instrText>
      </w:r>
      <w:r>
        <w:rPr>
          <w:rFonts w:hint="eastAsia" w:ascii="仿宋" w:hAnsi="仿宋" w:eastAsia="仿宋" w:cs="仿宋"/>
          <w:color w:val="000000"/>
          <w:sz w:val="32"/>
          <w:szCs w:val="32"/>
          <w:lang w:eastAsia="zh-CN"/>
        </w:rPr>
        <w:fldChar w:fldCharType="separate"/>
      </w:r>
      <w:r>
        <w:rPr>
          <w:rFonts w:hint="eastAsia" w:ascii="仿宋" w:hAnsi="仿宋" w:eastAsia="仿宋" w:cs="仿宋"/>
          <w:color w:val="000000"/>
          <w:sz w:val="32"/>
          <w:szCs w:val="32"/>
          <w:lang w:eastAsia="zh-CN"/>
        </w:rPr>
        <w:fldChar w:fldCharType="end"/>
      </w:r>
      <w:r>
        <w:rPr>
          <w:rFonts w:hint="eastAsia" w:ascii="仿宋" w:hAnsi="仿宋" w:eastAsia="仿宋" w:cs="仿宋"/>
          <w:color w:val="000000"/>
          <w:sz w:val="32"/>
          <w:szCs w:val="32"/>
          <w:lang w:val="en-US" w:eastAsia="zh-CN"/>
        </w:rPr>
        <w:t>”和</w:t>
      </w:r>
      <w:r>
        <w:rPr>
          <w:rFonts w:hint="eastAsia" w:ascii="仿宋" w:hAnsi="仿宋" w:eastAsia="仿宋" w:cs="仿宋"/>
          <w:color w:val="000000"/>
          <w:sz w:val="32"/>
          <w:szCs w:val="32"/>
          <w:lang w:eastAsia="zh-CN"/>
        </w:rPr>
        <w:t>《市场监督管理投诉举报处理暂行办法》第七条：“向市场监督管理部门同时提出投诉和举报，或者提供的材料同时包含投诉和举报内容的，市场监督管理部门应当按照本办法规定的程序对投诉和举报予以分别处理。”</w:t>
      </w:r>
      <w:r>
        <w:rPr>
          <w:rFonts w:hint="eastAsia" w:ascii="仿宋" w:hAnsi="仿宋" w:eastAsia="仿宋" w:cs="仿宋"/>
          <w:color w:val="000000"/>
          <w:sz w:val="32"/>
          <w:szCs w:val="32"/>
          <w:lang w:val="en-US" w:eastAsia="zh-CN"/>
        </w:rPr>
        <w:t>以及</w:t>
      </w:r>
      <w:r>
        <w:rPr>
          <w:rFonts w:hint="eastAsia" w:ascii="仿宋" w:hAnsi="仿宋" w:eastAsia="仿宋" w:cs="仿宋"/>
          <w:color w:val="000000"/>
          <w:sz w:val="32"/>
          <w:szCs w:val="32"/>
          <w:lang w:eastAsia="zh-CN"/>
        </w:rPr>
        <w:t>第三十一条第二款</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“举报人实名举报的，有处理权限的市场监督管理部门还应当自作出是否立案决定之日起五个工作日内告知举报人”</w:t>
      </w:r>
      <w:r>
        <w:rPr>
          <w:rFonts w:hint="eastAsia" w:ascii="仿宋" w:hAnsi="仿宋" w:eastAsia="仿宋" w:cs="仿宋"/>
          <w:color w:val="000000"/>
          <w:sz w:val="32"/>
          <w:szCs w:val="32"/>
          <w:lang w:val="en-US" w:eastAsia="zh-CN"/>
        </w:rPr>
        <w:t>之规定</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被申请人于2021年9月10日、13日收到申请人的投诉举报线索后，于</w:t>
      </w:r>
      <w:r>
        <w:rPr>
          <w:rFonts w:hint="eastAsia" w:ascii="仿宋" w:hAnsi="仿宋" w:eastAsia="仿宋" w:cs="仿宋"/>
          <w:spacing w:val="4"/>
          <w:sz w:val="32"/>
          <w:szCs w:val="32"/>
          <w:highlight w:val="none"/>
          <w:lang w:val="en-US" w:eastAsia="zh-CN"/>
        </w:rPr>
        <w:t>2021年</w:t>
      </w:r>
      <w:r>
        <w:rPr>
          <w:rFonts w:hint="eastAsia" w:ascii="仿宋" w:hAnsi="仿宋" w:eastAsia="仿宋" w:cs="仿宋"/>
          <w:color w:val="000000"/>
          <w:sz w:val="32"/>
          <w:szCs w:val="32"/>
          <w:lang w:val="en-US" w:eastAsia="zh-CN"/>
        </w:rPr>
        <w:t>9月24日进行现场核查，因情况复杂，经审批后延长了十五个工作日，并于2021年10月15日作出了不予立案的决定，于2021年10月19日将终止调解和不予立案的决定告知申请人，程序合法。</w:t>
      </w:r>
    </w:p>
    <w:p>
      <w:pPr>
        <w:pStyle w:val="3"/>
        <w:keepNext w:val="0"/>
        <w:keepLines w:val="0"/>
        <w:pageBreakBefore w:val="0"/>
        <w:widowControl w:val="0"/>
        <w:kinsoku/>
        <w:wordWrap/>
        <w:overflowPunct/>
        <w:topLinePunct w:val="0"/>
        <w:bidi w:val="0"/>
        <w:spacing w:line="600" w:lineRule="exact"/>
        <w:ind w:firstLine="628" w:firstLineChars="200"/>
        <w:textAlignment w:val="auto"/>
        <w:rPr>
          <w:rFonts w:hint="eastAsia" w:ascii="仿宋" w:hAnsi="仿宋" w:eastAsia="仿宋" w:cs="仿宋"/>
          <w:spacing w:val="4"/>
          <w:sz w:val="32"/>
          <w:szCs w:val="32"/>
        </w:rPr>
      </w:pPr>
      <w:r>
        <w:rPr>
          <w:rFonts w:hint="eastAsia" w:ascii="仿宋" w:hAnsi="仿宋" w:eastAsia="仿宋" w:cs="仿宋"/>
          <w:color w:val="000000" w:themeColor="text1"/>
          <w:spacing w:val="-3"/>
          <w:sz w:val="32"/>
          <w:lang w:val="en-US" w:eastAsia="zh-CN"/>
          <w14:textFill>
            <w14:solidFill>
              <w14:schemeClr w14:val="tx1"/>
            </w14:solidFill>
          </w14:textFill>
        </w:rPr>
        <w:t>某某商行</w:t>
      </w:r>
      <w:r>
        <w:rPr>
          <w:rFonts w:hint="eastAsia" w:ascii="仿宋" w:hAnsi="仿宋" w:eastAsia="仿宋" w:cs="仿宋"/>
          <w:color w:val="000000"/>
          <w:sz w:val="32"/>
          <w:szCs w:val="32"/>
          <w:lang w:val="en-US" w:eastAsia="zh-CN"/>
        </w:rPr>
        <w:t>销售的进口涉案产品无中文标签，违反了《中华人民共和国食品安全法》第九十七条：“进口的预包装食品、食品添加剂应当有中文标签；依法应当有说明书的，还应当有中文说明书。……”的规定，但该产品来源合法、有齐全的进货单据和入境货物检验检疫证明，</w:t>
      </w:r>
      <w:r>
        <w:rPr>
          <w:rFonts w:hint="eastAsia" w:ascii="仿宋" w:hAnsi="仿宋" w:eastAsia="仿宋" w:cs="仿宋"/>
          <w:spacing w:val="4"/>
          <w:sz w:val="32"/>
          <w:szCs w:val="32"/>
        </w:rPr>
        <w:t>被申请人认为</w:t>
      </w:r>
      <w:r>
        <w:rPr>
          <w:rFonts w:hint="eastAsia" w:ascii="仿宋" w:hAnsi="仿宋" w:eastAsia="仿宋" w:cs="仿宋"/>
          <w:color w:val="000000" w:themeColor="text1"/>
          <w:spacing w:val="-3"/>
          <w:sz w:val="32"/>
          <w:lang w:val="en-US" w:eastAsia="zh-CN"/>
          <w14:textFill>
            <w14:solidFill>
              <w14:schemeClr w14:val="tx1"/>
            </w14:solidFill>
          </w14:textFill>
        </w:rPr>
        <w:t>某某商行</w:t>
      </w:r>
      <w:r>
        <w:rPr>
          <w:rFonts w:hint="eastAsia" w:ascii="仿宋" w:hAnsi="仿宋" w:eastAsia="仿宋" w:cs="仿宋"/>
          <w:spacing w:val="4"/>
          <w:sz w:val="32"/>
          <w:szCs w:val="32"/>
          <w:lang w:val="en-US" w:eastAsia="zh-CN"/>
        </w:rPr>
        <w:t>属</w:t>
      </w:r>
      <w:r>
        <w:rPr>
          <w:rFonts w:hint="eastAsia" w:ascii="仿宋" w:hAnsi="仿宋" w:eastAsia="仿宋" w:cs="仿宋"/>
          <w:color w:val="000000"/>
          <w:sz w:val="32"/>
          <w:szCs w:val="32"/>
          <w:lang w:val="en-US" w:eastAsia="zh-CN"/>
        </w:rPr>
        <w:t>首次违法，违法行为轻微并及时纠正，没有造成危害后果，</w:t>
      </w:r>
      <w:r>
        <w:rPr>
          <w:rFonts w:hint="eastAsia" w:ascii="仿宋" w:hAnsi="仿宋" w:eastAsia="仿宋" w:cs="仿宋"/>
          <w:spacing w:val="4"/>
          <w:sz w:val="32"/>
          <w:szCs w:val="32"/>
        </w:rPr>
        <w:t>根据《中华人民共和国行政处罚法》第</w:t>
      </w:r>
      <w:r>
        <w:rPr>
          <w:rFonts w:hint="eastAsia" w:ascii="仿宋" w:hAnsi="仿宋" w:eastAsia="仿宋" w:cs="仿宋"/>
          <w:spacing w:val="4"/>
          <w:sz w:val="32"/>
          <w:szCs w:val="32"/>
          <w:lang w:val="en-US" w:eastAsia="zh-CN"/>
        </w:rPr>
        <w:t>三十三</w:t>
      </w:r>
      <w:r>
        <w:rPr>
          <w:rFonts w:hint="eastAsia" w:ascii="仿宋" w:hAnsi="仿宋" w:eastAsia="仿宋" w:cs="仿宋"/>
          <w:spacing w:val="4"/>
          <w:sz w:val="32"/>
          <w:szCs w:val="32"/>
        </w:rPr>
        <w:t>条第</w:t>
      </w:r>
      <w:r>
        <w:rPr>
          <w:rFonts w:hint="eastAsia" w:ascii="仿宋" w:hAnsi="仿宋" w:eastAsia="仿宋" w:cs="仿宋"/>
          <w:spacing w:val="4"/>
          <w:sz w:val="32"/>
          <w:szCs w:val="32"/>
          <w:lang w:val="en-US" w:eastAsia="zh-CN"/>
        </w:rPr>
        <w:t>一</w:t>
      </w:r>
      <w:r>
        <w:rPr>
          <w:rFonts w:hint="eastAsia" w:ascii="仿宋" w:hAnsi="仿宋" w:eastAsia="仿宋" w:cs="仿宋"/>
          <w:spacing w:val="4"/>
          <w:sz w:val="32"/>
          <w:szCs w:val="32"/>
        </w:rPr>
        <w:t>款规定，作出不予立案决定</w:t>
      </w:r>
      <w:r>
        <w:rPr>
          <w:rFonts w:hint="eastAsia" w:ascii="仿宋" w:hAnsi="仿宋" w:eastAsia="仿宋" w:cs="仿宋"/>
          <w:color w:val="000000"/>
          <w:sz w:val="32"/>
          <w:szCs w:val="32"/>
          <w:lang w:val="en-US" w:eastAsia="zh-CN"/>
        </w:rPr>
        <w:t>和答复，依法有据。</w:t>
      </w:r>
      <w:r>
        <w:rPr>
          <w:rFonts w:hint="eastAsia" w:ascii="仿宋" w:hAnsi="仿宋" w:eastAsia="仿宋" w:cs="仿宋"/>
          <w:spacing w:val="4"/>
          <w:sz w:val="32"/>
          <w:szCs w:val="32"/>
          <w:lang w:val="en-US" w:eastAsia="zh-CN"/>
        </w:rPr>
        <w:t>申请人</w:t>
      </w:r>
      <w:r>
        <w:rPr>
          <w:rFonts w:hint="eastAsia" w:ascii="仿宋" w:hAnsi="仿宋" w:eastAsia="仿宋" w:cs="仿宋"/>
          <w:spacing w:val="4"/>
          <w:sz w:val="32"/>
          <w:szCs w:val="32"/>
          <w:lang w:eastAsia="zh-CN"/>
        </w:rPr>
        <w:t>请求撤销不予立案</w:t>
      </w:r>
      <w:r>
        <w:rPr>
          <w:rFonts w:hint="eastAsia" w:ascii="仿宋" w:hAnsi="仿宋" w:eastAsia="仿宋" w:cs="仿宋"/>
          <w:spacing w:val="4"/>
          <w:sz w:val="32"/>
          <w:szCs w:val="32"/>
          <w:lang w:val="en-US" w:eastAsia="zh-CN"/>
        </w:rPr>
        <w:t>决定</w:t>
      </w:r>
      <w:r>
        <w:rPr>
          <w:rFonts w:hint="eastAsia" w:ascii="仿宋" w:hAnsi="仿宋" w:eastAsia="仿宋" w:cs="仿宋"/>
          <w:spacing w:val="4"/>
          <w:sz w:val="32"/>
          <w:szCs w:val="32"/>
          <w:lang w:eastAsia="zh-CN"/>
        </w:rPr>
        <w:t>并</w:t>
      </w:r>
      <w:r>
        <w:rPr>
          <w:rFonts w:hint="eastAsia" w:ascii="仿宋" w:hAnsi="仿宋" w:eastAsia="仿宋" w:cs="仿宋"/>
          <w:spacing w:val="4"/>
          <w:sz w:val="32"/>
          <w:szCs w:val="32"/>
          <w:lang w:val="en-US" w:eastAsia="zh-CN"/>
        </w:rPr>
        <w:t>重新调查处理</w:t>
      </w:r>
      <w:r>
        <w:rPr>
          <w:rFonts w:hint="eastAsia" w:ascii="仿宋" w:hAnsi="仿宋" w:eastAsia="仿宋" w:cs="仿宋"/>
          <w:spacing w:val="4"/>
          <w:sz w:val="32"/>
          <w:szCs w:val="32"/>
          <w:lang w:eastAsia="zh-CN"/>
        </w:rPr>
        <w:t>，理据不足，本府不予支持。</w:t>
      </w:r>
    </w:p>
    <w:p>
      <w:pPr>
        <w:pStyle w:val="3"/>
        <w:ind w:firstLine="640" w:firstLineChars="200"/>
        <w:rPr>
          <w:rFonts w:hint="eastAsia" w:ascii="黑体" w:hAnsi="黑体" w:eastAsia="黑体" w:cs="宋体"/>
          <w:u w:val="none"/>
          <w:lang w:val="en-US" w:eastAsia="zh-CN"/>
        </w:rPr>
      </w:pPr>
      <w:r>
        <w:rPr>
          <w:rFonts w:hint="eastAsia" w:ascii="黑体" w:hAnsi="黑体" w:eastAsia="黑体" w:cs="宋体"/>
          <w:u w:val="none"/>
        </w:rPr>
        <w:t>本府决定：</w:t>
      </w:r>
    </w:p>
    <w:p>
      <w:pPr>
        <w:keepNext w:val="0"/>
        <w:keepLines w:val="0"/>
        <w:pageBreakBefore w:val="0"/>
        <w:widowControl w:val="0"/>
        <w:kinsoku/>
        <w:wordWrap/>
        <w:overflowPunct/>
        <w:topLinePunct w:val="0"/>
        <w:autoSpaceDE/>
        <w:autoSpaceDN/>
        <w:bidi w:val="0"/>
        <w:adjustRightInd/>
        <w:spacing w:line="600" w:lineRule="exact"/>
        <w:ind w:firstLine="656" w:firstLineChars="200"/>
        <w:textAlignment w:val="auto"/>
        <w:rPr>
          <w:rFonts w:hint="eastAsia" w:ascii="仿宋" w:hAnsi="仿宋" w:eastAsia="仿宋" w:cs="仿宋"/>
          <w:spacing w:val="4"/>
          <w:sz w:val="32"/>
          <w:szCs w:val="32"/>
        </w:rPr>
      </w:pPr>
      <w:r>
        <w:rPr>
          <w:rFonts w:hint="eastAsia" w:ascii="仿宋" w:hAnsi="仿宋" w:eastAsia="仿宋" w:cs="仿宋"/>
          <w:spacing w:val="4"/>
          <w:sz w:val="32"/>
          <w:szCs w:val="32"/>
        </w:rPr>
        <w:t>根据《中华人民共和国行政复议法》第</w:t>
      </w:r>
      <w:r>
        <w:rPr>
          <w:rFonts w:hint="eastAsia" w:ascii="仿宋" w:hAnsi="仿宋" w:eastAsia="仿宋" w:cs="仿宋"/>
          <w:spacing w:val="4"/>
          <w:sz w:val="32"/>
          <w:szCs w:val="32"/>
          <w:lang w:eastAsia="zh-CN"/>
        </w:rPr>
        <w:t>二</w:t>
      </w:r>
      <w:r>
        <w:rPr>
          <w:rFonts w:hint="eastAsia" w:ascii="仿宋" w:hAnsi="仿宋" w:eastAsia="仿宋" w:cs="仿宋"/>
          <w:spacing w:val="4"/>
          <w:sz w:val="32"/>
          <w:szCs w:val="32"/>
        </w:rPr>
        <w:t>十八条第一款第（一）项之规定，</w:t>
      </w:r>
      <w:r>
        <w:rPr>
          <w:rFonts w:hint="eastAsia" w:ascii="仿宋" w:hAnsi="仿宋" w:eastAsia="仿宋" w:cs="仿宋"/>
          <w:spacing w:val="4"/>
          <w:sz w:val="32"/>
          <w:szCs w:val="32"/>
          <w:lang w:eastAsia="zh-CN"/>
        </w:rPr>
        <w:t>维持被申请人于2021年10月18日作出的《关于徐某举报广州某某供应链管理有限公司、广州某某超市骏威店有关违法问题处理情况的复函》</w:t>
      </w:r>
      <w:r>
        <w:rPr>
          <w:rFonts w:hint="eastAsia" w:ascii="仿宋" w:hAnsi="仿宋" w:eastAsia="仿宋" w:cs="仿宋"/>
          <w:spacing w:val="4"/>
          <w:sz w:val="32"/>
          <w:szCs w:val="32"/>
        </w:rPr>
        <w:t>。</w:t>
      </w:r>
    </w:p>
    <w:p>
      <w:pPr>
        <w:pStyle w:val="3"/>
        <w:ind w:firstLine="640" w:firstLineChars="200"/>
        <w:rPr>
          <w:rFonts w:hint="eastAsia" w:ascii="仿宋" w:hAnsi="仿宋" w:eastAsia="仿宋" w:cs="仿宋"/>
          <w:u w:val="none"/>
          <w:lang w:eastAsia="zh-CN"/>
        </w:rPr>
      </w:pPr>
      <w:r>
        <w:rPr>
          <w:rFonts w:hint="eastAsia" w:ascii="仿宋" w:hAnsi="仿宋" w:eastAsia="仿宋" w:cs="仿宋"/>
          <w:u w:val="none"/>
        </w:rPr>
        <w:t>申请人如不服本决定，可以在收到本《行政复议决定书》之日起15日内，依法向有管辖权的人民法院起诉</w:t>
      </w:r>
      <w:r>
        <w:rPr>
          <w:rFonts w:hint="eastAsia" w:ascii="仿宋" w:hAnsi="仿宋" w:eastAsia="仿宋" w:cs="仿宋"/>
          <w:u w:val="none"/>
          <w:lang w:eastAsia="zh-CN"/>
        </w:rPr>
        <w:t>。</w:t>
      </w:r>
    </w:p>
    <w:p>
      <w:pPr>
        <w:pStyle w:val="3"/>
        <w:ind w:firstLine="640" w:firstLineChars="200"/>
        <w:rPr>
          <w:rFonts w:hint="eastAsia" w:ascii="仿宋" w:hAnsi="仿宋" w:eastAsia="仿宋" w:cs="仿宋"/>
          <w:u w:val="none"/>
          <w:lang w:eastAsia="zh-CN"/>
        </w:rPr>
      </w:pPr>
    </w:p>
    <w:p>
      <w:pPr>
        <w:pStyle w:val="3"/>
        <w:ind w:firstLine="640" w:firstLineChars="200"/>
        <w:rPr>
          <w:rFonts w:hint="eastAsia" w:ascii="仿宋" w:hAnsi="仿宋" w:eastAsia="仿宋" w:cs="仿宋"/>
          <w:u w:val="none"/>
          <w:lang w:eastAsia="zh-CN"/>
        </w:rPr>
      </w:pPr>
    </w:p>
    <w:p>
      <w:pPr>
        <w:pStyle w:val="3"/>
        <w:jc w:val="left"/>
        <w:rPr>
          <w:rFonts w:hint="eastAsia" w:ascii="仿宋" w:hAnsi="仿宋" w:eastAsia="仿宋" w:cs="仿宋"/>
          <w:u w:val="none"/>
        </w:rPr>
      </w:pPr>
      <w:r>
        <w:rPr>
          <w:rFonts w:hint="eastAsia" w:ascii="仿宋" w:hAnsi="仿宋" w:eastAsia="仿宋" w:cs="仿宋"/>
          <w:u w:val="none"/>
        </w:rPr>
        <w:t xml:space="preserve">    本件与原件核对无异</w:t>
      </w:r>
    </w:p>
    <w:p>
      <w:pPr>
        <w:pStyle w:val="3"/>
        <w:ind w:firstLine="640" w:firstLineChars="200"/>
        <w:rPr>
          <w:rFonts w:hint="eastAsia" w:ascii="仿宋" w:hAnsi="仿宋" w:eastAsia="仿宋" w:cs="仿宋"/>
          <w:u w:val="none"/>
          <w:lang w:val="en-US" w:eastAsia="zh-CN"/>
        </w:rPr>
      </w:pPr>
      <w:r>
        <w:rPr>
          <w:rFonts w:hint="eastAsia" w:ascii="仿宋" w:hAnsi="仿宋" w:eastAsia="仿宋" w:cs="仿宋"/>
          <w:u w:val="none"/>
        </w:rPr>
        <w:t xml:space="preserve">          </w:t>
      </w:r>
      <w:r>
        <w:rPr>
          <w:rFonts w:hint="eastAsia" w:ascii="仿宋" w:hAnsi="仿宋" w:eastAsia="仿宋" w:cs="仿宋"/>
          <w:u w:val="none"/>
          <w:lang w:val="en-US" w:eastAsia="zh-CN"/>
        </w:rPr>
        <w:t xml:space="preserve">     </w:t>
      </w:r>
    </w:p>
    <w:p>
      <w:pPr>
        <w:pStyle w:val="3"/>
        <w:ind w:firstLine="0" w:firstLineChars="0"/>
        <w:rPr>
          <w:rFonts w:hint="eastAsia" w:ascii="仿宋" w:hAnsi="仿宋" w:eastAsia="仿宋" w:cs="仿宋"/>
          <w:u w:val="none"/>
          <w:lang w:val="en-US" w:eastAsia="zh-CN"/>
        </w:rPr>
      </w:pPr>
    </w:p>
    <w:p>
      <w:pPr>
        <w:pStyle w:val="3"/>
        <w:ind w:firstLine="640" w:firstLineChars="200"/>
        <w:rPr>
          <w:rFonts w:hint="eastAsia" w:ascii="仿宋" w:hAnsi="仿宋" w:eastAsia="仿宋" w:cs="仿宋"/>
          <w:u w:val="none"/>
        </w:rPr>
      </w:pPr>
      <w:r>
        <w:rPr>
          <w:rFonts w:hint="eastAsia" w:ascii="仿宋" w:hAnsi="仿宋" w:eastAsia="仿宋" w:cs="仿宋"/>
          <w:u w:val="none"/>
        </w:rPr>
        <w:t xml:space="preserve">                      二〇二</w:t>
      </w:r>
      <w:r>
        <w:rPr>
          <w:rFonts w:hint="eastAsia" w:ascii="仿宋" w:hAnsi="仿宋" w:eastAsia="仿宋" w:cs="仿宋"/>
          <w:u w:val="none"/>
          <w:lang w:val="en-US" w:eastAsia="zh-CN"/>
        </w:rPr>
        <w:t>一</w:t>
      </w:r>
      <w:r>
        <w:rPr>
          <w:rFonts w:hint="eastAsia" w:ascii="仿宋" w:hAnsi="仿宋" w:eastAsia="仿宋" w:cs="仿宋"/>
          <w:u w:val="none"/>
        </w:rPr>
        <w:t>年</w:t>
      </w:r>
      <w:r>
        <w:rPr>
          <w:rFonts w:hint="eastAsia" w:ascii="仿宋" w:hAnsi="仿宋" w:eastAsia="仿宋" w:cs="仿宋"/>
          <w:u w:val="none"/>
          <w:lang w:val="en-US" w:eastAsia="zh-CN"/>
        </w:rPr>
        <w:t>十二</w:t>
      </w:r>
      <w:r>
        <w:rPr>
          <w:rFonts w:hint="eastAsia" w:ascii="仿宋" w:hAnsi="仿宋" w:eastAsia="仿宋" w:cs="仿宋"/>
          <w:u w:val="none"/>
        </w:rPr>
        <w:t>月</w:t>
      </w:r>
      <w:r>
        <w:rPr>
          <w:rFonts w:hint="eastAsia" w:ascii="仿宋" w:hAnsi="仿宋" w:eastAsia="仿宋" w:cs="仿宋"/>
          <w:u w:val="none"/>
          <w:lang w:val="en-US" w:eastAsia="zh-CN"/>
        </w:rPr>
        <w:t>二十三</w:t>
      </w:r>
      <w:r>
        <w:rPr>
          <w:rFonts w:hint="eastAsia" w:ascii="仿宋" w:hAnsi="仿宋" w:eastAsia="仿宋" w:cs="仿宋"/>
          <w:u w:val="none"/>
        </w:rPr>
        <w:t>日</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小标宋">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trackRevisions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E575A"/>
    <w:rsid w:val="011E045E"/>
    <w:rsid w:val="019F5D49"/>
    <w:rsid w:val="01FC5BD9"/>
    <w:rsid w:val="025C659F"/>
    <w:rsid w:val="0407638F"/>
    <w:rsid w:val="0458732B"/>
    <w:rsid w:val="04DF2C46"/>
    <w:rsid w:val="065A16FE"/>
    <w:rsid w:val="065D2257"/>
    <w:rsid w:val="074F14C2"/>
    <w:rsid w:val="07734161"/>
    <w:rsid w:val="07941B04"/>
    <w:rsid w:val="095F157D"/>
    <w:rsid w:val="099D69FB"/>
    <w:rsid w:val="09DB60C3"/>
    <w:rsid w:val="0A2D7D32"/>
    <w:rsid w:val="0B6B4BC3"/>
    <w:rsid w:val="0BB531C2"/>
    <w:rsid w:val="0BFA2CAB"/>
    <w:rsid w:val="0DE446E3"/>
    <w:rsid w:val="10C47FE0"/>
    <w:rsid w:val="12257DDC"/>
    <w:rsid w:val="12DB4956"/>
    <w:rsid w:val="12E00AD6"/>
    <w:rsid w:val="1304783C"/>
    <w:rsid w:val="133A02F1"/>
    <w:rsid w:val="13685314"/>
    <w:rsid w:val="14734539"/>
    <w:rsid w:val="14EE75BD"/>
    <w:rsid w:val="155F4D63"/>
    <w:rsid w:val="15832F03"/>
    <w:rsid w:val="15D8315C"/>
    <w:rsid w:val="17D97658"/>
    <w:rsid w:val="17E74890"/>
    <w:rsid w:val="17FA37F3"/>
    <w:rsid w:val="1885700E"/>
    <w:rsid w:val="19CE264C"/>
    <w:rsid w:val="1A850F64"/>
    <w:rsid w:val="1AA020C6"/>
    <w:rsid w:val="1BFB4E56"/>
    <w:rsid w:val="1DE241AD"/>
    <w:rsid w:val="1EE261CB"/>
    <w:rsid w:val="1F5B1939"/>
    <w:rsid w:val="20032A7E"/>
    <w:rsid w:val="200F7413"/>
    <w:rsid w:val="21C95B98"/>
    <w:rsid w:val="22046416"/>
    <w:rsid w:val="22272F25"/>
    <w:rsid w:val="22E17CFE"/>
    <w:rsid w:val="22FA5663"/>
    <w:rsid w:val="23305BEF"/>
    <w:rsid w:val="234168C6"/>
    <w:rsid w:val="23EF7157"/>
    <w:rsid w:val="25606D34"/>
    <w:rsid w:val="25872987"/>
    <w:rsid w:val="25A14F40"/>
    <w:rsid w:val="269017AA"/>
    <w:rsid w:val="27A861CE"/>
    <w:rsid w:val="27BE5043"/>
    <w:rsid w:val="28CA02BD"/>
    <w:rsid w:val="291246E5"/>
    <w:rsid w:val="2943233B"/>
    <w:rsid w:val="2995576A"/>
    <w:rsid w:val="2B8C0681"/>
    <w:rsid w:val="2C5F2FB6"/>
    <w:rsid w:val="2C8D1041"/>
    <w:rsid w:val="2CFB1FAB"/>
    <w:rsid w:val="2E215AA4"/>
    <w:rsid w:val="2E3207D6"/>
    <w:rsid w:val="2EA13022"/>
    <w:rsid w:val="2ED440D7"/>
    <w:rsid w:val="2FB06341"/>
    <w:rsid w:val="30013200"/>
    <w:rsid w:val="30364030"/>
    <w:rsid w:val="305703F3"/>
    <w:rsid w:val="30635A9C"/>
    <w:rsid w:val="31340648"/>
    <w:rsid w:val="317A3836"/>
    <w:rsid w:val="31B71795"/>
    <w:rsid w:val="320F11F6"/>
    <w:rsid w:val="325207DC"/>
    <w:rsid w:val="330C1965"/>
    <w:rsid w:val="33F6382E"/>
    <w:rsid w:val="34104154"/>
    <w:rsid w:val="34420DF6"/>
    <w:rsid w:val="34655B6D"/>
    <w:rsid w:val="35C370D6"/>
    <w:rsid w:val="35DA42B1"/>
    <w:rsid w:val="36FA5A5B"/>
    <w:rsid w:val="387B2D20"/>
    <w:rsid w:val="39674EAC"/>
    <w:rsid w:val="39F305A7"/>
    <w:rsid w:val="39F46167"/>
    <w:rsid w:val="3A500C7D"/>
    <w:rsid w:val="3AB70F90"/>
    <w:rsid w:val="3C016DE2"/>
    <w:rsid w:val="3C4A14A6"/>
    <w:rsid w:val="3C942397"/>
    <w:rsid w:val="3E3B2753"/>
    <w:rsid w:val="3FFD0943"/>
    <w:rsid w:val="422B32E4"/>
    <w:rsid w:val="428A7C2F"/>
    <w:rsid w:val="432B5420"/>
    <w:rsid w:val="43B0388D"/>
    <w:rsid w:val="43B717F2"/>
    <w:rsid w:val="43CD6A10"/>
    <w:rsid w:val="44805C6B"/>
    <w:rsid w:val="44A44D47"/>
    <w:rsid w:val="45FE75E5"/>
    <w:rsid w:val="47190BA1"/>
    <w:rsid w:val="47BF1250"/>
    <w:rsid w:val="47C43DD0"/>
    <w:rsid w:val="48CF6586"/>
    <w:rsid w:val="49A70CB9"/>
    <w:rsid w:val="4A436C6C"/>
    <w:rsid w:val="4A8E1E44"/>
    <w:rsid w:val="4D547624"/>
    <w:rsid w:val="4DD65DFF"/>
    <w:rsid w:val="4E75712D"/>
    <w:rsid w:val="4EAC64B1"/>
    <w:rsid w:val="4F805314"/>
    <w:rsid w:val="50007644"/>
    <w:rsid w:val="502729FD"/>
    <w:rsid w:val="5084101D"/>
    <w:rsid w:val="512A59DA"/>
    <w:rsid w:val="51FB7B3A"/>
    <w:rsid w:val="526B6D56"/>
    <w:rsid w:val="527A767F"/>
    <w:rsid w:val="53640E69"/>
    <w:rsid w:val="53AE1924"/>
    <w:rsid w:val="53F662F2"/>
    <w:rsid w:val="54EC2840"/>
    <w:rsid w:val="55805EA7"/>
    <w:rsid w:val="55C14304"/>
    <w:rsid w:val="57045100"/>
    <w:rsid w:val="5723031A"/>
    <w:rsid w:val="57BB433C"/>
    <w:rsid w:val="582578DF"/>
    <w:rsid w:val="584F7859"/>
    <w:rsid w:val="588B2436"/>
    <w:rsid w:val="59425EF2"/>
    <w:rsid w:val="5A083311"/>
    <w:rsid w:val="5A8F3623"/>
    <w:rsid w:val="5C2747C5"/>
    <w:rsid w:val="5C9F52E8"/>
    <w:rsid w:val="5D240CA6"/>
    <w:rsid w:val="5E035D02"/>
    <w:rsid w:val="5E05530B"/>
    <w:rsid w:val="5E47139A"/>
    <w:rsid w:val="5F292341"/>
    <w:rsid w:val="5F4F51F5"/>
    <w:rsid w:val="5F717D16"/>
    <w:rsid w:val="5F7E58DA"/>
    <w:rsid w:val="6169675B"/>
    <w:rsid w:val="62DB5741"/>
    <w:rsid w:val="63900D2C"/>
    <w:rsid w:val="645E51ED"/>
    <w:rsid w:val="654A7853"/>
    <w:rsid w:val="66332BCA"/>
    <w:rsid w:val="67F466F8"/>
    <w:rsid w:val="6A037FE7"/>
    <w:rsid w:val="6A3A0A44"/>
    <w:rsid w:val="6ABA7BFE"/>
    <w:rsid w:val="6B205326"/>
    <w:rsid w:val="6B687E5A"/>
    <w:rsid w:val="6CA278E3"/>
    <w:rsid w:val="6CEB47EC"/>
    <w:rsid w:val="6D355C4D"/>
    <w:rsid w:val="6D5C70A1"/>
    <w:rsid w:val="6D6A4429"/>
    <w:rsid w:val="6DDE6A82"/>
    <w:rsid w:val="6DE640AE"/>
    <w:rsid w:val="702F2BE2"/>
    <w:rsid w:val="724C632A"/>
    <w:rsid w:val="742A7014"/>
    <w:rsid w:val="753A630A"/>
    <w:rsid w:val="76194894"/>
    <w:rsid w:val="781259F9"/>
    <w:rsid w:val="78C83DE6"/>
    <w:rsid w:val="792B48AF"/>
    <w:rsid w:val="79AC4945"/>
    <w:rsid w:val="7A014D2B"/>
    <w:rsid w:val="7A0667E0"/>
    <w:rsid w:val="7A3A0899"/>
    <w:rsid w:val="7A486719"/>
    <w:rsid w:val="7A951C98"/>
    <w:rsid w:val="7B723F27"/>
    <w:rsid w:val="7BA1047D"/>
    <w:rsid w:val="7CFD28B8"/>
    <w:rsid w:val="7D0C729D"/>
    <w:rsid w:val="7D1E33AE"/>
    <w:rsid w:val="7D3D2392"/>
    <w:rsid w:val="7E4754E0"/>
    <w:rsid w:val="7F294EDD"/>
    <w:rsid w:val="7FBC29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32"/>
    </w:rPr>
  </w:style>
  <w:style w:type="paragraph" w:styleId="3">
    <w:name w:val="Plain Text"/>
    <w:basedOn w:val="1"/>
    <w:qFormat/>
    <w:uiPriority w:val="0"/>
    <w:rPr>
      <w:rFonts w:ascii="仿宋_GB2312" w:hAnsi="Courier New" w:eastAsia="仿宋_GB2312" w:cs="Courier New"/>
      <w:sz w:val="32"/>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rPr>
  </w:style>
  <w:style w:type="character" w:styleId="9">
    <w:name w:val="Hyperlink"/>
    <w:basedOn w:val="8"/>
    <w:qFormat/>
    <w:uiPriority w:val="0"/>
    <w:rPr>
      <w:color w:val="0000FF"/>
      <w:u w:val="single"/>
    </w:rPr>
  </w:style>
  <w:style w:type="paragraph" w:customStyle="1" w:styleId="10">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11">
    <w:name w:val="p0"/>
    <w:basedOn w:val="1"/>
    <w:qFormat/>
    <w:uiPriority w:val="0"/>
    <w:pPr>
      <w:widowControl/>
    </w:pPr>
    <w:rPr>
      <w:rFonts w:ascii="Times New Roman" w:hAnsi="Times New Roman"/>
      <w:kern w:val="0"/>
      <w:szCs w:val="21"/>
    </w:rPr>
  </w:style>
  <w:style w:type="paragraph" w:customStyle="1" w:styleId="12">
    <w:name w:val="p15"/>
    <w:basedOn w:val="1"/>
    <w:qFormat/>
    <w:uiPriority w:val="0"/>
    <w:pPr>
      <w:widowControl/>
    </w:pPr>
    <w:rPr>
      <w:rFonts w:ascii="宋体" w:hAnsi="宋体" w:cs="宋体"/>
      <w:kern w:val="0"/>
      <w:szCs w:val="21"/>
    </w:rPr>
  </w:style>
  <w:style w:type="character" w:customStyle="1" w:styleId="13">
    <w:name w:val="navtiao"/>
    <w:basedOn w:val="8"/>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区司法局</Company>
  <Pages>1</Pages>
  <Words>0</Words>
  <Characters>0</Characters>
  <Lines>0</Lines>
  <Paragraphs>0</Paragraphs>
  <TotalTime>24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2021-07-01T06:53:00Z</dcterms:created>
  <dc:creator>Lenovo</dc:creator>
  <cp:lastModifiedBy>-</cp:lastModifiedBy>
  <cp:lastPrinted>2021-09-13T03:31:00Z</cp:lastPrinted>
  <dcterms:modified xsi:type="dcterms:W3CDTF">2024-05-07T01:35:18Z</dcterms:modified>
  <dc:title>广州市花都区人民政府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0FFB9D7253C449D482DA760CB01A22A5</vt:lpwstr>
  </property>
</Properties>
</file>