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bookmarkStart w:id="4" w:name="_GoBack"/>
      <w:bookmarkEnd w:id="4"/>
    </w:p>
    <w:p w14:paraId="47461781">
      <w:pPr>
        <w:spacing w:line="560" w:lineRule="exact"/>
        <w:jc w:val="center"/>
        <w:rPr>
          <w:rFonts w:ascii="Times New Roman" w:hAnsi="Times New Roman" w:eastAsia="方正小标宋简体" w:cs="Times New Roman"/>
          <w:sz w:val="44"/>
          <w:szCs w:val="44"/>
        </w:rPr>
      </w:pPr>
    </w:p>
    <w:p w14:paraId="67008DE5">
      <w:pPr>
        <w:spacing w:line="560" w:lineRule="exact"/>
        <w:jc w:val="center"/>
        <w:rPr>
          <w:rFonts w:ascii="Times New Roman" w:hAnsi="Times New Roman" w:eastAsia="方正小标宋简体" w:cs="Times New Roman"/>
          <w:sz w:val="44"/>
          <w:szCs w:val="44"/>
        </w:rPr>
      </w:pPr>
    </w:p>
    <w:p w14:paraId="5D11A642">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关于广州市花都区2023年度第</w:t>
      </w:r>
      <w:r>
        <w:rPr>
          <w:rFonts w:hint="eastAsia" w:ascii="Times New Roman" w:hAnsi="Times New Roman" w:eastAsia="方正小标宋简体" w:cs="Times New Roman"/>
          <w:sz w:val="44"/>
          <w:szCs w:val="44"/>
        </w:rPr>
        <w:t>五十</w:t>
      </w:r>
      <w:r>
        <w:rPr>
          <w:rFonts w:ascii="Times New Roman" w:hAnsi="Times New Roman" w:eastAsia="方正小标宋简体" w:cs="Times New Roman"/>
          <w:sz w:val="44"/>
          <w:szCs w:val="44"/>
        </w:rPr>
        <w:t>批次</w:t>
      </w:r>
    </w:p>
    <w:p w14:paraId="1B5088D3">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城镇建设用地（白云机场三期扩建工程</w:t>
      </w:r>
    </w:p>
    <w:p w14:paraId="7B9DB913">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周边临空经济产业园区基础设施建设</w:t>
      </w:r>
    </w:p>
    <w:p w14:paraId="6CD21778">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三期工程（花都区留用地）分地块</w:t>
      </w:r>
    </w:p>
    <w:p w14:paraId="52DB4350">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七</w:t>
      </w:r>
      <w:r>
        <w:rPr>
          <w:rFonts w:ascii="Times New Roman" w:hAnsi="Times New Roman" w:eastAsia="方正小标宋简体" w:cs="Times New Roman"/>
          <w:sz w:val="44"/>
          <w:szCs w:val="44"/>
        </w:rPr>
        <w:t>）的征地补偿安置方案</w:t>
      </w:r>
    </w:p>
    <w:p w14:paraId="40B2437B">
      <w:pPr>
        <w:spacing w:line="560" w:lineRule="exact"/>
        <w:ind w:firstLine="640" w:firstLineChars="200"/>
        <w:rPr>
          <w:rFonts w:ascii="Times New Roman" w:hAnsi="Times New Roman" w:eastAsia="仿宋_GB2312" w:cs="Times New Roman"/>
          <w:sz w:val="32"/>
          <w:szCs w:val="32"/>
        </w:rPr>
      </w:pPr>
    </w:p>
    <w:p w14:paraId="11D3A359">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广州市花都区花山镇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w:t>
      </w:r>
      <w:r>
        <w:rPr>
          <w:rFonts w:hint="eastAsia" w:ascii="Times New Roman" w:hAnsi="Times New Roman" w:eastAsia="仿宋_GB2312" w:cs="Times New Roman"/>
          <w:bCs/>
          <w:sz w:val="32"/>
          <w:szCs w:val="32"/>
        </w:rPr>
        <w:t>花山镇东华村第九经济合作社；洛场村第五经济合作社，第九经济合作社，第十经济合作社，第十一经济合作社，第十三经济合作社，第十五经济合作社，第四经济合作社、第五经济合作社、第十经济合作社、第十二经济合作社、洛场村经济联合社（共有），第十三经济合作社、第十五经济合作社（共有）；平东村经济联合社，欧阳经济合作社，庆丰经济合作社，庆隆经济合作社；平山村上村经济合作社、下村经济合作社、东村经济合作社（共有）</w:t>
      </w:r>
      <w:r>
        <w:rPr>
          <w:rFonts w:ascii="Times New Roman" w:hAnsi="Times New Roman" w:eastAsia="仿宋_GB2312" w:cs="Times New Roman"/>
          <w:sz w:val="32"/>
        </w:rPr>
        <w:t>属下的集体土地</w:t>
      </w:r>
      <w:r>
        <w:rPr>
          <w:rFonts w:ascii="Times New Roman" w:hAnsi="Times New Roman" w:eastAsia="仿宋_GB2312" w:cs="Times New Roman"/>
          <w:sz w:val="32"/>
          <w:szCs w:val="24"/>
        </w:rPr>
        <w:t>41.9688</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2CC3D383">
      <w:pPr>
        <w:numPr>
          <w:ilvl w:val="255"/>
          <w:numId w:val="0"/>
        </w:numPr>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拟征收土地位于</w:t>
      </w:r>
      <w:bookmarkStart w:id="0" w:name="_Hlk155720491"/>
      <w:r>
        <w:rPr>
          <w:rFonts w:hint="eastAsia" w:ascii="Times New Roman" w:hAnsi="Times New Roman" w:eastAsia="仿宋_GB2312" w:cs="Times New Roman"/>
          <w:bCs/>
          <w:sz w:val="32"/>
          <w:szCs w:val="32"/>
        </w:rPr>
        <w:t>花山镇东华村第九经济合作社；洛场村第五经济合作社，第九经济合作社，第十经济合作社，第十一经济合作社，第十三经济合作社，第十五经济合作社，第四经济合作社、第五经济合作社、第十经济合作社、第十二经济合作社、洛场村经济联合社（共有），第十三经济合作社、第十五经济合作社（共有）；</w:t>
      </w:r>
      <w:bookmarkStart w:id="1" w:name="_Hlk157761553"/>
      <w:r>
        <w:rPr>
          <w:rFonts w:hint="eastAsia" w:ascii="Times New Roman" w:hAnsi="Times New Roman" w:eastAsia="仿宋_GB2312" w:cs="Times New Roman"/>
          <w:bCs/>
          <w:sz w:val="32"/>
          <w:szCs w:val="32"/>
        </w:rPr>
        <w:t>平东村经济联合社，欧阳经济合作社，庆丰经济合作社，庆隆经济合作社</w:t>
      </w:r>
      <w:bookmarkEnd w:id="1"/>
      <w:r>
        <w:rPr>
          <w:rFonts w:hint="eastAsia" w:ascii="Times New Roman" w:hAnsi="Times New Roman" w:eastAsia="仿宋_GB2312" w:cs="Times New Roman"/>
          <w:bCs/>
          <w:sz w:val="32"/>
          <w:szCs w:val="32"/>
        </w:rPr>
        <w:t>；平山村上村经济合作社、下村经济合作社、东村经济合作社（共有）</w:t>
      </w:r>
      <w:bookmarkEnd w:id="0"/>
      <w:r>
        <w:rPr>
          <w:rFonts w:ascii="Times New Roman" w:hAnsi="Times New Roman" w:eastAsia="仿宋_GB2312" w:cs="Times New Roman"/>
          <w:bCs/>
          <w:sz w:val="32"/>
          <w:szCs w:val="32"/>
        </w:rPr>
        <w:t>范围内。</w:t>
      </w:r>
    </w:p>
    <w:p w14:paraId="6F96038E">
      <w:pPr>
        <w:numPr>
          <w:ilvl w:val="255"/>
          <w:numId w:val="0"/>
        </w:numPr>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26E06071">
      <w:pPr>
        <w:numPr>
          <w:ilvl w:val="255"/>
          <w:numId w:val="0"/>
        </w:numPr>
        <w:spacing w:line="560" w:lineRule="exact"/>
        <w:ind w:firstLine="640" w:firstLineChars="200"/>
        <w:rPr>
          <w:rFonts w:ascii="Times New Roman" w:hAnsi="Times New Roman" w:eastAsia="仿宋_GB2312" w:cs="Times New Roman"/>
          <w:bCs/>
          <w:sz w:val="32"/>
          <w:szCs w:val="32"/>
        </w:rPr>
      </w:pPr>
      <w:bookmarkStart w:id="2"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为由政府组织实施的能源、交通、水利、通信、邮政等基础设施建设需要用地的。</w:t>
      </w:r>
    </w:p>
    <w:bookmarkEnd w:id="2"/>
    <w:p w14:paraId="08E083F4">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436B8FCB">
      <w:pPr>
        <w:numPr>
          <w:ilvl w:val="255"/>
          <w:numId w:val="0"/>
        </w:numPr>
        <w:spacing w:line="560" w:lineRule="exact"/>
        <w:rPr>
          <w:rFonts w:ascii="Times New Roman" w:hAnsi="Times New Roman" w:eastAsia="仿宋_GB2312" w:cs="Times New Roman"/>
          <w:sz w:val="32"/>
          <w:szCs w:val="32"/>
        </w:rPr>
      </w:pPr>
      <w:bookmarkStart w:id="3" w:name="_Hlk155255234"/>
      <w:r>
        <w:rPr>
          <w:rFonts w:ascii="Times New Roman" w:hAnsi="Times New Roman" w:eastAsia="仿宋_GB2312" w:cs="Times New Roman"/>
          <w:sz w:val="32"/>
          <w:szCs w:val="32"/>
        </w:rPr>
        <w:t xml:space="preserve">    （一）拟征收</w:t>
      </w:r>
      <w:r>
        <w:rPr>
          <w:rFonts w:hint="eastAsia" w:ascii="Times New Roman" w:hAnsi="Times New Roman" w:eastAsia="仿宋_GB2312" w:cs="Times New Roman"/>
          <w:sz w:val="32"/>
          <w:szCs w:val="32"/>
        </w:rPr>
        <w:t>花山镇东华村第九经济合作社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0.4478公顷（6.7170亩）。其中农用地0.4478公顷（6.7170亩），</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耕地；不涉及建设用地，不涉及未利用地；</w:t>
      </w:r>
    </w:p>
    <w:p w14:paraId="425EC417">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（二）拟征收</w:t>
      </w:r>
      <w:r>
        <w:rPr>
          <w:rFonts w:hint="eastAsia" w:ascii="Times New Roman" w:hAnsi="Times New Roman" w:eastAsia="仿宋_GB2312" w:cs="Times New Roman"/>
          <w:sz w:val="32"/>
          <w:szCs w:val="32"/>
        </w:rPr>
        <w:t>花山镇洛场村第五经济合作社，第九经济合作社，第十经济合作社，第十一经济合作社，第十三经济合作社，第十五经济合作社，第四经济合作社、第五经济合作社、第十经济合作社、第十二经济合作社、洛场村经济联合社（共有），第十三经济合作社、第十五经济合作社（共有）</w:t>
      </w:r>
      <w:r>
        <w:rPr>
          <w:rFonts w:hint="eastAsia" w:ascii="Times New Roman" w:hAnsi="Times New Roman" w:eastAsia="仿宋_GB2312" w:cs="Times New Roman"/>
          <w:bCs/>
          <w:sz w:val="32"/>
          <w:szCs w:val="32"/>
        </w:rPr>
        <w:t>集体所有土地</w:t>
      </w:r>
      <w:r>
        <w:rPr>
          <w:rFonts w:ascii="Times New Roman" w:hAnsi="Times New Roman" w:eastAsia="仿宋_GB2312" w:cs="Times New Roman"/>
          <w:bCs/>
          <w:sz w:val="32"/>
          <w:szCs w:val="32"/>
        </w:rPr>
        <w:t>25.5461公顷（383.1915‬亩）。其中农用地12.0643公顷（180.9645亩），含耕地</w:t>
      </w:r>
      <w:r>
        <w:rPr>
          <w:rFonts w:hint="eastAsia" w:ascii="Times New Roman" w:hAnsi="Times New Roman" w:eastAsia="仿宋_GB2312" w:cs="Times New Roman"/>
          <w:bCs/>
          <w:sz w:val="32"/>
          <w:szCs w:val="32"/>
        </w:rPr>
        <w:t>0</w:t>
      </w:r>
      <w:r>
        <w:rPr>
          <w:rFonts w:ascii="Times New Roman" w:hAnsi="Times New Roman" w:eastAsia="仿宋_GB2312" w:cs="Times New Roman"/>
          <w:bCs/>
          <w:sz w:val="32"/>
          <w:szCs w:val="32"/>
        </w:rPr>
        <w:t>.1001公顷（1.5015亩）；建设用地13.4818公顷（202.2270亩），不涉及未利用地；</w:t>
      </w:r>
    </w:p>
    <w:p w14:paraId="4B600A36">
      <w:pPr>
        <w:numPr>
          <w:ilvl w:val="255"/>
          <w:numId w:val="0"/>
        </w:numPr>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花山镇平东村经济联合社，欧阳经济合作社，庆丰经济合作社，庆隆经济合作社</w:t>
      </w:r>
      <w:r>
        <w:rPr>
          <w:rFonts w:hint="eastAsia" w:ascii="Times New Roman" w:hAnsi="Times New Roman" w:eastAsia="仿宋_GB2312" w:cs="Times New Roman"/>
          <w:bCs/>
          <w:sz w:val="32"/>
          <w:szCs w:val="32"/>
        </w:rPr>
        <w:t>集体所有土地</w:t>
      </w:r>
      <w:r>
        <w:rPr>
          <w:rFonts w:ascii="Times New Roman" w:hAnsi="Times New Roman" w:eastAsia="仿宋_GB2312" w:cs="Times New Roman"/>
          <w:bCs/>
          <w:sz w:val="32"/>
          <w:szCs w:val="32"/>
        </w:rPr>
        <w:t>15.9549公顷（239.3235亩）。其中农用地1.9024公顷（28.5360亩），不涉及耕地；建设用地14.0525公顷（210.7875‬亩），不涉及未利用地；</w:t>
      </w:r>
    </w:p>
    <w:p w14:paraId="21EA1E87">
      <w:pPr>
        <w:numPr>
          <w:ilvl w:val="255"/>
          <w:numId w:val="0"/>
        </w:num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花山镇平山村东村经济合作社、上村经济合作社、下村经济合作社（共有）</w:t>
      </w:r>
      <w:r>
        <w:rPr>
          <w:rFonts w:ascii="Times New Roman" w:hAnsi="Times New Roman" w:eastAsia="仿宋_GB2312" w:cs="Times New Roman"/>
          <w:sz w:val="32"/>
          <w:szCs w:val="32"/>
        </w:rPr>
        <w:t>集体所有土地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.0200公顷（0.3000‬亩）。其中农用地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.0200公顷（0.3000‬亩），</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耕地；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p>
    <w:bookmarkEnd w:id="3"/>
    <w:p w14:paraId="5368E735">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14:paraId="514F40E4">
      <w:pPr>
        <w:numPr>
          <w:ilvl w:val="255"/>
          <w:numId w:val="0"/>
        </w:num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根据《广东省自然资源厅关于广州市征收农用地区片综合地价成果的批复》（粤自然资函〔</w:t>
      </w:r>
      <w:r>
        <w:rPr>
          <w:rFonts w:ascii="Times New Roman" w:hAnsi="Times New Roman" w:eastAsia="仿宋_GB2312" w:cs="Times New Roman"/>
          <w:sz w:val="32"/>
          <w:szCs w:val="32"/>
        </w:rPr>
        <w:t>2024〕103号）的规定，农用地土地补偿标准为120万元/公顷，安置补助标准为120万元/公顷，建设用地和未利用地土地补偿标准为240万/公顷</w:t>
      </w:r>
      <w:r>
        <w:rPr>
          <w:rFonts w:hint="eastAsia" w:ascii="Times New Roman" w:hAnsi="Times New Roman" w:eastAsia="仿宋_GB2312" w:cs="Times New Roman"/>
          <w:sz w:val="32"/>
          <w:szCs w:val="32"/>
        </w:rPr>
        <w:t>。</w:t>
      </w:r>
    </w:p>
    <w:p w14:paraId="68793B60">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14:paraId="4CE6317F">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参照《广州市花都区人民政府办公室关于印发广州白云国际机场三期扩建工程及噪音区征拆安置花都区项目征收补偿安置方案的通知》（花府办〔</w:t>
      </w:r>
      <w:r>
        <w:rPr>
          <w:rFonts w:ascii="Times New Roman" w:hAnsi="Times New Roman" w:eastAsia="仿宋" w:cs="Times New Roman"/>
          <w:sz w:val="32"/>
          <w:szCs w:val="32"/>
        </w:rPr>
        <w:t>2020</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号）、《广州市花都区人民政府办公室关于实施广州白云国际机场三期扩建工程及噪音区征拆安置花都区项目征收补偿安置方案有关事项的补充通知》（花府办〔</w:t>
      </w:r>
      <w:r>
        <w:rPr>
          <w:rFonts w:ascii="Times New Roman" w:hAnsi="Times New Roman" w:eastAsia="仿宋" w:cs="Times New Roman"/>
          <w:sz w:val="32"/>
          <w:szCs w:val="32"/>
        </w:rPr>
        <w:t>2023</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号）的规定执行。</w:t>
      </w:r>
    </w:p>
    <w:p w14:paraId="1F39FDB8">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14:paraId="0DE7B5D5">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14:paraId="0D376BB2">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14:paraId="222B51CD">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72EDD98C">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14:paraId="29BFB2EB">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14:paraId="3A3F99F1">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根据《广东省征收农村集体土地留用地管理办法》（粤府办〔</w:t>
      </w:r>
      <w:r>
        <w:rPr>
          <w:rFonts w:ascii="Times New Roman" w:hAnsi="Times New Roman" w:eastAsia="仿宋_GB2312" w:cs="Times New Roman"/>
          <w:sz w:val="32"/>
          <w:szCs w:val="32"/>
        </w:rPr>
        <w:t>2009〕41号）、《广东省人民政府办公厅关于加强征收农村集体土地留用地安置管理工作的意见》（粤府办〔2016〕30号）相关规定，按实际征收土地面积的10%安排留用地，留用地兑现方式为实物留地。</w:t>
      </w:r>
    </w:p>
    <w:p w14:paraId="350191B6">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集体被征地农民养老保障资金存入“收缴被征地农民养老保障资金过渡户”，费用合计1347.28万元，专款用于被征地农民缴纳养老保险费用。征地批准文件批复的实际范围有变化的，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14:paraId="183FC0D2">
      <w:pPr>
        <w:numPr>
          <w:ilvl w:val="255"/>
          <w:numId w:val="0"/>
        </w:numPr>
        <w:spacing w:line="560" w:lineRule="exact"/>
        <w:ind w:firstLine="640" w:firstLineChars="200"/>
        <w:rPr>
          <w:rFonts w:ascii="Times New Roman" w:hAnsi="Times New Roman" w:eastAsia="仿宋_GB2312" w:cs="Times New Roman"/>
          <w:bCs/>
          <w:sz w:val="32"/>
          <w:szCs w:val="32"/>
        </w:rPr>
      </w:pPr>
    </w:p>
    <w:p w14:paraId="60D4F9A0">
      <w:pPr>
        <w:numPr>
          <w:ilvl w:val="255"/>
          <w:numId w:val="0"/>
        </w:numPr>
        <w:spacing w:line="560" w:lineRule="exact"/>
        <w:ind w:firstLine="640" w:firstLineChars="200"/>
        <w:rPr>
          <w:rFonts w:ascii="Times New Roman" w:hAnsi="Times New Roman" w:eastAsia="仿宋_GB2312" w:cs="Times New Roman"/>
          <w:bCs/>
          <w:sz w:val="32"/>
          <w:szCs w:val="32"/>
        </w:rPr>
      </w:pPr>
    </w:p>
    <w:p w14:paraId="657957F3">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2024年3月8日</w:t>
      </w:r>
      <w:r>
        <w:rPr>
          <w:rFonts w:hint="eastAsia" w:ascii="Times New Roman" w:hAnsi="Times New Roman" w:eastAsia="仿宋_GB2312" w:cs="Times New Roman"/>
          <w:sz w:val="32"/>
          <w:szCs w:val="32"/>
        </w:rPr>
        <w:t xml:space="preserve">       </w:t>
      </w:r>
    </w:p>
    <w:p w14:paraId="7738EBF0">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B145B"/>
    <w:rsid w:val="000D4B79"/>
    <w:rsid w:val="000F4B96"/>
    <w:rsid w:val="0015098A"/>
    <w:rsid w:val="00163993"/>
    <w:rsid w:val="00177C23"/>
    <w:rsid w:val="0018297B"/>
    <w:rsid w:val="001947BC"/>
    <w:rsid w:val="001A344A"/>
    <w:rsid w:val="001A469B"/>
    <w:rsid w:val="001B07D1"/>
    <w:rsid w:val="002231C2"/>
    <w:rsid w:val="00234876"/>
    <w:rsid w:val="002675C8"/>
    <w:rsid w:val="00272022"/>
    <w:rsid w:val="002B1663"/>
    <w:rsid w:val="003173F7"/>
    <w:rsid w:val="00324AE5"/>
    <w:rsid w:val="00326331"/>
    <w:rsid w:val="00335BE3"/>
    <w:rsid w:val="00386225"/>
    <w:rsid w:val="003A6945"/>
    <w:rsid w:val="003A7453"/>
    <w:rsid w:val="003A7E44"/>
    <w:rsid w:val="00416C7C"/>
    <w:rsid w:val="0047585C"/>
    <w:rsid w:val="004969ED"/>
    <w:rsid w:val="004A1605"/>
    <w:rsid w:val="004B531D"/>
    <w:rsid w:val="004E6319"/>
    <w:rsid w:val="00531C37"/>
    <w:rsid w:val="00581B80"/>
    <w:rsid w:val="00584267"/>
    <w:rsid w:val="00596ED2"/>
    <w:rsid w:val="00604E24"/>
    <w:rsid w:val="00654482"/>
    <w:rsid w:val="00680E37"/>
    <w:rsid w:val="006958E6"/>
    <w:rsid w:val="006F1593"/>
    <w:rsid w:val="00733448"/>
    <w:rsid w:val="00744A91"/>
    <w:rsid w:val="007C68CD"/>
    <w:rsid w:val="007F7339"/>
    <w:rsid w:val="00890FF9"/>
    <w:rsid w:val="008A2C49"/>
    <w:rsid w:val="008E1164"/>
    <w:rsid w:val="009536EC"/>
    <w:rsid w:val="009540AA"/>
    <w:rsid w:val="00954428"/>
    <w:rsid w:val="00961FDE"/>
    <w:rsid w:val="009B1324"/>
    <w:rsid w:val="00A86C0E"/>
    <w:rsid w:val="00A905AC"/>
    <w:rsid w:val="00AD53AF"/>
    <w:rsid w:val="00AD6E00"/>
    <w:rsid w:val="00AE2AB9"/>
    <w:rsid w:val="00B05D16"/>
    <w:rsid w:val="00B64AE2"/>
    <w:rsid w:val="00B70CD1"/>
    <w:rsid w:val="00C05E90"/>
    <w:rsid w:val="00C4429A"/>
    <w:rsid w:val="00C53D10"/>
    <w:rsid w:val="00C555BB"/>
    <w:rsid w:val="00CB07E2"/>
    <w:rsid w:val="00D26F24"/>
    <w:rsid w:val="00D34160"/>
    <w:rsid w:val="00D67C50"/>
    <w:rsid w:val="00DA702D"/>
    <w:rsid w:val="00DD02D2"/>
    <w:rsid w:val="00E07D35"/>
    <w:rsid w:val="00E2743F"/>
    <w:rsid w:val="00E300BE"/>
    <w:rsid w:val="00E84953"/>
    <w:rsid w:val="00E93AF4"/>
    <w:rsid w:val="00EE681C"/>
    <w:rsid w:val="00F545F5"/>
    <w:rsid w:val="00F87166"/>
    <w:rsid w:val="00FC4F3E"/>
    <w:rsid w:val="00FC530B"/>
    <w:rsid w:val="00FD6583"/>
    <w:rsid w:val="189F51CA"/>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498</Words>
  <Characters>2844</Characters>
  <Lines>23</Lines>
  <Paragraphs>6</Paragraphs>
  <TotalTime>578</TotalTime>
  <ScaleCrop>false</ScaleCrop>
  <LinksUpToDate>false</LinksUpToDate>
  <CharactersWithSpaces>3336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2024-01-04T03:01:00Z</cp:lastPrinted>
  <dcterms:modified xsi:type="dcterms:W3CDTF">2024-12-11T08:20:02Z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D87EFB45A0E24C92AC839467769DD23F_12</vt:lpwstr>
  </property>
</Properties>
</file>