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B47A" w14:textId="77777777" w:rsidR="008A0CA7" w:rsidRDefault="00000000">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color w:val="000000"/>
          <w:sz w:val="44"/>
          <w:szCs w:val="44"/>
        </w:rPr>
        <w:t>关</w:t>
      </w:r>
      <w:r>
        <w:rPr>
          <w:rFonts w:ascii="方正小标宋简体" w:eastAsia="方正小标宋简体" w:hAnsi="仿宋" w:cs="宋体" w:hint="eastAsia"/>
          <w:bCs/>
          <w:sz w:val="44"/>
          <w:szCs w:val="44"/>
        </w:rPr>
        <w:t>于</w:t>
      </w:r>
      <w:r>
        <w:rPr>
          <w:rFonts w:ascii="方正小标宋简体" w:eastAsia="方正小标宋简体" w:hAnsi="方正小标宋简体" w:cs="方正小标宋简体" w:hint="eastAsia"/>
          <w:sz w:val="44"/>
          <w:szCs w:val="44"/>
        </w:rPr>
        <w:t>广州市花都区2025年度第十批次城镇建设用地（</w:t>
      </w:r>
      <w:proofErr w:type="gramStart"/>
      <w:r>
        <w:rPr>
          <w:rFonts w:ascii="方正小标宋简体" w:eastAsia="方正小标宋简体" w:hAnsi="方正小标宋简体" w:cs="方正小标宋简体" w:hint="eastAsia"/>
          <w:sz w:val="44"/>
          <w:szCs w:val="44"/>
        </w:rPr>
        <w:t>赤坭</w:t>
      </w:r>
      <w:proofErr w:type="gramEnd"/>
      <w:r>
        <w:rPr>
          <w:rFonts w:ascii="方正小标宋简体" w:eastAsia="方正小标宋简体" w:hAnsi="方正小标宋简体" w:cs="方正小标宋简体" w:hint="eastAsia"/>
          <w:sz w:val="44"/>
          <w:szCs w:val="44"/>
        </w:rPr>
        <w:t>大道北</w:t>
      </w:r>
      <w:proofErr w:type="gramStart"/>
      <w:r>
        <w:rPr>
          <w:rFonts w:ascii="方正小标宋简体" w:eastAsia="方正小标宋简体" w:hAnsi="方正小标宋简体" w:cs="方正小标宋简体" w:hint="eastAsia"/>
          <w:sz w:val="44"/>
          <w:szCs w:val="44"/>
        </w:rPr>
        <w:t>一</w:t>
      </w:r>
      <w:proofErr w:type="gramEnd"/>
      <w:r>
        <w:rPr>
          <w:rFonts w:ascii="方正小标宋简体" w:eastAsia="方正小标宋简体" w:hAnsi="方正小标宋简体" w:cs="方正小标宋简体" w:hint="eastAsia"/>
          <w:sz w:val="44"/>
          <w:szCs w:val="44"/>
        </w:rPr>
        <w:t>地块二）项目</w:t>
      </w:r>
    </w:p>
    <w:p w14:paraId="4AF26976" w14:textId="77777777" w:rsidR="008A0CA7" w:rsidRDefault="00000000">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被征地农民养老保障方案</w:t>
      </w:r>
    </w:p>
    <w:p w14:paraId="258ABBF1" w14:textId="5BA16558" w:rsidR="008A0CA7" w:rsidRDefault="008A0CA7" w:rsidP="00EC5387">
      <w:pPr>
        <w:pStyle w:val="a0"/>
        <w:ind w:firstLine="640"/>
        <w:jc w:val="center"/>
        <w:rPr>
          <w:rFonts w:ascii="仿宋_GB2312" w:hAnsi="仿宋_GB2312" w:cs="仿宋_GB2312"/>
          <w:kern w:val="0"/>
          <w:shd w:val="clear" w:color="auto" w:fill="FFFFFF"/>
          <w:lang w:bidi="ar"/>
        </w:rPr>
      </w:pPr>
    </w:p>
    <w:p w14:paraId="5658E4BE" w14:textId="77777777" w:rsidR="008A0CA7" w:rsidRDefault="00000000">
      <w:pPr>
        <w:ind w:firstLineChars="200" w:firstLine="640"/>
        <w:rPr>
          <w:rFonts w:ascii="仿宋_GB2312" w:hAnsi="仿宋_GB2312" w:cs="仿宋_GB2312"/>
        </w:rPr>
      </w:pPr>
      <w:r>
        <w:rPr>
          <w:rFonts w:ascii="仿宋_GB2312" w:hAnsi="仿宋_GB2312" w:cs="仿宋_GB2312" w:hint="eastAsia"/>
          <w:kern w:val="0"/>
          <w:shd w:val="clear" w:color="auto" w:fill="FFFFFF"/>
          <w:lang w:bidi="ar"/>
        </w:rPr>
        <w:t>依照</w:t>
      </w:r>
      <w:r>
        <w:rPr>
          <w:rFonts w:ascii="仿宋_GB2312" w:hAnsi="仿宋_GB2312" w:cs="仿宋_GB2312" w:hint="eastAsia"/>
        </w:rPr>
        <w:t>《中华人民共和国土地管理法》、</w:t>
      </w:r>
      <w:r>
        <w:rPr>
          <w:rFonts w:ascii="仿宋_GB2312" w:hAnsi="仿宋_GB2312" w:cs="仿宋_GB2312" w:hint="eastAsia"/>
          <w:kern w:val="0"/>
          <w:shd w:val="clear" w:color="auto" w:fill="FFFFFF"/>
          <w:lang w:bidi="ar"/>
        </w:rPr>
        <w:t>《关于切实做好被征地农民社会保障工作有关问题的通知》（</w:t>
      </w:r>
      <w:proofErr w:type="gramStart"/>
      <w:r>
        <w:rPr>
          <w:rFonts w:ascii="仿宋_GB2312" w:hAnsi="仿宋_GB2312" w:cs="仿宋_GB2312" w:hint="eastAsia"/>
          <w:kern w:val="0"/>
          <w:shd w:val="clear" w:color="auto" w:fill="FFFFFF"/>
          <w:lang w:bidi="ar"/>
        </w:rPr>
        <w:t>劳</w:t>
      </w:r>
      <w:proofErr w:type="gramEnd"/>
      <w:r>
        <w:rPr>
          <w:rFonts w:ascii="仿宋_GB2312" w:hAnsi="仿宋_GB2312" w:cs="仿宋_GB2312" w:hint="eastAsia"/>
          <w:kern w:val="0"/>
          <w:shd w:val="clear" w:color="auto" w:fill="FFFFFF"/>
          <w:lang w:bidi="ar"/>
        </w:rPr>
        <w:t>社部发〔2007〕14号，下称</w:t>
      </w:r>
      <w:proofErr w:type="gramStart"/>
      <w:r>
        <w:rPr>
          <w:rFonts w:ascii="仿宋_GB2312" w:hAnsi="仿宋_GB2312" w:cs="仿宋_GB2312" w:hint="eastAsia"/>
          <w:kern w:val="0"/>
          <w:shd w:val="clear" w:color="auto" w:fill="FFFFFF"/>
          <w:lang w:bidi="ar"/>
        </w:rPr>
        <w:t>劳</w:t>
      </w:r>
      <w:proofErr w:type="gramEnd"/>
      <w:r>
        <w:rPr>
          <w:rFonts w:ascii="仿宋_GB2312" w:hAnsi="仿宋_GB2312" w:cs="仿宋_GB2312" w:hint="eastAsia"/>
          <w:kern w:val="0"/>
          <w:shd w:val="clear" w:color="auto" w:fill="FFFFFF"/>
          <w:lang w:bidi="ar"/>
        </w:rPr>
        <w:t>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w:t>
      </w:r>
      <w:proofErr w:type="gramStart"/>
      <w:r>
        <w:rPr>
          <w:rFonts w:ascii="仿宋_GB2312" w:hAnsi="仿宋_GB2312" w:cs="仿宋_GB2312" w:hint="eastAsia"/>
          <w:kern w:val="0"/>
          <w:shd w:val="clear" w:color="auto" w:fill="FFFFFF"/>
          <w:lang w:bidi="ar"/>
        </w:rPr>
        <w:t>规</w:t>
      </w:r>
      <w:proofErr w:type="gramEnd"/>
      <w:r>
        <w:rPr>
          <w:rFonts w:ascii="仿宋_GB2312" w:hAnsi="仿宋_GB2312" w:cs="仿宋_GB2312" w:hint="eastAsia"/>
          <w:kern w:val="0"/>
          <w:shd w:val="clear" w:color="auto" w:fill="FFFFFF"/>
          <w:lang w:bidi="ar"/>
        </w:rPr>
        <w:t>〔2022〕3号）等有关规定，拟定</w:t>
      </w:r>
      <w:r>
        <w:rPr>
          <w:rFonts w:ascii="仿宋_GB2312" w:hAnsi="仿宋_GB2312" w:cs="仿宋_GB2312" w:hint="eastAsia"/>
        </w:rPr>
        <w:t>广州市花都区2025年度第十批次城镇建设用地（</w:t>
      </w:r>
      <w:proofErr w:type="gramStart"/>
      <w:r>
        <w:rPr>
          <w:rFonts w:ascii="仿宋_GB2312" w:hAnsi="仿宋_GB2312" w:cs="仿宋_GB2312" w:hint="eastAsia"/>
        </w:rPr>
        <w:t>赤坭</w:t>
      </w:r>
      <w:proofErr w:type="gramEnd"/>
      <w:r>
        <w:rPr>
          <w:rFonts w:ascii="仿宋_GB2312" w:hAnsi="仿宋_GB2312" w:cs="仿宋_GB2312" w:hint="eastAsia"/>
        </w:rPr>
        <w:t>大道北</w:t>
      </w:r>
      <w:proofErr w:type="gramStart"/>
      <w:r>
        <w:rPr>
          <w:rFonts w:ascii="仿宋_GB2312" w:hAnsi="仿宋_GB2312" w:cs="仿宋_GB2312" w:hint="eastAsia"/>
        </w:rPr>
        <w:t>一</w:t>
      </w:r>
      <w:proofErr w:type="gramEnd"/>
      <w:r>
        <w:rPr>
          <w:rFonts w:ascii="仿宋_GB2312" w:hAnsi="仿宋_GB2312" w:cs="仿宋_GB2312" w:hint="eastAsia"/>
        </w:rPr>
        <w:t>地块二）被征地农民养老保障方案如下：</w:t>
      </w:r>
    </w:p>
    <w:p w14:paraId="2B4C1ED9" w14:textId="77777777" w:rsidR="008A0CA7" w:rsidRDefault="00000000">
      <w:pPr>
        <w:ind w:firstLineChars="200" w:firstLine="640"/>
        <w:rPr>
          <w:rFonts w:ascii="仿宋_GB2312" w:hAnsi="仿宋_GB2312" w:cs="仿宋_GB2312"/>
        </w:rPr>
      </w:pPr>
      <w:r>
        <w:rPr>
          <w:rFonts w:ascii="仿宋_GB2312" w:hAnsi="仿宋_GB2312" w:cs="仿宋_GB2312" w:hint="eastAsia"/>
        </w:rPr>
        <w:t>一、对广州市花都区2025年度第十批次城镇建设用地（</w:t>
      </w:r>
      <w:proofErr w:type="gramStart"/>
      <w:r>
        <w:rPr>
          <w:rFonts w:ascii="仿宋_GB2312" w:hAnsi="仿宋_GB2312" w:cs="仿宋_GB2312" w:hint="eastAsia"/>
        </w:rPr>
        <w:t>赤坭</w:t>
      </w:r>
      <w:proofErr w:type="gramEnd"/>
      <w:r>
        <w:rPr>
          <w:rFonts w:ascii="仿宋_GB2312" w:hAnsi="仿宋_GB2312" w:cs="仿宋_GB2312" w:hint="eastAsia"/>
        </w:rPr>
        <w:t>大道北</w:t>
      </w:r>
      <w:proofErr w:type="gramStart"/>
      <w:r>
        <w:rPr>
          <w:rFonts w:ascii="仿宋_GB2312" w:hAnsi="仿宋_GB2312" w:cs="仿宋_GB2312" w:hint="eastAsia"/>
        </w:rPr>
        <w:t>一</w:t>
      </w:r>
      <w:proofErr w:type="gramEnd"/>
      <w:r>
        <w:rPr>
          <w:rFonts w:ascii="仿宋_GB2312" w:hAnsi="仿宋_GB2312" w:cs="仿宋_GB2312" w:hint="eastAsia"/>
        </w:rPr>
        <w:t>地块二）项目涉及的被征地农民实施社会养老保障。</w:t>
      </w:r>
    </w:p>
    <w:p w14:paraId="22482BCC" w14:textId="77777777" w:rsidR="008A0CA7" w:rsidRDefault="00000000">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依据市规划和自然资源局花都区分局提供情况，</w:t>
      </w:r>
      <w:r>
        <w:rPr>
          <w:rFonts w:ascii="仿宋_GB2312" w:hAnsi="仿宋_GB2312" w:cs="仿宋_GB2312" w:hint="eastAsia"/>
          <w:kern w:val="0"/>
          <w:shd w:val="clear" w:color="auto" w:fill="FFFFFF"/>
          <w:lang w:bidi="ar"/>
        </w:rPr>
        <w:t>该项目征收</w:t>
      </w:r>
      <w:r>
        <w:rPr>
          <w:rFonts w:ascii="仿宋_GB2312" w:hint="eastAsia"/>
        </w:rPr>
        <w:t>我区</w:t>
      </w:r>
      <w:proofErr w:type="gramStart"/>
      <w:r>
        <w:rPr>
          <w:rFonts w:ascii="仿宋_GB2312" w:hint="eastAsia"/>
        </w:rPr>
        <w:t>赤坭</w:t>
      </w:r>
      <w:proofErr w:type="gramEnd"/>
      <w:r>
        <w:rPr>
          <w:rFonts w:ascii="仿宋_GB2312" w:hint="eastAsia"/>
        </w:rPr>
        <w:t>镇</w:t>
      </w:r>
      <w:proofErr w:type="gramStart"/>
      <w:r>
        <w:rPr>
          <w:rFonts w:ascii="仿宋_GB2312" w:hint="eastAsia"/>
        </w:rPr>
        <w:t>赤坭</w:t>
      </w:r>
      <w:proofErr w:type="gramEnd"/>
      <w:r>
        <w:rPr>
          <w:rFonts w:ascii="仿宋_GB2312" w:hint="eastAsia"/>
        </w:rPr>
        <w:t>村、黄沙塘村、</w:t>
      </w:r>
      <w:proofErr w:type="gramStart"/>
      <w:r>
        <w:rPr>
          <w:rFonts w:ascii="仿宋_GB2312" w:hint="eastAsia"/>
        </w:rPr>
        <w:t>竹洞村</w:t>
      </w:r>
      <w:proofErr w:type="gramEnd"/>
      <w:r>
        <w:rPr>
          <w:rFonts w:ascii="仿宋_GB2312" w:hAnsi="仿宋_GB2312" w:cs="仿宋_GB2312" w:hint="eastAsia"/>
          <w:kern w:val="0"/>
          <w:shd w:val="clear" w:color="auto" w:fill="FFFFFF"/>
          <w:lang w:bidi="ar"/>
        </w:rPr>
        <w:t>土地面积共600.7875亩，</w:t>
      </w:r>
      <w:r>
        <w:rPr>
          <w:rFonts w:ascii="仿宋_GB2312" w:hAnsi="仿宋_GB2312" w:cs="仿宋_GB2312" w:hint="eastAsia"/>
        </w:rPr>
        <w:t>其中0亩属于农村集体经济组织留用地，征地双方目前尚未签订征地补偿安置协议。该项目征地社保费应按2.14万元/亩的标准计提（即征地补偿安置方案制定时，我区每亩平均征收农用地综合区片地价13.33万元/亩的16%），其</w:t>
      </w:r>
      <w:r>
        <w:rPr>
          <w:rFonts w:ascii="仿宋_GB2312" w:hAnsi="仿宋_GB2312" w:cs="仿宋_GB2312" w:hint="eastAsia"/>
        </w:rPr>
        <w:lastRenderedPageBreak/>
        <w:t>中0亩属于农村集体经济组织留用地，按规定不计提征地社保费，需计提费用共1285.75万元由征地主体（用地单位）一次性预存入我区人力资源社会保障部门开设的“收缴被征地农民养老保障资金过渡户”，单列计提并计入征地成本，纳入工程项目概算。</w:t>
      </w:r>
    </w:p>
    <w:p w14:paraId="45C4F718" w14:textId="77777777" w:rsidR="008A0CA7" w:rsidRDefault="00000000">
      <w:pPr>
        <w:ind w:firstLineChars="200" w:firstLine="640"/>
        <w:rPr>
          <w:rFonts w:ascii="仿宋_GB2312" w:eastAsia="黑体" w:hAnsi="仿宋_GB2312" w:cs="仿宋_GB2312"/>
        </w:rPr>
      </w:pPr>
      <w:r>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ascii="黑体" w:eastAsia="黑体" w:hAnsi="黑体" w:cs="仿宋_GB2312" w:hint="eastAsia"/>
          <w:bCs/>
          <w:kern w:val="0"/>
          <w:shd w:val="clear" w:color="auto" w:fill="FFFFFF"/>
          <w:lang w:bidi="ar"/>
        </w:rPr>
        <w:t xml:space="preserve"> </w:t>
      </w:r>
      <w:r>
        <w:rPr>
          <w:rFonts w:ascii="仿宋_GB2312" w:eastAsia="黑体" w:hAnsi="仿宋_GB2312" w:cs="仿宋_GB2312" w:hint="eastAsia"/>
        </w:rPr>
        <w:t xml:space="preserve">   </w:t>
      </w:r>
    </w:p>
    <w:p w14:paraId="30482039" w14:textId="77777777" w:rsidR="008A0CA7" w:rsidRDefault="00000000">
      <w:pPr>
        <w:ind w:firstLineChars="200" w:firstLine="640"/>
        <w:rPr>
          <w:rFonts w:ascii="仿宋_GB2312" w:hAnsi="仿宋_GB2312" w:cs="仿宋_GB2312"/>
        </w:rPr>
      </w:pPr>
      <w:r>
        <w:rPr>
          <w:rFonts w:ascii="仿宋_GB2312" w:hAnsi="仿宋_GB2312" w:cs="仿宋_GB2312" w:hint="eastAsia"/>
        </w:rPr>
        <w:t>四、征地社保费分配。一是</w:t>
      </w:r>
      <w:r>
        <w:rPr>
          <w:rFonts w:ascii="仿宋_GB2312" w:hAnsi="仿宋_GB2312" w:cs="仿宋_GB2312"/>
        </w:rPr>
        <w:t>征地社保费</w:t>
      </w:r>
      <w:r>
        <w:rPr>
          <w:rFonts w:ascii="仿宋_GB2312" w:hAnsi="仿宋_GB2312" w:cs="仿宋_GB2312" w:hint="eastAsia"/>
        </w:rPr>
        <w:t>专款用于被征地农民的基本养老保险补贴。二是落实</w:t>
      </w:r>
      <w:r>
        <w:rPr>
          <w:rFonts w:ascii="仿宋_GB2312" w:hAnsi="仿宋_GB2312" w:cs="仿宋_GB2312" w:hint="eastAsia"/>
          <w:bCs/>
        </w:rPr>
        <w:t>“</w:t>
      </w:r>
      <w:r>
        <w:rPr>
          <w:rFonts w:ascii="仿宋_GB2312" w:hAnsi="仿宋_GB2312" w:cs="仿宋_GB2312"/>
          <w:bCs/>
        </w:rPr>
        <w:t>征地社保费与征地安置补偿费同期拨付</w:t>
      </w:r>
      <w:r>
        <w:rPr>
          <w:rFonts w:ascii="仿宋_GB2312" w:hAnsi="仿宋_GB2312" w:cs="仿宋_GB2312" w:hint="eastAsia"/>
          <w:bCs/>
        </w:rPr>
        <w:t>”和“在项目获批后3个月内完成资金分配工作，落实参保到人”的有关规定</w:t>
      </w:r>
      <w:r>
        <w:rPr>
          <w:rFonts w:ascii="仿宋_GB2312" w:hAnsi="仿宋_GB2312" w:cs="仿宋_GB2312"/>
          <w:bCs/>
        </w:rPr>
        <w:t>。</w:t>
      </w:r>
      <w:r>
        <w:rPr>
          <w:rFonts w:ascii="仿宋_GB2312" w:hAnsi="仿宋_GB2312" w:cs="仿宋_GB2312" w:hint="eastAsia"/>
        </w:rPr>
        <w:t>乡镇人民政府（街道办事处）按规定牵头做好被征地农民的失地面积及纳入征地社保费补贴范围的人数和对象审核、报送工作，及时报送所属</w:t>
      </w:r>
      <w:r>
        <w:t>社会保险经办部门</w:t>
      </w:r>
      <w:r>
        <w:rPr>
          <w:rFonts w:ascii="仿宋_GB2312" w:hAnsi="仿宋_GB2312" w:cs="仿宋_GB2312" w:hint="eastAsia"/>
        </w:rPr>
        <w:t>办理社保手续。</w:t>
      </w:r>
    </w:p>
    <w:p w14:paraId="5A08EFA4" w14:textId="77777777" w:rsidR="008A0CA7" w:rsidRDefault="008A0CA7">
      <w:pPr>
        <w:pStyle w:val="a0"/>
        <w:ind w:firstLineChars="0" w:firstLine="0"/>
      </w:pPr>
    </w:p>
    <w:p w14:paraId="23DE449D" w14:textId="77777777" w:rsidR="008A0CA7" w:rsidRDefault="00000000">
      <w:pPr>
        <w:spacing w:line="560" w:lineRule="exact"/>
        <w:ind w:firstLineChars="200" w:firstLine="640"/>
        <w:rPr>
          <w:rFonts w:ascii="仿宋_GB2312" w:hAnsi="仿宋_GB2312" w:cs="仿宋_GB2312"/>
        </w:rPr>
      </w:pPr>
      <w:r>
        <w:rPr>
          <w:rFonts w:ascii="仿宋_GB2312" w:hAnsi="仿宋_GB2312" w:cs="仿宋_GB2312" w:hint="eastAsia"/>
        </w:rPr>
        <w:t>附件：征地土地和养老保障情况表</w:t>
      </w:r>
    </w:p>
    <w:p w14:paraId="20FB134E" w14:textId="77777777" w:rsidR="008A0CA7" w:rsidRDefault="00000000">
      <w:pPr>
        <w:ind w:firstLineChars="200" w:firstLine="640"/>
        <w:rPr>
          <w:rFonts w:ascii="仿宋_GB2312" w:hAnsi="仿宋_GB2312" w:cs="仿宋_GB2312"/>
        </w:rPr>
      </w:pPr>
      <w:r>
        <w:rPr>
          <w:rFonts w:ascii="仿宋_GB2312" w:hAnsi="仿宋_GB2312" w:cs="仿宋_GB2312" w:hint="eastAsia"/>
        </w:rPr>
        <w:lastRenderedPageBreak/>
        <w:t xml:space="preserve">  </w:t>
      </w:r>
    </w:p>
    <w:p w14:paraId="5B2049C3" w14:textId="77777777" w:rsidR="008A0CA7" w:rsidRDefault="008A0CA7">
      <w:pPr>
        <w:rPr>
          <w:rFonts w:ascii="仿宋_GB2312" w:hAnsi="仿宋_GB2312" w:cs="仿宋_GB2312"/>
        </w:rPr>
      </w:pPr>
    </w:p>
    <w:p w14:paraId="00BAA10D" w14:textId="77777777" w:rsidR="008A0CA7" w:rsidRDefault="008A0CA7">
      <w:pPr>
        <w:pStyle w:val="a0"/>
        <w:ind w:firstLine="640"/>
      </w:pPr>
    </w:p>
    <w:p w14:paraId="12C10FB8" w14:textId="77777777" w:rsidR="008A0CA7" w:rsidRDefault="00000000">
      <w:pPr>
        <w:ind w:firstLineChars="1000" w:firstLine="3200"/>
        <w:rPr>
          <w:rFonts w:ascii="仿宋_GB2312" w:hAnsi="仿宋_GB2312" w:cs="仿宋_GB2312"/>
        </w:rPr>
      </w:pPr>
      <w:r>
        <w:rPr>
          <w:rFonts w:ascii="仿宋_GB2312" w:hAnsi="仿宋_GB2312" w:cs="仿宋_GB2312" w:hint="eastAsia"/>
        </w:rPr>
        <w:t>广州市花都区人力资源和社会保障局</w:t>
      </w:r>
    </w:p>
    <w:p w14:paraId="1384CED4" w14:textId="77777777" w:rsidR="008A0CA7" w:rsidRDefault="00000000">
      <w:pPr>
        <w:rPr>
          <w:rFonts w:ascii="仿宋_GB2312" w:hAnsi="仿宋_GB2312" w:cs="仿宋_GB2312"/>
          <w:kern w:val="0"/>
          <w:shd w:val="clear" w:color="auto" w:fill="FFFFFF"/>
          <w:lang w:bidi="ar"/>
        </w:rPr>
      </w:pPr>
      <w:r>
        <w:rPr>
          <w:rFonts w:ascii="仿宋_GB2312" w:hAnsi="仿宋_GB2312" w:cs="仿宋_GB2312" w:hint="eastAsia"/>
        </w:rPr>
        <w:t xml:space="preserve">                              2025年3月</w:t>
      </w:r>
      <w:r>
        <w:rPr>
          <w:rFonts w:ascii="仿宋_GB2312" w:hAnsi="仿宋_GB2312" w:cs="仿宋_GB2312" w:hint="eastAsia"/>
          <w:kern w:val="0"/>
          <w:shd w:val="clear" w:color="auto" w:fill="FFFFFF"/>
          <w:lang w:bidi="ar"/>
        </w:rPr>
        <w:t>7日</w:t>
      </w:r>
    </w:p>
    <w:p w14:paraId="68FF56D8" w14:textId="77777777" w:rsidR="008A0CA7" w:rsidRDefault="008A0CA7">
      <w:pPr>
        <w:pStyle w:val="a0"/>
        <w:ind w:firstLine="640"/>
        <w:rPr>
          <w:rFonts w:ascii="仿宋_GB2312" w:hAnsi="仿宋_GB2312" w:cs="仿宋_GB2312"/>
          <w:color w:val="FF0000"/>
          <w:kern w:val="0"/>
          <w:shd w:val="clear" w:color="auto" w:fill="FFFFFF"/>
          <w:lang w:bidi="ar"/>
        </w:rPr>
      </w:pPr>
    </w:p>
    <w:p w14:paraId="26B38B07" w14:textId="77777777" w:rsidR="008A0CA7" w:rsidRDefault="008A0CA7"/>
    <w:p w14:paraId="50E95293" w14:textId="77777777" w:rsidR="008A0CA7" w:rsidRDefault="008A0CA7">
      <w:pPr>
        <w:rPr>
          <w:rFonts w:ascii="黑体" w:eastAsia="黑体" w:hAnsi="黑体" w:cs="黑体"/>
        </w:rPr>
      </w:pPr>
    </w:p>
    <w:p w14:paraId="2211B2BD" w14:textId="77777777" w:rsidR="008A0CA7" w:rsidRDefault="008A0CA7">
      <w:pPr>
        <w:rPr>
          <w:rFonts w:ascii="黑体" w:eastAsia="黑体" w:hAnsi="黑体" w:cs="黑体"/>
        </w:rPr>
      </w:pPr>
    </w:p>
    <w:p w14:paraId="1C02AE44" w14:textId="77777777" w:rsidR="008A0CA7" w:rsidRDefault="008A0CA7">
      <w:pPr>
        <w:rPr>
          <w:rFonts w:ascii="黑体" w:eastAsia="黑体" w:hAnsi="黑体" w:cs="黑体"/>
        </w:rPr>
      </w:pPr>
    </w:p>
    <w:p w14:paraId="2DE4239F" w14:textId="77777777" w:rsidR="008A0CA7" w:rsidRDefault="008A0CA7">
      <w:pPr>
        <w:rPr>
          <w:rFonts w:ascii="黑体" w:eastAsia="黑体" w:hAnsi="黑体" w:cs="黑体"/>
        </w:rPr>
      </w:pPr>
    </w:p>
    <w:p w14:paraId="24375817" w14:textId="77777777" w:rsidR="008A0CA7" w:rsidRDefault="008A0CA7">
      <w:pPr>
        <w:rPr>
          <w:rFonts w:ascii="黑体" w:eastAsia="黑体" w:hAnsi="黑体" w:cs="黑体"/>
        </w:rPr>
      </w:pPr>
    </w:p>
    <w:p w14:paraId="7A3B2F36" w14:textId="77777777" w:rsidR="008A0CA7" w:rsidRDefault="008A0CA7">
      <w:pPr>
        <w:rPr>
          <w:rFonts w:ascii="黑体" w:eastAsia="黑体" w:hAnsi="黑体" w:cs="黑体"/>
        </w:rPr>
      </w:pPr>
    </w:p>
    <w:p w14:paraId="4B8F280C" w14:textId="77777777" w:rsidR="008A0CA7" w:rsidRDefault="008A0CA7">
      <w:pPr>
        <w:rPr>
          <w:rFonts w:ascii="黑体" w:eastAsia="黑体" w:hAnsi="黑体" w:cs="黑体"/>
        </w:rPr>
      </w:pPr>
    </w:p>
    <w:p w14:paraId="4E0030E5" w14:textId="77777777" w:rsidR="008A0CA7" w:rsidRDefault="008A0CA7">
      <w:pPr>
        <w:rPr>
          <w:rFonts w:ascii="黑体" w:eastAsia="黑体" w:hAnsi="黑体" w:cs="黑体"/>
        </w:rPr>
      </w:pPr>
    </w:p>
    <w:p w14:paraId="7860A78A" w14:textId="77777777" w:rsidR="008A0CA7" w:rsidRDefault="008A0CA7">
      <w:pPr>
        <w:rPr>
          <w:rFonts w:ascii="黑体" w:eastAsia="黑体" w:hAnsi="黑体" w:cs="黑体"/>
        </w:rPr>
      </w:pPr>
    </w:p>
    <w:p w14:paraId="2F085DFB" w14:textId="77777777" w:rsidR="008A0CA7" w:rsidRDefault="008A0CA7">
      <w:pPr>
        <w:rPr>
          <w:rFonts w:ascii="黑体" w:eastAsia="黑体" w:hAnsi="黑体" w:cs="黑体"/>
        </w:rPr>
      </w:pPr>
    </w:p>
    <w:p w14:paraId="6F0A41F8" w14:textId="77777777" w:rsidR="008A0CA7" w:rsidRDefault="008A0CA7">
      <w:pPr>
        <w:rPr>
          <w:rFonts w:ascii="黑体" w:eastAsia="黑体" w:hAnsi="黑体" w:cs="黑体"/>
        </w:rPr>
      </w:pPr>
    </w:p>
    <w:p w14:paraId="64E58562" w14:textId="77777777" w:rsidR="00B2299F" w:rsidRPr="00B2299F" w:rsidRDefault="00B2299F" w:rsidP="00B2299F">
      <w:pPr>
        <w:pStyle w:val="a0"/>
        <w:ind w:firstLine="640"/>
        <w:rPr>
          <w:rFonts w:hint="eastAsia"/>
        </w:rPr>
      </w:pPr>
    </w:p>
    <w:p w14:paraId="7791B47C" w14:textId="77777777" w:rsidR="008A0CA7" w:rsidRDefault="008A0CA7">
      <w:pPr>
        <w:rPr>
          <w:rFonts w:ascii="黑体" w:eastAsia="黑体" w:hAnsi="黑体" w:cs="黑体"/>
        </w:rPr>
      </w:pPr>
    </w:p>
    <w:p w14:paraId="2BC600BE" w14:textId="77777777" w:rsidR="008A0CA7" w:rsidRDefault="00000000">
      <w:pPr>
        <w:rPr>
          <w:rFonts w:ascii="黑体" w:eastAsia="黑体" w:hAnsi="黑体" w:cs="黑体"/>
        </w:rPr>
      </w:pPr>
      <w:r>
        <w:rPr>
          <w:rFonts w:ascii="黑体" w:eastAsia="黑体" w:hAnsi="黑体" w:cs="黑体" w:hint="eastAsia"/>
        </w:rPr>
        <w:lastRenderedPageBreak/>
        <w:t>附件</w:t>
      </w:r>
    </w:p>
    <w:p w14:paraId="66175110" w14:textId="77777777" w:rsidR="008A0CA7" w:rsidRDefault="00000000">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14:paraId="278DBD10" w14:textId="77777777" w:rsidR="008A0CA7" w:rsidRDefault="00000000">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8A0CA7" w14:paraId="364CAC1F"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039AD805" w14:textId="77777777" w:rsidR="008A0CA7"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665DFD0C" w14:textId="77777777" w:rsidR="008A0CA7"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EC1AF45" w14:textId="77777777" w:rsidR="008A0CA7"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276DB1D9" w14:textId="77777777" w:rsidR="008A0CA7"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8A0CA7" w14:paraId="67A6ECD6" w14:textId="77777777">
        <w:trPr>
          <w:trHeight w:val="765"/>
          <w:jc w:val="center"/>
        </w:trPr>
        <w:tc>
          <w:tcPr>
            <w:tcW w:w="1313" w:type="dxa"/>
            <w:vMerge w:val="restart"/>
            <w:tcBorders>
              <w:top w:val="single" w:sz="4" w:space="0" w:color="auto"/>
              <w:right w:val="single" w:sz="4" w:space="0" w:color="auto"/>
            </w:tcBorders>
            <w:vAlign w:val="center"/>
          </w:tcPr>
          <w:p w14:paraId="3673F662" w14:textId="77777777" w:rsidR="008A0CA7" w:rsidRDefault="00000000">
            <w:pPr>
              <w:widowControl/>
              <w:spacing w:line="300" w:lineRule="exact"/>
              <w:ind w:leftChars="-12" w:left="-38"/>
              <w:jc w:val="center"/>
              <w:rPr>
                <w:rFonts w:ascii="仿宋_GB2312" w:hAnsi="仿宋_GB2312" w:cs="仿宋_GB2312"/>
                <w:kern w:val="0"/>
                <w:sz w:val="24"/>
                <w:szCs w:val="24"/>
              </w:rPr>
            </w:pPr>
            <w:proofErr w:type="gramStart"/>
            <w:r>
              <w:rPr>
                <w:rFonts w:ascii="仿宋_GB2312" w:hAnsi="仿宋_GB2312" w:cs="仿宋_GB2312" w:hint="eastAsia"/>
                <w:kern w:val="0"/>
                <w:sz w:val="24"/>
                <w:szCs w:val="24"/>
              </w:rPr>
              <w:t>赤坭</w:t>
            </w:r>
            <w:proofErr w:type="gramEnd"/>
            <w:r>
              <w:rPr>
                <w:rFonts w:ascii="仿宋_GB2312" w:hAnsi="仿宋_GB2312" w:cs="仿宋_GB2312" w:hint="eastAsia"/>
                <w:kern w:val="0"/>
                <w:sz w:val="24"/>
                <w:szCs w:val="24"/>
              </w:rPr>
              <w:t>镇</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9BFCE44" w14:textId="77777777" w:rsidR="008A0CA7" w:rsidRDefault="00000000">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赤坭</w:t>
            </w:r>
            <w:proofErr w:type="gramEnd"/>
            <w:r>
              <w:rPr>
                <w:rFonts w:ascii="仿宋_GB2312" w:hAnsi="仿宋_GB2312" w:cs="仿宋_GB2312" w:hint="eastAsia"/>
                <w:color w:val="000000"/>
                <w:kern w:val="0"/>
                <w:sz w:val="24"/>
                <w:szCs w:val="24"/>
                <w:lang w:bidi="ar"/>
              </w:rPr>
              <w:t>第四经济合作社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E58D72C"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132.2970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43B655"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DB6C4C0"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283.12</w:t>
            </w:r>
          </w:p>
        </w:tc>
      </w:tr>
      <w:tr w:rsidR="008A0CA7" w14:paraId="1ECC6D0D" w14:textId="77777777">
        <w:trPr>
          <w:trHeight w:val="765"/>
          <w:jc w:val="center"/>
        </w:trPr>
        <w:tc>
          <w:tcPr>
            <w:tcW w:w="1313" w:type="dxa"/>
            <w:vMerge/>
            <w:tcBorders>
              <w:right w:val="single" w:sz="4" w:space="0" w:color="auto"/>
            </w:tcBorders>
            <w:vAlign w:val="center"/>
          </w:tcPr>
          <w:p w14:paraId="09D8CDF3"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618E96" w14:textId="77777777" w:rsidR="008A0CA7" w:rsidRDefault="00000000">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赤坭</w:t>
            </w:r>
            <w:proofErr w:type="gramEnd"/>
            <w:r>
              <w:rPr>
                <w:rFonts w:ascii="仿宋_GB2312" w:hAnsi="仿宋_GB2312" w:cs="仿宋_GB2312" w:hint="eastAsia"/>
                <w:color w:val="000000"/>
                <w:kern w:val="0"/>
                <w:sz w:val="24"/>
                <w:szCs w:val="24"/>
                <w:lang w:bidi="ar"/>
              </w:rPr>
              <w:t>第五经济合作社、第六经济合作社（共有）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02A7E9E3"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22.8990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EC45153"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70CF45"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49.01</w:t>
            </w:r>
          </w:p>
        </w:tc>
      </w:tr>
      <w:tr w:rsidR="008A0CA7" w14:paraId="2E60DCBF" w14:textId="77777777">
        <w:trPr>
          <w:trHeight w:val="765"/>
          <w:jc w:val="center"/>
        </w:trPr>
        <w:tc>
          <w:tcPr>
            <w:tcW w:w="1313" w:type="dxa"/>
            <w:vMerge/>
            <w:tcBorders>
              <w:right w:val="single" w:sz="4" w:space="0" w:color="auto"/>
            </w:tcBorders>
            <w:vAlign w:val="center"/>
          </w:tcPr>
          <w:p w14:paraId="23803D2D"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B7BCB2"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黄沙塘第一经济合作社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8CEA7DE"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5.0520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0ADA1F"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A5EB55F"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10.82</w:t>
            </w:r>
          </w:p>
        </w:tc>
      </w:tr>
      <w:tr w:rsidR="008A0CA7" w14:paraId="19D93B28" w14:textId="77777777">
        <w:trPr>
          <w:trHeight w:val="765"/>
          <w:jc w:val="center"/>
        </w:trPr>
        <w:tc>
          <w:tcPr>
            <w:tcW w:w="1313" w:type="dxa"/>
            <w:vMerge/>
            <w:tcBorders>
              <w:right w:val="single" w:sz="4" w:space="0" w:color="auto"/>
            </w:tcBorders>
            <w:vAlign w:val="center"/>
          </w:tcPr>
          <w:p w14:paraId="5501600E"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CEDCAB"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黄沙塘第三经济合作社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AF44EF6"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53.4240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85E7BE"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1183C98"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114.33</w:t>
            </w:r>
          </w:p>
        </w:tc>
      </w:tr>
      <w:tr w:rsidR="008A0CA7" w14:paraId="5B1E16DD" w14:textId="77777777">
        <w:trPr>
          <w:trHeight w:val="765"/>
          <w:jc w:val="center"/>
        </w:trPr>
        <w:tc>
          <w:tcPr>
            <w:tcW w:w="1313" w:type="dxa"/>
            <w:vMerge/>
            <w:tcBorders>
              <w:right w:val="single" w:sz="4" w:space="0" w:color="auto"/>
            </w:tcBorders>
            <w:vAlign w:val="center"/>
          </w:tcPr>
          <w:p w14:paraId="3DBF4041"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10D0F8"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黄沙</w:t>
            </w:r>
            <w:proofErr w:type="gramStart"/>
            <w:r>
              <w:rPr>
                <w:rFonts w:ascii="仿宋_GB2312" w:hAnsi="仿宋_GB2312" w:cs="仿宋_GB2312" w:hint="eastAsia"/>
                <w:color w:val="000000"/>
                <w:kern w:val="0"/>
                <w:sz w:val="24"/>
                <w:szCs w:val="24"/>
                <w:lang w:bidi="ar"/>
              </w:rPr>
              <w:t>塘经济</w:t>
            </w:r>
            <w:proofErr w:type="gramEnd"/>
            <w:r>
              <w:rPr>
                <w:rFonts w:ascii="仿宋_GB2312" w:hAnsi="仿宋_GB2312" w:cs="仿宋_GB2312" w:hint="eastAsia"/>
                <w:color w:val="000000"/>
                <w:kern w:val="0"/>
                <w:sz w:val="24"/>
                <w:szCs w:val="24"/>
                <w:lang w:bidi="ar"/>
              </w:rPr>
              <w:t>联合社</w:t>
            </w:r>
          </w:p>
        </w:tc>
        <w:tc>
          <w:tcPr>
            <w:tcW w:w="1921" w:type="dxa"/>
            <w:tcBorders>
              <w:top w:val="single" w:sz="4" w:space="0" w:color="auto"/>
              <w:left w:val="single" w:sz="4" w:space="0" w:color="auto"/>
              <w:bottom w:val="single" w:sz="4" w:space="0" w:color="auto"/>
              <w:right w:val="single" w:sz="4" w:space="0" w:color="auto"/>
            </w:tcBorders>
            <w:vAlign w:val="center"/>
          </w:tcPr>
          <w:p w14:paraId="392DAA0A"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148.4145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7E1037F"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E4FEC02"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317.61</w:t>
            </w:r>
          </w:p>
        </w:tc>
      </w:tr>
      <w:tr w:rsidR="008A0CA7" w14:paraId="686C70E2" w14:textId="77777777">
        <w:trPr>
          <w:trHeight w:val="765"/>
          <w:jc w:val="center"/>
        </w:trPr>
        <w:tc>
          <w:tcPr>
            <w:tcW w:w="1313" w:type="dxa"/>
            <w:vMerge/>
            <w:tcBorders>
              <w:right w:val="single" w:sz="4" w:space="0" w:color="auto"/>
            </w:tcBorders>
            <w:vAlign w:val="center"/>
          </w:tcPr>
          <w:p w14:paraId="2C600C28"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BF1546" w14:textId="77777777" w:rsidR="008A0CA7" w:rsidRDefault="00000000">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竹洞经济</w:t>
            </w:r>
            <w:proofErr w:type="gramEnd"/>
            <w:r>
              <w:rPr>
                <w:rFonts w:ascii="仿宋_GB2312" w:hAnsi="仿宋_GB2312" w:cs="仿宋_GB2312" w:hint="eastAsia"/>
                <w:color w:val="000000"/>
                <w:kern w:val="0"/>
                <w:sz w:val="24"/>
                <w:szCs w:val="24"/>
                <w:lang w:bidi="ar"/>
              </w:rPr>
              <w:t>联合社</w:t>
            </w:r>
          </w:p>
        </w:tc>
        <w:tc>
          <w:tcPr>
            <w:tcW w:w="1921" w:type="dxa"/>
            <w:tcBorders>
              <w:top w:val="single" w:sz="4" w:space="0" w:color="auto"/>
              <w:left w:val="single" w:sz="4" w:space="0" w:color="auto"/>
              <w:bottom w:val="single" w:sz="4" w:space="0" w:color="auto"/>
              <w:right w:val="single" w:sz="4" w:space="0" w:color="auto"/>
            </w:tcBorders>
            <w:vAlign w:val="center"/>
          </w:tcPr>
          <w:p w14:paraId="6CA007DA"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0.0450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5A25EA"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76D5540"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0.10</w:t>
            </w:r>
          </w:p>
        </w:tc>
      </w:tr>
      <w:tr w:rsidR="008A0CA7" w14:paraId="755D3BF8" w14:textId="77777777">
        <w:trPr>
          <w:trHeight w:val="765"/>
          <w:jc w:val="center"/>
        </w:trPr>
        <w:tc>
          <w:tcPr>
            <w:tcW w:w="1313" w:type="dxa"/>
            <w:vMerge/>
            <w:tcBorders>
              <w:right w:val="single" w:sz="4" w:space="0" w:color="auto"/>
            </w:tcBorders>
            <w:vAlign w:val="center"/>
          </w:tcPr>
          <w:p w14:paraId="233378E0"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8B0FD00" w14:textId="77777777" w:rsidR="008A0CA7" w:rsidRDefault="00000000">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竹洞蓝珠</w:t>
            </w:r>
            <w:proofErr w:type="gramEnd"/>
            <w:r>
              <w:rPr>
                <w:rFonts w:ascii="仿宋_GB2312" w:hAnsi="仿宋_GB2312" w:cs="仿宋_GB2312" w:hint="eastAsia"/>
                <w:color w:val="000000"/>
                <w:kern w:val="0"/>
                <w:sz w:val="24"/>
                <w:szCs w:val="24"/>
                <w:lang w:bidi="ar"/>
              </w:rPr>
              <w:t>第二经济合作社、第四经济合作社（共有）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08E69164"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7.5015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645923"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4BC42D8"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16.06</w:t>
            </w:r>
          </w:p>
        </w:tc>
      </w:tr>
      <w:tr w:rsidR="008A0CA7" w14:paraId="5A7AA109" w14:textId="77777777">
        <w:trPr>
          <w:trHeight w:val="765"/>
          <w:jc w:val="center"/>
        </w:trPr>
        <w:tc>
          <w:tcPr>
            <w:tcW w:w="1313" w:type="dxa"/>
            <w:vMerge/>
            <w:tcBorders>
              <w:right w:val="single" w:sz="4" w:space="0" w:color="auto"/>
            </w:tcBorders>
            <w:vAlign w:val="center"/>
          </w:tcPr>
          <w:p w14:paraId="14D2A1B1"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91BBDE" w14:textId="77777777" w:rsidR="008A0CA7" w:rsidRDefault="00000000">
            <w:pPr>
              <w:widowControl/>
              <w:jc w:val="center"/>
              <w:textAlignment w:val="center"/>
              <w:rPr>
                <w:rFonts w:ascii="仿宋_GB2312" w:hAnsi="仿宋_GB2312" w:cs="仿宋_GB2312"/>
                <w:kern w:val="0"/>
                <w:sz w:val="24"/>
                <w:szCs w:val="24"/>
              </w:rPr>
            </w:pPr>
            <w:proofErr w:type="gramStart"/>
            <w:r>
              <w:rPr>
                <w:rFonts w:ascii="仿宋_GB2312" w:hAnsi="仿宋_GB2312" w:cs="仿宋_GB2312" w:hint="eastAsia"/>
                <w:color w:val="000000"/>
                <w:kern w:val="0"/>
                <w:sz w:val="24"/>
                <w:szCs w:val="24"/>
                <w:lang w:bidi="ar"/>
              </w:rPr>
              <w:t>竹洞蓝珠</w:t>
            </w:r>
            <w:proofErr w:type="gramEnd"/>
            <w:r>
              <w:rPr>
                <w:rFonts w:ascii="仿宋_GB2312" w:hAnsi="仿宋_GB2312" w:cs="仿宋_GB2312" w:hint="eastAsia"/>
                <w:color w:val="000000"/>
                <w:kern w:val="0"/>
                <w:sz w:val="24"/>
                <w:szCs w:val="24"/>
                <w:lang w:bidi="ar"/>
              </w:rPr>
              <w:t>第四经济合作社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44E1392C"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117.3180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5B1AD7"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5215304"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251.07</w:t>
            </w:r>
          </w:p>
        </w:tc>
      </w:tr>
      <w:tr w:rsidR="008A0CA7" w14:paraId="516B9778" w14:textId="77777777">
        <w:trPr>
          <w:trHeight w:val="765"/>
          <w:jc w:val="center"/>
        </w:trPr>
        <w:tc>
          <w:tcPr>
            <w:tcW w:w="1313" w:type="dxa"/>
            <w:vMerge/>
            <w:tcBorders>
              <w:right w:val="single" w:sz="4" w:space="0" w:color="auto"/>
            </w:tcBorders>
            <w:vAlign w:val="center"/>
          </w:tcPr>
          <w:p w14:paraId="2D80B548"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B74AEC" w14:textId="77777777" w:rsidR="008A0CA7" w:rsidRDefault="00000000">
            <w:pPr>
              <w:widowControl/>
              <w:jc w:val="center"/>
              <w:textAlignment w:val="center"/>
              <w:rPr>
                <w:rFonts w:ascii="仿宋_GB2312" w:hAnsi="仿宋_GB2312" w:cs="仿宋_GB2312"/>
                <w:color w:val="000000"/>
                <w:kern w:val="0"/>
                <w:sz w:val="24"/>
                <w:szCs w:val="24"/>
                <w:lang w:bidi="ar"/>
              </w:rPr>
            </w:pPr>
            <w:proofErr w:type="gramStart"/>
            <w:r>
              <w:rPr>
                <w:rFonts w:ascii="仿宋_GB2312" w:hAnsi="仿宋_GB2312" w:cs="仿宋_GB2312" w:hint="eastAsia"/>
                <w:color w:val="000000"/>
                <w:kern w:val="0"/>
                <w:sz w:val="24"/>
                <w:szCs w:val="24"/>
                <w:lang w:bidi="ar"/>
              </w:rPr>
              <w:t>竹洞松</w:t>
            </w:r>
            <w:proofErr w:type="gramEnd"/>
            <w:r>
              <w:rPr>
                <w:rFonts w:ascii="仿宋_GB2312" w:hAnsi="仿宋_GB2312" w:cs="仿宋_GB2312" w:hint="eastAsia"/>
                <w:color w:val="000000"/>
                <w:kern w:val="0"/>
                <w:sz w:val="24"/>
                <w:szCs w:val="24"/>
                <w:lang w:bidi="ar"/>
              </w:rPr>
              <w:t>岗经济合作社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BC20951"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78.7860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EC2A24"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8196606"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168.61</w:t>
            </w:r>
          </w:p>
        </w:tc>
      </w:tr>
      <w:tr w:rsidR="008A0CA7" w14:paraId="3854C64A" w14:textId="77777777">
        <w:trPr>
          <w:trHeight w:val="765"/>
          <w:jc w:val="center"/>
        </w:trPr>
        <w:tc>
          <w:tcPr>
            <w:tcW w:w="1313" w:type="dxa"/>
            <w:vMerge/>
            <w:tcBorders>
              <w:right w:val="single" w:sz="4" w:space="0" w:color="auto"/>
            </w:tcBorders>
            <w:vAlign w:val="center"/>
          </w:tcPr>
          <w:p w14:paraId="279EC5A4"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110DF66" w14:textId="77777777" w:rsidR="008A0CA7" w:rsidRDefault="00000000">
            <w:pPr>
              <w:widowControl/>
              <w:jc w:val="center"/>
              <w:textAlignment w:val="center"/>
              <w:rPr>
                <w:rFonts w:ascii="仿宋_GB2312" w:hAnsi="仿宋_GB2312" w:cs="仿宋_GB2312"/>
                <w:color w:val="000000"/>
                <w:kern w:val="0"/>
                <w:sz w:val="24"/>
                <w:szCs w:val="24"/>
                <w:lang w:bidi="ar"/>
              </w:rPr>
            </w:pPr>
            <w:proofErr w:type="gramStart"/>
            <w:r>
              <w:rPr>
                <w:rFonts w:ascii="仿宋_GB2312" w:hAnsi="仿宋_GB2312" w:cs="仿宋_GB2312" w:hint="eastAsia"/>
                <w:color w:val="000000"/>
                <w:kern w:val="0"/>
                <w:sz w:val="24"/>
                <w:szCs w:val="24"/>
                <w:lang w:bidi="ar"/>
              </w:rPr>
              <w:t>竹洞松</w:t>
            </w:r>
            <w:proofErr w:type="gramEnd"/>
            <w:r>
              <w:rPr>
                <w:rFonts w:ascii="仿宋_GB2312" w:hAnsi="仿宋_GB2312" w:cs="仿宋_GB2312" w:hint="eastAsia"/>
                <w:color w:val="000000"/>
                <w:kern w:val="0"/>
                <w:sz w:val="24"/>
                <w:szCs w:val="24"/>
                <w:lang w:bidi="ar"/>
              </w:rPr>
              <w:t>岗经济合作社、蓝珠第四经济合作社（共有）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4F571615"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15.5190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F70F26"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30D17BE"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33.22</w:t>
            </w:r>
          </w:p>
        </w:tc>
      </w:tr>
      <w:tr w:rsidR="008A0CA7" w14:paraId="259C250E" w14:textId="77777777">
        <w:trPr>
          <w:trHeight w:val="765"/>
          <w:jc w:val="center"/>
        </w:trPr>
        <w:tc>
          <w:tcPr>
            <w:tcW w:w="1313" w:type="dxa"/>
            <w:vMerge/>
            <w:tcBorders>
              <w:right w:val="single" w:sz="4" w:space="0" w:color="auto"/>
            </w:tcBorders>
            <w:vAlign w:val="center"/>
          </w:tcPr>
          <w:p w14:paraId="2747DECC" w14:textId="77777777" w:rsidR="008A0CA7" w:rsidRDefault="008A0CA7">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3B10C1" w14:textId="77777777" w:rsidR="008A0CA7" w:rsidRDefault="00000000">
            <w:pPr>
              <w:widowControl/>
              <w:jc w:val="center"/>
              <w:textAlignment w:val="center"/>
              <w:rPr>
                <w:rFonts w:ascii="仿宋_GB2312" w:hAnsi="仿宋_GB2312" w:cs="仿宋_GB2312"/>
                <w:color w:val="000000"/>
                <w:kern w:val="0"/>
                <w:sz w:val="24"/>
                <w:szCs w:val="24"/>
                <w:lang w:bidi="ar"/>
              </w:rPr>
            </w:pPr>
            <w:proofErr w:type="gramStart"/>
            <w:r>
              <w:rPr>
                <w:rFonts w:ascii="仿宋_GB2312" w:hAnsi="仿宋_GB2312" w:cs="仿宋_GB2312" w:hint="eastAsia"/>
                <w:color w:val="000000"/>
                <w:kern w:val="0"/>
                <w:sz w:val="24"/>
                <w:szCs w:val="24"/>
                <w:lang w:bidi="ar"/>
              </w:rPr>
              <w:t>赤坭</w:t>
            </w:r>
            <w:proofErr w:type="gramEnd"/>
            <w:r>
              <w:rPr>
                <w:rFonts w:ascii="仿宋_GB2312" w:hAnsi="仿宋_GB2312" w:cs="仿宋_GB2312" w:hint="eastAsia"/>
                <w:color w:val="000000"/>
                <w:kern w:val="0"/>
                <w:sz w:val="24"/>
                <w:szCs w:val="24"/>
                <w:lang w:bidi="ar"/>
              </w:rPr>
              <w:t>镇经济联合总社</w:t>
            </w:r>
          </w:p>
        </w:tc>
        <w:tc>
          <w:tcPr>
            <w:tcW w:w="1921" w:type="dxa"/>
            <w:tcBorders>
              <w:top w:val="single" w:sz="4" w:space="0" w:color="auto"/>
              <w:left w:val="single" w:sz="4" w:space="0" w:color="auto"/>
              <w:bottom w:val="single" w:sz="4" w:space="0" w:color="auto"/>
              <w:right w:val="single" w:sz="4" w:space="0" w:color="auto"/>
            </w:tcBorders>
            <w:vAlign w:val="center"/>
          </w:tcPr>
          <w:p w14:paraId="73FE6B04"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19.5315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5C6D6C"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EDE6A2E" w14:textId="77777777" w:rsidR="008A0CA7" w:rsidRDefault="00000000">
            <w:pPr>
              <w:widowControl/>
              <w:jc w:val="center"/>
              <w:textAlignment w:val="center"/>
              <w:rPr>
                <w:rFonts w:ascii="仿宋_GB2312" w:hAnsi="仿宋_GB2312" w:cs="仿宋_GB2312"/>
                <w:color w:val="000000"/>
                <w:kern w:val="0"/>
                <w:sz w:val="24"/>
                <w:szCs w:val="24"/>
                <w:lang w:bidi="ar"/>
              </w:rPr>
            </w:pPr>
            <w:r>
              <w:rPr>
                <w:rFonts w:ascii="仿宋_GB2312" w:hAnsi="仿宋_GB2312" w:cs="仿宋_GB2312" w:hint="eastAsia"/>
                <w:color w:val="000000"/>
                <w:kern w:val="0"/>
                <w:sz w:val="24"/>
                <w:szCs w:val="24"/>
                <w:lang w:bidi="ar"/>
              </w:rPr>
              <w:t>41.80</w:t>
            </w:r>
          </w:p>
        </w:tc>
      </w:tr>
      <w:tr w:rsidR="008A0CA7" w14:paraId="31D0090D"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7246595B" w14:textId="77777777" w:rsidR="008A0CA7" w:rsidRDefault="00000000">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合计</w:t>
            </w:r>
          </w:p>
        </w:tc>
        <w:tc>
          <w:tcPr>
            <w:tcW w:w="1921" w:type="dxa"/>
            <w:tcBorders>
              <w:top w:val="single" w:sz="4" w:space="0" w:color="auto"/>
              <w:left w:val="single" w:sz="4" w:space="0" w:color="auto"/>
              <w:bottom w:val="single" w:sz="4" w:space="0" w:color="auto"/>
              <w:right w:val="single" w:sz="4" w:space="0" w:color="auto"/>
            </w:tcBorders>
            <w:vAlign w:val="center"/>
          </w:tcPr>
          <w:p w14:paraId="0FDEFF02"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600.7875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E9A872"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6F00A83" w14:textId="77777777" w:rsidR="008A0CA7" w:rsidRDefault="00000000">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1285.75</w:t>
            </w:r>
          </w:p>
        </w:tc>
      </w:tr>
    </w:tbl>
    <w:p w14:paraId="14F7F9D0" w14:textId="77777777" w:rsidR="008A0CA7" w:rsidRDefault="00000000">
      <w:pPr>
        <w:spacing w:line="320" w:lineRule="exact"/>
        <w:ind w:right="210"/>
        <w:jc w:val="left"/>
        <w:rPr>
          <w:sz w:val="24"/>
          <w:szCs w:val="28"/>
        </w:rPr>
      </w:pPr>
      <w:r>
        <w:rPr>
          <w:rFonts w:hint="eastAsia"/>
          <w:sz w:val="24"/>
          <w:szCs w:val="28"/>
        </w:rPr>
        <w:t>备注：该项目按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w:t>
      </w:r>
      <w:proofErr w:type="gramStart"/>
      <w:r>
        <w:rPr>
          <w:rFonts w:hint="eastAsia"/>
          <w:sz w:val="24"/>
          <w:szCs w:val="28"/>
        </w:rPr>
        <w:t>农用地区片综合</w:t>
      </w:r>
      <w:proofErr w:type="gramEnd"/>
      <w:r>
        <w:rPr>
          <w:rFonts w:hint="eastAsia"/>
          <w:sz w:val="24"/>
          <w:szCs w:val="28"/>
        </w:rPr>
        <w:t>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08375BFC" w14:textId="77777777" w:rsidR="008A0CA7" w:rsidRDefault="008A0CA7"/>
    <w:p w14:paraId="4ED08798" w14:textId="77777777" w:rsidR="008A0CA7" w:rsidRDefault="008A0CA7">
      <w:pPr>
        <w:pStyle w:val="a0"/>
        <w:ind w:firstLine="640"/>
      </w:pPr>
    </w:p>
    <w:sectPr w:rsidR="008A0CA7">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53D8" w14:textId="77777777" w:rsidR="00646397" w:rsidRDefault="00646397">
      <w:r>
        <w:separator/>
      </w:r>
    </w:p>
  </w:endnote>
  <w:endnote w:type="continuationSeparator" w:id="0">
    <w:p w14:paraId="28CA3C0A" w14:textId="77777777" w:rsidR="00646397" w:rsidRDefault="0064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1B98" w14:textId="77777777" w:rsidR="008A0CA7" w:rsidRDefault="00000000">
    <w:pPr>
      <w:pStyle w:val="a4"/>
    </w:pPr>
    <w:r>
      <w:rPr>
        <w:noProof/>
      </w:rPr>
      <mc:AlternateContent>
        <mc:Choice Requires="wps">
          <w:drawing>
            <wp:anchor distT="0" distB="0" distL="114300" distR="114300" simplePos="0" relativeHeight="251659264" behindDoc="0" locked="0" layoutInCell="1" allowOverlap="1" wp14:anchorId="34FEB43D" wp14:editId="2A5558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D7C3A" w14:textId="77777777" w:rsidR="008A0CA7"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FEB43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2D7C3A" w14:textId="77777777" w:rsidR="008A0CA7"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845C6" w14:textId="77777777" w:rsidR="00646397" w:rsidRDefault="00646397">
      <w:r>
        <w:separator/>
      </w:r>
    </w:p>
  </w:footnote>
  <w:footnote w:type="continuationSeparator" w:id="0">
    <w:p w14:paraId="02D5EC0F" w14:textId="77777777" w:rsidR="00646397" w:rsidRDefault="00646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1C44F5"/>
    <w:rsid w:val="00646397"/>
    <w:rsid w:val="008A0CA7"/>
    <w:rsid w:val="00B2299F"/>
    <w:rsid w:val="00EC5387"/>
    <w:rsid w:val="028E33DF"/>
    <w:rsid w:val="033451DB"/>
    <w:rsid w:val="03A964DC"/>
    <w:rsid w:val="06144AD1"/>
    <w:rsid w:val="08464AE7"/>
    <w:rsid w:val="08EC2A03"/>
    <w:rsid w:val="093A3CC5"/>
    <w:rsid w:val="0B9B6E50"/>
    <w:rsid w:val="0C1E49CC"/>
    <w:rsid w:val="0CE91961"/>
    <w:rsid w:val="0E3140D7"/>
    <w:rsid w:val="12341E88"/>
    <w:rsid w:val="13714D70"/>
    <w:rsid w:val="15CE692B"/>
    <w:rsid w:val="18A233DB"/>
    <w:rsid w:val="196E49C7"/>
    <w:rsid w:val="19E21F71"/>
    <w:rsid w:val="1B6337E0"/>
    <w:rsid w:val="20B67655"/>
    <w:rsid w:val="211F0DDA"/>
    <w:rsid w:val="215E252F"/>
    <w:rsid w:val="23141564"/>
    <w:rsid w:val="28702BCD"/>
    <w:rsid w:val="2A015B73"/>
    <w:rsid w:val="2B972895"/>
    <w:rsid w:val="2DAF2E8F"/>
    <w:rsid w:val="30B0220A"/>
    <w:rsid w:val="35F746F3"/>
    <w:rsid w:val="36EF346B"/>
    <w:rsid w:val="383071EA"/>
    <w:rsid w:val="38813E6C"/>
    <w:rsid w:val="39751ECE"/>
    <w:rsid w:val="39831A8C"/>
    <w:rsid w:val="3A09021C"/>
    <w:rsid w:val="3A9535F9"/>
    <w:rsid w:val="3B7A7CCA"/>
    <w:rsid w:val="3CFF5EF7"/>
    <w:rsid w:val="3DAA0446"/>
    <w:rsid w:val="3E3629B5"/>
    <w:rsid w:val="3EA022D5"/>
    <w:rsid w:val="3F6655A0"/>
    <w:rsid w:val="401160FF"/>
    <w:rsid w:val="40736F4A"/>
    <w:rsid w:val="42A07318"/>
    <w:rsid w:val="42AE5403"/>
    <w:rsid w:val="450C1F37"/>
    <w:rsid w:val="4A8B480A"/>
    <w:rsid w:val="4C363821"/>
    <w:rsid w:val="4C43011D"/>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0F827CA"/>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3B0F"/>
  <w15:docId w15:val="{F778D5DE-BF5A-46C5-8D6D-19D8A55D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4">
    <w:name w:val="toc 4"/>
    <w:basedOn w:val="a"/>
    <w:next w:val="a"/>
    <w:qFormat/>
    <w:pPr>
      <w:wordWrap w:val="0"/>
      <w:ind w:left="850"/>
    </w:pPr>
    <w:rPr>
      <w:rFonts w:ascii="Calibri" w:eastAsia="宋体" w:hAnsi="Calibri" w:cs="黑体"/>
      <w:sz w:val="21"/>
      <w:szCs w:val="22"/>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4</cp:revision>
  <cp:lastPrinted>2022-01-04T07:55:00Z</cp:lastPrinted>
  <dcterms:created xsi:type="dcterms:W3CDTF">2021-11-10T06:53:00Z</dcterms:created>
  <dcterms:modified xsi:type="dcterms:W3CDTF">2025-03-10T06:29:00Z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64BB4878955F4E579A105521531BC0A2_13</vt:lpwstr>
  </property>
</Properties>
</file>