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4F23">
      <w:pPr>
        <w:jc w:val="center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广州市花都区农业技术管理中心采购2025年水稻“一喷多促”物资报价表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00"/>
        <w:gridCol w:w="1700"/>
        <w:gridCol w:w="1434"/>
        <w:gridCol w:w="1266"/>
        <w:gridCol w:w="1584"/>
        <w:gridCol w:w="1250"/>
        <w:gridCol w:w="1266"/>
        <w:gridCol w:w="1700"/>
      </w:tblGrid>
      <w:tr w14:paraId="3C82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37" w:type="dxa"/>
          </w:tcPr>
          <w:p w14:paraId="4E0A8E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 w14:paraId="28A7324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700" w:type="dxa"/>
          </w:tcPr>
          <w:p w14:paraId="09EEB7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有效成分含量</w:t>
            </w:r>
          </w:p>
        </w:tc>
        <w:tc>
          <w:tcPr>
            <w:tcW w:w="1434" w:type="dxa"/>
          </w:tcPr>
          <w:p w14:paraId="7525736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剂型</w:t>
            </w:r>
          </w:p>
        </w:tc>
        <w:tc>
          <w:tcPr>
            <w:tcW w:w="1266" w:type="dxa"/>
          </w:tcPr>
          <w:p w14:paraId="7A5E790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584" w:type="dxa"/>
            <w:shd w:val="clear" w:color="auto" w:fill="auto"/>
            <w:vAlign w:val="top"/>
          </w:tcPr>
          <w:p w14:paraId="723286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单价（元/升）</w:t>
            </w:r>
          </w:p>
        </w:tc>
        <w:tc>
          <w:tcPr>
            <w:tcW w:w="1250" w:type="dxa"/>
            <w:shd w:val="clear" w:color="auto" w:fill="auto"/>
            <w:vAlign w:val="top"/>
          </w:tcPr>
          <w:p w14:paraId="19287B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数量（升）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20BF51B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货款（元）</w:t>
            </w:r>
          </w:p>
        </w:tc>
        <w:tc>
          <w:tcPr>
            <w:tcW w:w="1700" w:type="dxa"/>
            <w:shd w:val="clear" w:color="auto" w:fill="auto"/>
            <w:vAlign w:val="top"/>
          </w:tcPr>
          <w:p w14:paraId="2CC14B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经费预算（元）</w:t>
            </w:r>
          </w:p>
        </w:tc>
      </w:tr>
      <w:tr w14:paraId="3FCA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7" w:type="dxa"/>
          </w:tcPr>
          <w:p w14:paraId="007513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02062B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芸苔素内酯</w:t>
            </w:r>
          </w:p>
        </w:tc>
        <w:tc>
          <w:tcPr>
            <w:tcW w:w="1700" w:type="dxa"/>
            <w:shd w:val="clear" w:color="auto" w:fill="auto"/>
            <w:vAlign w:val="top"/>
          </w:tcPr>
          <w:p w14:paraId="760593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0.01%</w:t>
            </w:r>
          </w:p>
        </w:tc>
        <w:tc>
          <w:tcPr>
            <w:tcW w:w="1434" w:type="dxa"/>
            <w:shd w:val="clear" w:color="auto" w:fill="auto"/>
            <w:vAlign w:val="top"/>
          </w:tcPr>
          <w:p w14:paraId="202259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可溶液剂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199D2C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top"/>
          </w:tcPr>
          <w:p w14:paraId="366D58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7FD96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66" w:type="dxa"/>
            <w:shd w:val="clear" w:color="auto" w:fill="auto"/>
            <w:vAlign w:val="top"/>
          </w:tcPr>
          <w:p w14:paraId="1E8055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top"/>
          </w:tcPr>
          <w:p w14:paraId="37DBB8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37000</w:t>
            </w:r>
          </w:p>
        </w:tc>
      </w:tr>
      <w:tr w14:paraId="485E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76EAC63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546527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吡唑醚菌酯</w:t>
            </w:r>
          </w:p>
        </w:tc>
        <w:tc>
          <w:tcPr>
            <w:tcW w:w="1700" w:type="dxa"/>
            <w:shd w:val="clear" w:color="auto" w:fill="auto"/>
            <w:vAlign w:val="top"/>
          </w:tcPr>
          <w:p w14:paraId="4B1964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9%</w:t>
            </w:r>
          </w:p>
        </w:tc>
        <w:tc>
          <w:tcPr>
            <w:tcW w:w="1434" w:type="dxa"/>
            <w:shd w:val="clear" w:color="auto" w:fill="auto"/>
            <w:vAlign w:val="top"/>
          </w:tcPr>
          <w:p w14:paraId="647E9E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微囊悬浮剂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2C3668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top"/>
          </w:tcPr>
          <w:p w14:paraId="77E981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1985D1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66" w:type="dxa"/>
            <w:shd w:val="clear" w:color="auto" w:fill="auto"/>
            <w:vAlign w:val="top"/>
          </w:tcPr>
          <w:p w14:paraId="729E81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top"/>
          </w:tcPr>
          <w:p w14:paraId="7E9040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71000</w:t>
            </w:r>
          </w:p>
        </w:tc>
      </w:tr>
      <w:tr w14:paraId="597C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7EE0D8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BBBC2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氯氟醚菌唑</w:t>
            </w:r>
          </w:p>
        </w:tc>
        <w:tc>
          <w:tcPr>
            <w:tcW w:w="1700" w:type="dxa"/>
            <w:shd w:val="clear" w:color="auto" w:fill="auto"/>
            <w:vAlign w:val="top"/>
          </w:tcPr>
          <w:p w14:paraId="1ECDA7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400g/L</w:t>
            </w:r>
          </w:p>
        </w:tc>
        <w:tc>
          <w:tcPr>
            <w:tcW w:w="1434" w:type="dxa"/>
            <w:shd w:val="clear" w:color="auto" w:fill="auto"/>
            <w:vAlign w:val="top"/>
          </w:tcPr>
          <w:p w14:paraId="52E131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悬浮剂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08056F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top"/>
          </w:tcPr>
          <w:p w14:paraId="3A666C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73AD2FA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66" w:type="dxa"/>
            <w:shd w:val="clear" w:color="auto" w:fill="auto"/>
            <w:vAlign w:val="top"/>
          </w:tcPr>
          <w:p w14:paraId="6FB884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top"/>
          </w:tcPr>
          <w:p w14:paraId="40CB61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72000</w:t>
            </w:r>
          </w:p>
        </w:tc>
      </w:tr>
      <w:tr w14:paraId="2768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1" w:type="dxa"/>
            <w:gridSpan w:val="7"/>
          </w:tcPr>
          <w:p w14:paraId="3CA0BA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30624D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top"/>
          </w:tcPr>
          <w:p w14:paraId="54C3C1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180000</w:t>
            </w:r>
            <w:bookmarkStart w:id="2" w:name="_GoBack"/>
            <w:bookmarkEnd w:id="2"/>
          </w:p>
        </w:tc>
      </w:tr>
    </w:tbl>
    <w:p w14:paraId="2F1C9A9E">
      <w:pPr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供货商：（盖章）               2025年  月  日              经办人：       联系电话：</w:t>
      </w:r>
    </w:p>
    <w:p w14:paraId="3105D1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 w14:paraId="26BE080B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报价单位报价必须包括包装、送货、检测、验收、技术服务、质保期保障等一切支出，并包含所有税费。</w:t>
      </w:r>
    </w:p>
    <w:p w14:paraId="346FA129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（二）报价一定报出《广州市花都区农业技术管理中心采购2025年水稻“一喷多促”物资报价表》中所含采购商品的包装规格、单价、数量及</w:t>
      </w:r>
      <w:bookmarkStart w:id="1" w:name="OLE_LINK2"/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采购货物的货款</w:t>
      </w:r>
      <w:bookmarkEnd w:id="1"/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，如没有报齐全部采购商品的包装规格、单价、数量及采购货物的货款，报价无效。采购货物的总货款不能超出采购项目经费预算。</w:t>
      </w:r>
    </w:p>
    <w:p w14:paraId="54BEF136">
      <w:pPr>
        <w:jc w:val="both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DB7BD"/>
    <w:multiLevelType w:val="singleLevel"/>
    <w:tmpl w:val="A48DB7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zVmZjM5NzdkMDZlMzk2NGY3MGE4ZDk0YmQwZjQifQ=="/>
  </w:docVars>
  <w:rsids>
    <w:rsidRoot w:val="00000000"/>
    <w:rsid w:val="01DC5859"/>
    <w:rsid w:val="04CF141C"/>
    <w:rsid w:val="05575AC4"/>
    <w:rsid w:val="066C31F6"/>
    <w:rsid w:val="071D09FA"/>
    <w:rsid w:val="07B27F7E"/>
    <w:rsid w:val="0EFE3DAA"/>
    <w:rsid w:val="11BF5CDD"/>
    <w:rsid w:val="146500CA"/>
    <w:rsid w:val="1CEB326A"/>
    <w:rsid w:val="288B76AF"/>
    <w:rsid w:val="30D92C75"/>
    <w:rsid w:val="32764F2C"/>
    <w:rsid w:val="396802EF"/>
    <w:rsid w:val="3CAA635C"/>
    <w:rsid w:val="42504711"/>
    <w:rsid w:val="45B24076"/>
    <w:rsid w:val="477F6E34"/>
    <w:rsid w:val="4B321EE0"/>
    <w:rsid w:val="4C7C4B97"/>
    <w:rsid w:val="525A55CA"/>
    <w:rsid w:val="64CA48A4"/>
    <w:rsid w:val="681D13CB"/>
    <w:rsid w:val="68F95994"/>
    <w:rsid w:val="6D6830E8"/>
    <w:rsid w:val="743F51A4"/>
    <w:rsid w:val="767FDE22"/>
    <w:rsid w:val="77BF6861"/>
    <w:rsid w:val="79E7C13C"/>
    <w:rsid w:val="7BF2699E"/>
    <w:rsid w:val="BDFCF07F"/>
    <w:rsid w:val="F56D2335"/>
    <w:rsid w:val="FEFFF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342</Characters>
  <Lines>0</Lines>
  <Paragraphs>0</Paragraphs>
  <TotalTime>4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2025-04-11T10:21:00Z</dcterms:created>
  <dc:creator>Administrator</dc:creator>
  <cp:lastModifiedBy>李恒</cp:lastModifiedBy>
  <dcterms:modified xsi:type="dcterms:W3CDTF">2025-04-18T08:02:45Z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786D8521643F4C5FB42327302A06E9A8_13</vt:lpwstr>
  </property>
  <property fmtid="{D5CDD505-2E9C-101B-9397-08002B2CF9AE}" pid="4" name="KSOTemplateDocerSaveRecord">
    <vt:lpwstr>eyJoZGlkIjoiODFmOWRiMDY5OTNhZmIzYjdlNmUyZTZmNWI0ZjlkZDEiLCJ1c2VySWQiOiI1OTc5MzQ3OTgifQ==</vt:lpwstr>
  </property>
</Properties>
</file>