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A8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广州市花都区农业技术管理中心购买</w:t>
      </w:r>
    </w:p>
    <w:p w14:paraId="64F39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2025年水稻“一喷多促”物资项目评审方案</w:t>
      </w:r>
    </w:p>
    <w:p w14:paraId="1619E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883" w:firstLineChars="200"/>
        <w:textAlignment w:val="auto"/>
        <w:rPr>
          <w:rFonts w:ascii="宋体" w:cs="Times New Roman"/>
          <w:b/>
          <w:bCs/>
          <w:sz w:val="44"/>
          <w:szCs w:val="44"/>
        </w:rPr>
      </w:pPr>
    </w:p>
    <w:p w14:paraId="6A4F2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小组</w:t>
      </w:r>
    </w:p>
    <w:p w14:paraId="39EA1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区农业技术管理中心组织</w:t>
      </w:r>
      <w:r>
        <w:rPr>
          <w:rFonts w:hint="eastAsia" w:ascii="仿宋" w:hAnsi="仿宋" w:eastAsia="仿宋" w:cs="仿宋"/>
          <w:sz w:val="32"/>
          <w:szCs w:val="32"/>
        </w:rPr>
        <w:t>相关人员组成询价评审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小组</w:t>
      </w:r>
      <w:r>
        <w:rPr>
          <w:rFonts w:hint="eastAsia" w:ascii="仿宋" w:hAnsi="仿宋" w:eastAsia="仿宋" w:cs="仿宋"/>
          <w:sz w:val="32"/>
          <w:szCs w:val="32"/>
        </w:rPr>
        <w:t>，局机关纪委派员担任项目监督员。</w:t>
      </w:r>
    </w:p>
    <w:p w14:paraId="42EE6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二、评审方式</w:t>
      </w:r>
    </w:p>
    <w:p w14:paraId="7A914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召开现场评审会，对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申请单位及其递交材料</w:t>
      </w:r>
      <w:r>
        <w:rPr>
          <w:rFonts w:hint="eastAsia" w:ascii="仿宋" w:hAnsi="仿宋" w:eastAsia="仿宋" w:cs="仿宋"/>
          <w:sz w:val="32"/>
          <w:szCs w:val="32"/>
        </w:rPr>
        <w:t>进行现场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拆封</w:t>
      </w:r>
      <w:r>
        <w:rPr>
          <w:rFonts w:hint="eastAsia" w:ascii="仿宋" w:hAnsi="仿宋" w:eastAsia="仿宋" w:cs="仿宋"/>
          <w:sz w:val="32"/>
          <w:szCs w:val="32"/>
        </w:rPr>
        <w:t>、评审，确定中标单位。</w:t>
      </w:r>
    </w:p>
    <w:p w14:paraId="5FF9F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三、评审项目及控制价</w:t>
      </w:r>
    </w:p>
    <w:p w14:paraId="448A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评审项目：2025年水稻“一喷多促”物资采购项目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4201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项目总价：人民币18万元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1C90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四、评审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原则</w:t>
      </w:r>
    </w:p>
    <w:p w14:paraId="03E45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在询价评审中，评委对申请单位进行符合性审查，同等条件下，选取</w:t>
      </w:r>
      <w:bookmarkStart w:id="0" w:name="OLE_LINK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报价最低的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为中选单位，如报价最低的单位放弃项目资格，则顺位递补。</w:t>
      </w:r>
    </w:p>
    <w:p w14:paraId="19976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1" w:name="OLE_LINK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、评审流程</w:t>
      </w:r>
    </w:p>
    <w:bookmarkEnd w:id="1"/>
    <w:p w14:paraId="5F2A7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按照公正、公平、公开的原则，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组织评审小组对申请单位及其递交材料进行现场评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，评审小组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对这三家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供应商进行评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符合采购需求、质量和服务相等且报价最低的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为项目中选单位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DD41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单位拟定后，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将会在广州市花都区农业农村局网站发布公告，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天后如无异议即向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单位发出《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中选确认函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》（申请单位无论选中与否，委托单位均不收取任何费用）。</w:t>
      </w:r>
    </w:p>
    <w:p w14:paraId="1C1A4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单位接到《中选确认函》后，应在委托单位规定的时间内签订项目合同书。</w:t>
      </w:r>
    </w:p>
    <w:p w14:paraId="612CD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outlineLvl w:val="9"/>
        <w:rPr>
          <w:rFonts w:hint="eastAsia" w:ascii="宋体" w:hAnsi="Times New Roman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、评审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标准</w:t>
      </w:r>
    </w:p>
    <w:p w14:paraId="2C4C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表1：符合性评审表</w:t>
      </w:r>
    </w:p>
    <w:tbl>
      <w:tblPr>
        <w:tblStyle w:val="8"/>
        <w:tblW w:w="8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4719"/>
        <w:gridCol w:w="840"/>
        <w:gridCol w:w="864"/>
        <w:gridCol w:w="885"/>
        <w:gridCol w:w="900"/>
      </w:tblGrid>
      <w:tr w14:paraId="35A8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59" w:type="dxa"/>
            <w:vMerge w:val="restart"/>
            <w:shd w:val="clear" w:color="auto" w:fill="auto"/>
            <w:vAlign w:val="center"/>
          </w:tcPr>
          <w:p w14:paraId="101A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19" w:type="dxa"/>
            <w:vMerge w:val="restart"/>
            <w:shd w:val="clear" w:color="auto" w:fill="auto"/>
            <w:vAlign w:val="center"/>
          </w:tcPr>
          <w:p w14:paraId="2503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资格审查内容</w:t>
            </w:r>
          </w:p>
        </w:tc>
        <w:tc>
          <w:tcPr>
            <w:tcW w:w="3489" w:type="dxa"/>
            <w:gridSpan w:val="4"/>
            <w:shd w:val="clear" w:color="auto" w:fill="auto"/>
            <w:vAlign w:val="center"/>
          </w:tcPr>
          <w:p w14:paraId="4182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是否符合</w:t>
            </w:r>
          </w:p>
        </w:tc>
      </w:tr>
      <w:tr w14:paraId="4DFD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9" w:type="dxa"/>
            <w:vMerge w:val="continue"/>
            <w:shd w:val="clear" w:color="auto" w:fill="auto"/>
            <w:vAlign w:val="center"/>
          </w:tcPr>
          <w:p w14:paraId="3562A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9" w:type="dxa"/>
            <w:vMerge w:val="continue"/>
            <w:shd w:val="clear" w:color="auto" w:fill="auto"/>
            <w:vAlign w:val="center"/>
          </w:tcPr>
          <w:p w14:paraId="4DDBC8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29E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761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6F0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FE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</w:tr>
      <w:tr w14:paraId="0DA0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59" w:type="dxa"/>
            <w:shd w:val="clear" w:color="auto" w:fill="auto"/>
            <w:vAlign w:val="center"/>
          </w:tcPr>
          <w:p w14:paraId="4885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2E5AE1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营业执照（或事业单位法人证书，或社会团体法人登记证书，或执业许可证）、组织机构代码证和税务登记证（或三证合一证明）复印件。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CC615C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DE31CAF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11078C1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296344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A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59" w:type="dxa"/>
            <w:shd w:val="clear" w:color="auto" w:fill="auto"/>
            <w:vAlign w:val="center"/>
          </w:tcPr>
          <w:p w14:paraId="3C09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334243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农药产品“三证”和农药经营许可证等材料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9C0372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8E8A79C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D76C372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0A4802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0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</w:trPr>
        <w:tc>
          <w:tcPr>
            <w:tcW w:w="659" w:type="dxa"/>
            <w:shd w:val="clear" w:color="auto" w:fill="auto"/>
            <w:vAlign w:val="center"/>
          </w:tcPr>
          <w:p w14:paraId="5AB4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1C1AFB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响应函（如果是法定代表人亲自签署响应文件，则提供法定代表人证明书；如不是法定代表人亲自签署响应文件，则须提供法定代表人证明书及法定代表人的授权书，须提交且签字有效、并加盖公章有效）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B25C77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4E63481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3CA389E0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B0F58C5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B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659" w:type="dxa"/>
            <w:shd w:val="clear" w:color="auto" w:fill="auto"/>
            <w:vAlign w:val="center"/>
          </w:tcPr>
          <w:p w14:paraId="3446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4CE10F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法定代表人证明书或法定代表人授权委托书、经办人复印件。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B7AD54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B23BB58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E780E13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E18A6A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A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59" w:type="dxa"/>
            <w:shd w:val="clear" w:color="auto" w:fill="auto"/>
            <w:vAlign w:val="center"/>
          </w:tcPr>
          <w:p w14:paraId="0B7B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59B0A6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参加政府采购活动前三年内，在经营活动中没有重大违法记录。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5BC9D8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9B607D6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19E3B78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12AE15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4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659" w:type="dxa"/>
            <w:shd w:val="clear" w:color="auto" w:fill="auto"/>
            <w:vAlign w:val="center"/>
          </w:tcPr>
          <w:p w14:paraId="53AB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6A128A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  <w:t>具有履行合同所必需的专业技术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人员和服务能力。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C0234D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5FF675A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67E83AC5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223412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2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659" w:type="dxa"/>
            <w:shd w:val="clear" w:color="auto" w:fill="auto"/>
            <w:vAlign w:val="center"/>
          </w:tcPr>
          <w:p w14:paraId="7436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3BEE6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开展同类项目的经历和业绩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D93C4B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BE6357B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56FCE86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47136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1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659" w:type="dxa"/>
            <w:shd w:val="clear" w:color="auto" w:fill="auto"/>
            <w:vAlign w:val="center"/>
          </w:tcPr>
          <w:p w14:paraId="2CD3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5BC1E9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承诺书（加盖公章有效）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6396EA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0FB06A4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66FC1DE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7710BA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D0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659" w:type="dxa"/>
            <w:shd w:val="clear" w:color="auto" w:fill="auto"/>
            <w:vAlign w:val="center"/>
          </w:tcPr>
          <w:p w14:paraId="4C53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40C8D0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报价表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741AC6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735CA3BC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F91A1C1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378C5D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F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9" w:type="dxa"/>
            <w:shd w:val="clear" w:color="auto" w:fill="auto"/>
            <w:vAlign w:val="center"/>
          </w:tcPr>
          <w:p w14:paraId="4368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4F5DB8EF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8FC69DD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26363EC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709A8EC1"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26488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C4D6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以上符合性审查项目评审标准为“通过”和“不通过”，通过的打“Ｏ”，不通过的打“×”。如对符合性审查评审中有一项不能通过评审，则最终评审结果为“不通过”。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通过的进入报价评审环节。</w:t>
      </w:r>
    </w:p>
    <w:p w14:paraId="00846D90">
      <w:pPr>
        <w:pStyle w:val="4"/>
        <w:rPr>
          <w:rFonts w:hint="eastAsia"/>
          <w:lang w:val="en-US" w:eastAsia="zh-CN"/>
        </w:rPr>
      </w:pPr>
    </w:p>
    <w:p w14:paraId="03ACC59F"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表2：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报价评审表</w:t>
      </w:r>
    </w:p>
    <w:tbl>
      <w:tblPr>
        <w:tblStyle w:val="9"/>
        <w:tblW w:w="9102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894"/>
        <w:gridCol w:w="1632"/>
        <w:gridCol w:w="1117"/>
        <w:gridCol w:w="810"/>
        <w:gridCol w:w="1046"/>
        <w:gridCol w:w="1946"/>
      </w:tblGrid>
      <w:tr w14:paraId="0363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</w:tcPr>
          <w:p w14:paraId="08FBB9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</w:tcPr>
          <w:p w14:paraId="1249DE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投标人公司名称</w:t>
            </w:r>
          </w:p>
        </w:tc>
        <w:tc>
          <w:tcPr>
            <w:tcW w:w="1632" w:type="dxa"/>
          </w:tcPr>
          <w:p w14:paraId="63EE4D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17" w:type="dxa"/>
          </w:tcPr>
          <w:p w14:paraId="2CA530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单价报价（元/升）</w:t>
            </w:r>
          </w:p>
        </w:tc>
        <w:tc>
          <w:tcPr>
            <w:tcW w:w="810" w:type="dxa"/>
          </w:tcPr>
          <w:p w14:paraId="1F396A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  <w:p w14:paraId="4380E9E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（升）</w:t>
            </w:r>
          </w:p>
        </w:tc>
        <w:tc>
          <w:tcPr>
            <w:tcW w:w="1046" w:type="dxa"/>
          </w:tcPr>
          <w:p w14:paraId="7F853046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总报价（元）</w:t>
            </w:r>
          </w:p>
        </w:tc>
        <w:tc>
          <w:tcPr>
            <w:tcW w:w="1946" w:type="dxa"/>
          </w:tcPr>
          <w:p w14:paraId="69BD7F3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938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restart"/>
          </w:tcPr>
          <w:p w14:paraId="29BF78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761A5E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94" w:type="dxa"/>
            <w:vMerge w:val="restart"/>
          </w:tcPr>
          <w:p w14:paraId="5580C981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 w14:paraId="02D004D9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0.01%芸苔素内酯可溶液剂</w:t>
            </w:r>
          </w:p>
        </w:tc>
        <w:tc>
          <w:tcPr>
            <w:tcW w:w="1117" w:type="dxa"/>
          </w:tcPr>
          <w:p w14:paraId="6898F45A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4182F1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restart"/>
          </w:tcPr>
          <w:p w14:paraId="1E3AED37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restart"/>
          </w:tcPr>
          <w:p w14:paraId="7588069D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23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</w:tcPr>
          <w:p w14:paraId="44A4E9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</w:tcPr>
          <w:p w14:paraId="2BE351C5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 w14:paraId="31AAED7D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9%吡唑醚菌酯微囊悬浮剂</w:t>
            </w:r>
          </w:p>
        </w:tc>
        <w:tc>
          <w:tcPr>
            <w:tcW w:w="1117" w:type="dxa"/>
          </w:tcPr>
          <w:p w14:paraId="15EE3975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1ED0C1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continue"/>
            <w:tcBorders/>
          </w:tcPr>
          <w:p w14:paraId="0BBE285F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continue"/>
          </w:tcPr>
          <w:p w14:paraId="3C1EA288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62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</w:tcPr>
          <w:p w14:paraId="3564F2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</w:tcPr>
          <w:p w14:paraId="1B7A3C00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 w14:paraId="0ECB4FC8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400g/L氯氟醚菌唑悬浮剂</w:t>
            </w:r>
          </w:p>
        </w:tc>
        <w:tc>
          <w:tcPr>
            <w:tcW w:w="1117" w:type="dxa"/>
          </w:tcPr>
          <w:p w14:paraId="30381A66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4C4E35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continue"/>
            <w:tcBorders/>
          </w:tcPr>
          <w:p w14:paraId="08F1ACFE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continue"/>
          </w:tcPr>
          <w:p w14:paraId="4EEF690C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EC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restart"/>
          </w:tcPr>
          <w:p w14:paraId="53B04A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B5A0B0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94" w:type="dxa"/>
            <w:vMerge w:val="restart"/>
          </w:tcPr>
          <w:p w14:paraId="1EFEEEFE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shd w:val="clear" w:color="auto" w:fill="auto"/>
            <w:vAlign w:val="top"/>
          </w:tcPr>
          <w:p w14:paraId="0A7076E7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0.01%芸苔素内酯可溶液剂</w:t>
            </w:r>
          </w:p>
        </w:tc>
        <w:tc>
          <w:tcPr>
            <w:tcW w:w="1117" w:type="dxa"/>
          </w:tcPr>
          <w:p w14:paraId="614D9CAF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038916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restart"/>
          </w:tcPr>
          <w:p w14:paraId="2FB589D5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restart"/>
          </w:tcPr>
          <w:p w14:paraId="45937484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69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</w:tcPr>
          <w:p w14:paraId="246A33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</w:tcPr>
          <w:p w14:paraId="69B41ADF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shd w:val="clear" w:color="auto" w:fill="auto"/>
            <w:vAlign w:val="top"/>
          </w:tcPr>
          <w:p w14:paraId="136E5315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9%吡唑醚菌酯微囊悬浮剂</w:t>
            </w:r>
          </w:p>
        </w:tc>
        <w:tc>
          <w:tcPr>
            <w:tcW w:w="1117" w:type="dxa"/>
          </w:tcPr>
          <w:p w14:paraId="47BF64F6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3E8A32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continue"/>
            <w:tcBorders/>
          </w:tcPr>
          <w:p w14:paraId="306EB212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continue"/>
          </w:tcPr>
          <w:p w14:paraId="24B3A0D4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6C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</w:tcPr>
          <w:p w14:paraId="1918E1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</w:tcPr>
          <w:p w14:paraId="3D8DE856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shd w:val="clear" w:color="auto" w:fill="auto"/>
            <w:vAlign w:val="top"/>
          </w:tcPr>
          <w:p w14:paraId="026F9596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400g/L氯氟醚菌唑悬浮剂</w:t>
            </w:r>
          </w:p>
        </w:tc>
        <w:tc>
          <w:tcPr>
            <w:tcW w:w="1117" w:type="dxa"/>
          </w:tcPr>
          <w:p w14:paraId="05F7C5E7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767D7D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continue"/>
            <w:tcBorders/>
          </w:tcPr>
          <w:p w14:paraId="632EB6C6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continue"/>
          </w:tcPr>
          <w:p w14:paraId="75DC9481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E14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restart"/>
          </w:tcPr>
          <w:p w14:paraId="1EF3506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48D1DDC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94" w:type="dxa"/>
            <w:vMerge w:val="restart"/>
          </w:tcPr>
          <w:p w14:paraId="5F5ADED3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shd w:val="clear" w:color="auto" w:fill="auto"/>
            <w:vAlign w:val="top"/>
          </w:tcPr>
          <w:p w14:paraId="20ED922C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0.01%芸苔素内酯可溶液剂</w:t>
            </w:r>
          </w:p>
        </w:tc>
        <w:tc>
          <w:tcPr>
            <w:tcW w:w="1117" w:type="dxa"/>
          </w:tcPr>
          <w:p w14:paraId="1EA18413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35BF02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restart"/>
          </w:tcPr>
          <w:p w14:paraId="09A2C63D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restart"/>
          </w:tcPr>
          <w:p w14:paraId="46415F91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50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</w:tcPr>
          <w:p w14:paraId="0C14F8C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</w:tcPr>
          <w:p w14:paraId="1599BB2D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shd w:val="clear" w:color="auto" w:fill="auto"/>
            <w:vAlign w:val="top"/>
          </w:tcPr>
          <w:p w14:paraId="5262E9DD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9%吡唑醚菌酯微囊悬浮剂</w:t>
            </w:r>
          </w:p>
        </w:tc>
        <w:tc>
          <w:tcPr>
            <w:tcW w:w="1117" w:type="dxa"/>
          </w:tcPr>
          <w:p w14:paraId="2AC4FC95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21CFFB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continue"/>
            <w:tcBorders/>
          </w:tcPr>
          <w:p w14:paraId="50637492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continue"/>
          </w:tcPr>
          <w:p w14:paraId="77D43A53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1E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</w:tcPr>
          <w:p w14:paraId="63358A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</w:tcPr>
          <w:p w14:paraId="5B498A3D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shd w:val="clear" w:color="auto" w:fill="auto"/>
            <w:vAlign w:val="top"/>
          </w:tcPr>
          <w:p w14:paraId="043AF3F6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400g/L氯氟醚菌唑悬浮剂</w:t>
            </w:r>
          </w:p>
        </w:tc>
        <w:tc>
          <w:tcPr>
            <w:tcW w:w="1117" w:type="dxa"/>
          </w:tcPr>
          <w:p w14:paraId="27BB7C52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0C0F5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continue"/>
            <w:tcBorders/>
          </w:tcPr>
          <w:p w14:paraId="3E626AC5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continue"/>
          </w:tcPr>
          <w:p w14:paraId="494D603B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B6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restart"/>
          </w:tcPr>
          <w:p w14:paraId="4501A5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D25383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94" w:type="dxa"/>
            <w:vMerge w:val="restart"/>
          </w:tcPr>
          <w:p w14:paraId="4414438F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shd w:val="clear" w:color="auto" w:fill="auto"/>
            <w:vAlign w:val="top"/>
          </w:tcPr>
          <w:p w14:paraId="0AC84FA8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0.01%芸苔素内酯可溶液剂</w:t>
            </w:r>
          </w:p>
        </w:tc>
        <w:tc>
          <w:tcPr>
            <w:tcW w:w="1117" w:type="dxa"/>
          </w:tcPr>
          <w:p w14:paraId="508AA0E4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23D857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restart"/>
          </w:tcPr>
          <w:p w14:paraId="028AA1CD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restart"/>
          </w:tcPr>
          <w:p w14:paraId="20C6FA7A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FF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</w:tcPr>
          <w:p w14:paraId="43241378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</w:tcPr>
          <w:p w14:paraId="683EB1A4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shd w:val="clear" w:color="auto" w:fill="auto"/>
            <w:vAlign w:val="top"/>
          </w:tcPr>
          <w:p w14:paraId="3603AB72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9%吡唑醚菌酯微囊悬浮剂</w:t>
            </w:r>
          </w:p>
        </w:tc>
        <w:tc>
          <w:tcPr>
            <w:tcW w:w="1117" w:type="dxa"/>
          </w:tcPr>
          <w:p w14:paraId="3B4B6667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0D5307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continue"/>
            <w:tcBorders/>
          </w:tcPr>
          <w:p w14:paraId="5BC08B6F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continue"/>
          </w:tcPr>
          <w:p w14:paraId="2F887353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EF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</w:tcPr>
          <w:p w14:paraId="2045F24A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Merge w:val="continue"/>
          </w:tcPr>
          <w:p w14:paraId="35975DE8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shd w:val="clear" w:color="auto" w:fill="auto"/>
            <w:vAlign w:val="top"/>
          </w:tcPr>
          <w:p w14:paraId="6EB86A04"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400g/L氯氟醚菌唑悬浮剂</w:t>
            </w:r>
          </w:p>
        </w:tc>
        <w:tc>
          <w:tcPr>
            <w:tcW w:w="1117" w:type="dxa"/>
          </w:tcPr>
          <w:p w14:paraId="5536DB7E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</w:tcPr>
          <w:p w14:paraId="579F8C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6" w:type="dxa"/>
            <w:vMerge w:val="continue"/>
            <w:tcBorders/>
          </w:tcPr>
          <w:p w14:paraId="6B9468AF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6" w:type="dxa"/>
            <w:vMerge w:val="continue"/>
          </w:tcPr>
          <w:p w14:paraId="2CD96C01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50F4011">
      <w:pPr>
        <w:ind w:firstLine="560" w:firstLineChars="200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结论：经过对上述x家公司的各项条件对比，xxxx公司在同类项目服务能力经验和商品单价报价及供货数量上较其他x家公司更有优势且没有超过最高总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  <w:t>价限价要求，符合本项目的各项要求。因此，建议xxx公司为本项目的中选单位。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1386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26CB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E26CB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NzVmZjM5NzdkMDZlMzk2NGY3MGE4ZDk0YmQwZjQifQ=="/>
  </w:docVars>
  <w:rsids>
    <w:rsidRoot w:val="00000000"/>
    <w:rsid w:val="014B08FF"/>
    <w:rsid w:val="019B51F4"/>
    <w:rsid w:val="03BB7F0C"/>
    <w:rsid w:val="0C9E08CB"/>
    <w:rsid w:val="11B61DC5"/>
    <w:rsid w:val="1ED36306"/>
    <w:rsid w:val="216929AF"/>
    <w:rsid w:val="243A0633"/>
    <w:rsid w:val="24ED1F38"/>
    <w:rsid w:val="27671E4D"/>
    <w:rsid w:val="2D397378"/>
    <w:rsid w:val="3219327C"/>
    <w:rsid w:val="336125BC"/>
    <w:rsid w:val="35032AEC"/>
    <w:rsid w:val="417751AD"/>
    <w:rsid w:val="42414CF4"/>
    <w:rsid w:val="42A72EE0"/>
    <w:rsid w:val="47263D0F"/>
    <w:rsid w:val="47865426"/>
    <w:rsid w:val="4D8D4BF9"/>
    <w:rsid w:val="4FB34505"/>
    <w:rsid w:val="58C86581"/>
    <w:rsid w:val="61832CDC"/>
    <w:rsid w:val="6388700C"/>
    <w:rsid w:val="6AEF047A"/>
    <w:rsid w:val="6B4F3A49"/>
    <w:rsid w:val="6DA8E27C"/>
    <w:rsid w:val="73D2750D"/>
    <w:rsid w:val="78306EF8"/>
    <w:rsid w:val="788A3445"/>
    <w:rsid w:val="7DAE1550"/>
    <w:rsid w:val="7EDBAD32"/>
    <w:rsid w:val="7FBF5DC5"/>
    <w:rsid w:val="ABFBBF89"/>
    <w:rsid w:val="ADEF4093"/>
    <w:rsid w:val="B6EFDD71"/>
    <w:rsid w:val="DCFEE1FC"/>
    <w:rsid w:val="DD2FEAEE"/>
    <w:rsid w:val="DD3FF740"/>
    <w:rsid w:val="E03EFEE4"/>
    <w:rsid w:val="EFB3C90B"/>
    <w:rsid w:val="F6EC426B"/>
    <w:rsid w:val="FFB7D4CA"/>
    <w:rsid w:val="FFF7F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pacing w:before="78" w:beforeLines="25" w:after="78" w:afterLines="25" w:line="360" w:lineRule="auto"/>
      <w:jc w:val="center"/>
      <w:textAlignment w:val="baseline"/>
      <w:outlineLvl w:val="1"/>
    </w:pPr>
    <w:rPr>
      <w:rFonts w:ascii="宋体" w:hAnsi="宋体"/>
      <w:b/>
      <w:kern w:val="0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semiHidden/>
    <w:qFormat/>
    <w:uiPriority w:val="99"/>
    <w:pPr>
      <w:widowControl w:val="0"/>
      <w:spacing w:line="240" w:lineRule="auto"/>
      <w:ind w:left="2940"/>
      <w:jc w:val="both"/>
    </w:pPr>
    <w:rPr>
      <w:rFonts w:ascii="方正仿宋_GBK" w:hAnsi="Calibri" w:eastAsia="方正仿宋_GBK" w:cs="方正仿宋_GBK"/>
      <w:kern w:val="2"/>
      <w:sz w:val="32"/>
      <w:szCs w:val="32"/>
      <w:lang w:val="en-US"/>
    </w:rPr>
  </w:style>
  <w:style w:type="paragraph" w:styleId="4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5">
    <w:name w:val="Plain Text"/>
    <w:basedOn w:val="1"/>
    <w:qFormat/>
    <w:uiPriority w:val="99"/>
    <w:pPr>
      <w:widowControl w:val="0"/>
      <w:jc w:val="both"/>
    </w:pPr>
    <w:rPr>
      <w:rFonts w:hAnsi="Courier New"/>
      <w:kern w:val="2"/>
      <w:sz w:val="21"/>
      <w:szCs w:val="21"/>
      <w:lang w:val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1138</Words>
  <Characters>1190</Characters>
  <Lines>0</Lines>
  <Paragraphs>0</Paragraphs>
  <TotalTime>19</TotalTime>
  <ScaleCrop>false</ScaleCrop>
  <LinksUpToDate>false</LinksUpToDate>
  <CharactersWithSpaces>1190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2025-04-17T01:28:00Z</dcterms:created>
  <dc:creator>Administrator</dc:creator>
  <cp:lastModifiedBy>李恒</cp:lastModifiedBy>
  <dcterms:modified xsi:type="dcterms:W3CDTF">2025-04-18T07:46:34Z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5074832A24694A1EBCEC5C241F07E204_13</vt:lpwstr>
  </property>
  <property fmtid="{D5CDD505-2E9C-101B-9397-08002B2CF9AE}" pid="4" name="KSOTemplateDocerSaveRecord">
    <vt:lpwstr>eyJoZGlkIjoiNTY3ZDI0NDVjNzU2MjVkMmEzNDA5NDYwYjY1ZmJlZjkiLCJ1c2VySWQiOiIxNjQ1OTYzNTM0In0=</vt:lpwstr>
  </property>
</Properties>
</file>