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附件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44"/>
          <w:sz w:val="44"/>
          <w:szCs w:val="44"/>
          <w:highlight w:val="none"/>
          <w:lang w:val="en-US" w:eastAsia="zh-CN" w:bidi="ar"/>
        </w:rPr>
      </w:pPr>
      <w:bookmarkStart w:id="0" w:name="_Hlk495393862"/>
      <w:r>
        <w:rPr>
          <w:rFonts w:hint="eastAsia" w:ascii="方正小标宋_GBK" w:hAnsi="方正小标宋_GBK" w:eastAsia="方正小标宋_GBK" w:cs="方正小标宋_GBK"/>
          <w:color w:val="auto"/>
          <w:kern w:val="44"/>
          <w:sz w:val="44"/>
          <w:szCs w:val="44"/>
          <w:highlight w:val="none"/>
          <w:lang w:val="en-US" w:eastAsia="zh-CN" w:bidi="ar"/>
        </w:rPr>
        <w:t>XXX公司关于申请进入广州市花都区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ascii="宋体" w:hAnsi="宋体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44"/>
          <w:sz w:val="44"/>
          <w:szCs w:val="44"/>
          <w:highlight w:val="none"/>
          <w:lang w:val="en-US" w:eastAsia="zh-CN" w:bidi="ar"/>
        </w:rPr>
        <w:t>上市后备企业库的函</w:t>
      </w:r>
    </w:p>
    <w:bookmarkEnd w:id="0"/>
    <w:p>
      <w:pPr>
        <w:spacing w:line="480" w:lineRule="auto"/>
        <w:jc w:val="center"/>
        <w:rPr>
          <w:rFonts w:ascii="宋体" w:hAnsi="宋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上市办：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我公司是注册地在广州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市花都区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iCs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iCs/>
          <w:color w:val="auto"/>
          <w:sz w:val="32"/>
          <w:szCs w:val="32"/>
          <w:highlight w:val="none"/>
        </w:rPr>
        <w:t>公司（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填写企业属性，国有、民营、中外合资等</w:t>
      </w:r>
      <w:r>
        <w:rPr>
          <w:rFonts w:hint="eastAsia" w:ascii="仿宋_GB2312" w:hAnsi="仿宋_GB2312" w:eastAsia="仿宋_GB2312" w:cs="仿宋_GB2312"/>
          <w:iCs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，主营业务为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我公司目前上市进度符合《广州市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花都区上市后备企业管理</w:t>
      </w:r>
      <w:r>
        <w:rPr>
          <w:rFonts w:hint="eastAsia" w:cs="仿宋_GB2312"/>
          <w:color w:val="auto"/>
          <w:sz w:val="32"/>
          <w:szCs w:val="32"/>
          <w:highlight w:val="none"/>
          <w:lang w:eastAsia="zh-CN"/>
        </w:rPr>
        <w:t>工作指引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</w:t>
      </w:r>
      <w:r>
        <w:rPr>
          <w:rFonts w:hint="eastAsia" w:cs="仿宋_GB2312"/>
          <w:color w:val="auto"/>
          <w:sz w:val="32"/>
          <w:szCs w:val="32"/>
          <w:highlight w:val="none"/>
          <w:lang w:eastAsia="zh-CN"/>
        </w:rPr>
        <w:t>第四条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>重点类/培育类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>上市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后备企业筛选标准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。为加强与政府部门的联系沟通，申请进入广州市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花都区上市后备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企业库。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我公司</w:t>
      </w:r>
      <w:r>
        <w:rPr>
          <w:rFonts w:hint="eastAsia" w:cs="仿宋_GB2312"/>
          <w:color w:val="auto"/>
          <w:sz w:val="32"/>
          <w:szCs w:val="32"/>
          <w:highlight w:val="none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按照《广州市花都区上市后备企业</w:t>
      </w:r>
      <w:r>
        <w:rPr>
          <w:rFonts w:hint="eastAsia" w:cs="仿宋_GB2312"/>
          <w:color w:val="auto"/>
          <w:sz w:val="32"/>
          <w:szCs w:val="32"/>
          <w:highlight w:val="none"/>
          <w:lang w:eastAsia="zh-CN"/>
        </w:rPr>
        <w:t>管理工作指引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》要求，及时报送上市进展情况及财务报告或者主要财务指标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附件：广州市花都区上市后备企业备案入库登记表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48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48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         公司名称（盖章）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       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年  月 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>
      <w:pPr>
        <w:rPr>
          <w:rFonts w:hint="eastAsia"/>
          <w:sz w:val="36"/>
          <w:szCs w:val="36"/>
          <w:highlight w:val="none"/>
        </w:rPr>
      </w:pPr>
      <w:r>
        <w:rPr>
          <w:rFonts w:hint="eastAsia"/>
          <w:sz w:val="36"/>
          <w:szCs w:val="36"/>
          <w:highlight w:val="none"/>
        </w:rPr>
        <w:br w:type="page"/>
      </w:r>
    </w:p>
    <w:p>
      <w:pPr>
        <w:pStyle w:val="2"/>
        <w:bidi w:val="0"/>
        <w:jc w:val="center"/>
        <w:rPr>
          <w:sz w:val="36"/>
          <w:szCs w:val="36"/>
          <w:highlight w:val="none"/>
        </w:rPr>
      </w:pPr>
      <w:r>
        <w:rPr>
          <w:rFonts w:hint="eastAsia"/>
          <w:sz w:val="36"/>
          <w:szCs w:val="36"/>
          <w:highlight w:val="none"/>
        </w:rPr>
        <w:t>广州市</w:t>
      </w:r>
      <w:r>
        <w:rPr>
          <w:rFonts w:hint="eastAsia"/>
          <w:sz w:val="36"/>
          <w:szCs w:val="36"/>
          <w:highlight w:val="none"/>
          <w:lang w:eastAsia="zh-CN"/>
        </w:rPr>
        <w:t>花都</w:t>
      </w:r>
      <w:r>
        <w:rPr>
          <w:sz w:val="36"/>
          <w:szCs w:val="36"/>
          <w:highlight w:val="none"/>
        </w:rPr>
        <w:t>区上市后备企业备案入库登记表</w:t>
      </w:r>
    </w:p>
    <w:p>
      <w:pPr>
        <w:jc w:val="right"/>
        <w:rPr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花</w:t>
      </w:r>
      <w:r>
        <w:rPr>
          <w:rFonts w:hint="eastAsia" w:ascii="宋体" w:hAnsi="宋体"/>
          <w:sz w:val="24"/>
          <w:highlight w:val="none"/>
        </w:rPr>
        <w:t>上市库</w:t>
      </w:r>
      <w:r>
        <w:rPr>
          <w:rFonts w:hint="eastAsia" w:ascii="宋体" w:hAnsi="宋体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highlight w:val="none"/>
        </w:rPr>
        <w:t>号</w:t>
      </w:r>
    </w:p>
    <w:tbl>
      <w:tblPr>
        <w:tblStyle w:val="10"/>
        <w:tblW w:w="895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1412"/>
        <w:gridCol w:w="51"/>
        <w:gridCol w:w="1511"/>
        <w:gridCol w:w="1562"/>
        <w:gridCol w:w="2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公司名称</w:t>
            </w:r>
          </w:p>
        </w:tc>
        <w:tc>
          <w:tcPr>
            <w:tcW w:w="29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（加盖公章）</w:t>
            </w: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统一社会</w:t>
            </w:r>
          </w:p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信用代码</w:t>
            </w:r>
          </w:p>
        </w:tc>
        <w:tc>
          <w:tcPr>
            <w:tcW w:w="2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注册资本</w:t>
            </w:r>
          </w:p>
        </w:tc>
        <w:tc>
          <w:tcPr>
            <w:tcW w:w="29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成立时间</w:t>
            </w:r>
          </w:p>
        </w:tc>
        <w:tc>
          <w:tcPr>
            <w:tcW w:w="2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公司性质</w:t>
            </w:r>
          </w:p>
        </w:tc>
        <w:tc>
          <w:tcPr>
            <w:tcW w:w="29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所属行业</w:t>
            </w:r>
          </w:p>
        </w:tc>
        <w:tc>
          <w:tcPr>
            <w:tcW w:w="2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公司地址</w:t>
            </w:r>
          </w:p>
        </w:tc>
        <w:tc>
          <w:tcPr>
            <w:tcW w:w="29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高企资质</w:t>
            </w:r>
          </w:p>
        </w:tc>
        <w:tc>
          <w:tcPr>
            <w:tcW w:w="2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□否□国家/省/市级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职务</w:t>
            </w:r>
          </w:p>
        </w:tc>
        <w:tc>
          <w:tcPr>
            <w:tcW w:w="1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电子邮件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（法代）</w:t>
            </w:r>
          </w:p>
        </w:tc>
        <w:tc>
          <w:tcPr>
            <w:tcW w:w="1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（董秘）</w:t>
            </w:r>
          </w:p>
        </w:tc>
        <w:tc>
          <w:tcPr>
            <w:tcW w:w="1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2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基本情况</w:t>
            </w:r>
          </w:p>
        </w:tc>
        <w:tc>
          <w:tcPr>
            <w:tcW w:w="29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主要股东及持股比例</w:t>
            </w:r>
          </w:p>
        </w:tc>
        <w:tc>
          <w:tcPr>
            <w:tcW w:w="4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29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主营业务范围</w:t>
            </w:r>
          </w:p>
        </w:tc>
        <w:tc>
          <w:tcPr>
            <w:tcW w:w="4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highlight w:val="none"/>
                <w:lang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cs="仿宋_GB2312"/>
                <w:kern w:val="0"/>
                <w:sz w:val="22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highlight w:val="none"/>
              </w:rPr>
              <w:t>填写说明：可填区间范围，如暂未盈利、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highlight w:val="none"/>
              </w:rPr>
              <w:t>500万以下、500-1000万、1000-2000万、2000-3000万等。</w:t>
            </w:r>
            <w:r>
              <w:rPr>
                <w:rFonts w:hint="eastAsia" w:cs="仿宋_GB2312"/>
                <w:kern w:val="0"/>
                <w:sz w:val="22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4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年度</w:t>
            </w:r>
          </w:p>
        </w:tc>
        <w:tc>
          <w:tcPr>
            <w:tcW w:w="15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cs="仿宋_GB2312"/>
                <w:kern w:val="0"/>
                <w:sz w:val="24"/>
                <w:highlight w:val="none"/>
                <w:lang w:eastAsia="zh-CN"/>
              </w:rPr>
              <w:t>市值</w:t>
            </w: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营业收入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（万元）</w:t>
            </w:r>
          </w:p>
        </w:tc>
        <w:tc>
          <w:tcPr>
            <w:tcW w:w="2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净利润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6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4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2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6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4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5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2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4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5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2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上市计划</w:t>
            </w:r>
          </w:p>
        </w:tc>
        <w:tc>
          <w:tcPr>
            <w:tcW w:w="73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（拟上市地点、是否已确定主办券商或保荐机构、股改计划、向广东证监局报送辅导计划等）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需协调解决的问题</w:t>
            </w:r>
          </w:p>
        </w:tc>
        <w:tc>
          <w:tcPr>
            <w:tcW w:w="73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（上市进程中遇到的主要障碍及需要政府部门协调解决的主要问题）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76EB9"/>
    <w:rsid w:val="003316A6"/>
    <w:rsid w:val="009152FD"/>
    <w:rsid w:val="02172A5D"/>
    <w:rsid w:val="02500A26"/>
    <w:rsid w:val="0262150E"/>
    <w:rsid w:val="045C5162"/>
    <w:rsid w:val="06C15058"/>
    <w:rsid w:val="0705433D"/>
    <w:rsid w:val="07302282"/>
    <w:rsid w:val="0A856151"/>
    <w:rsid w:val="0D4A6D5B"/>
    <w:rsid w:val="10996032"/>
    <w:rsid w:val="110F6897"/>
    <w:rsid w:val="129863A2"/>
    <w:rsid w:val="138315AE"/>
    <w:rsid w:val="16162902"/>
    <w:rsid w:val="170702BB"/>
    <w:rsid w:val="19137ACF"/>
    <w:rsid w:val="1BCC4BF8"/>
    <w:rsid w:val="21DF6811"/>
    <w:rsid w:val="22F00C28"/>
    <w:rsid w:val="26332BAD"/>
    <w:rsid w:val="26CA32D3"/>
    <w:rsid w:val="28197D0B"/>
    <w:rsid w:val="28C17F53"/>
    <w:rsid w:val="2BCF14C8"/>
    <w:rsid w:val="2E0C25DC"/>
    <w:rsid w:val="2F7D6952"/>
    <w:rsid w:val="34016685"/>
    <w:rsid w:val="361F6F99"/>
    <w:rsid w:val="36AD689C"/>
    <w:rsid w:val="37CF1748"/>
    <w:rsid w:val="380E124A"/>
    <w:rsid w:val="3842134B"/>
    <w:rsid w:val="396773AC"/>
    <w:rsid w:val="3AC913CA"/>
    <w:rsid w:val="3BD50FC9"/>
    <w:rsid w:val="3FA218F1"/>
    <w:rsid w:val="42C0520B"/>
    <w:rsid w:val="436E2714"/>
    <w:rsid w:val="44576EB9"/>
    <w:rsid w:val="44B57617"/>
    <w:rsid w:val="45CC4F33"/>
    <w:rsid w:val="47BC781D"/>
    <w:rsid w:val="4BEF5EDB"/>
    <w:rsid w:val="4C2722A2"/>
    <w:rsid w:val="4C7946B4"/>
    <w:rsid w:val="4D4B12A4"/>
    <w:rsid w:val="5022713F"/>
    <w:rsid w:val="51054CA6"/>
    <w:rsid w:val="51A67924"/>
    <w:rsid w:val="52813BDE"/>
    <w:rsid w:val="53467EC4"/>
    <w:rsid w:val="54A80EB4"/>
    <w:rsid w:val="55F24F1D"/>
    <w:rsid w:val="5EB0401B"/>
    <w:rsid w:val="67AB0EAA"/>
    <w:rsid w:val="69DC298D"/>
    <w:rsid w:val="6B1D74B7"/>
    <w:rsid w:val="6DD67EF8"/>
    <w:rsid w:val="6E7933FE"/>
    <w:rsid w:val="714856E5"/>
    <w:rsid w:val="71E6582B"/>
    <w:rsid w:val="74FE7FB6"/>
    <w:rsid w:val="76892B70"/>
    <w:rsid w:val="76D7021A"/>
    <w:rsid w:val="771F278C"/>
    <w:rsid w:val="799C1BF8"/>
    <w:rsid w:val="7A4F31E7"/>
    <w:rsid w:val="7BFE7A62"/>
    <w:rsid w:val="7E5E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Autospacing="0" w:afterAutospacing="0" w:line="720" w:lineRule="exact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kern w:val="44"/>
      <w:sz w:val="44"/>
      <w:szCs w:val="44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widowControl/>
      <w:spacing w:beforeAutospacing="0" w:afterAutospacing="0" w:line="560" w:lineRule="exact"/>
      <w:ind w:firstLine="1260" w:firstLineChars="200"/>
      <w:jc w:val="left"/>
      <w:outlineLvl w:val="1"/>
    </w:pPr>
    <w:rPr>
      <w:rFonts w:ascii="黑体" w:hAnsi="黑体" w:eastAsia="黑体" w:cs="黑体"/>
      <w:kern w:val="0"/>
      <w:sz w:val="30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黑体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宋体" w:cs="仿宋_GB2312" w:eastAsiaTheme="minorEastAsia"/>
      <w:sz w:val="21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oc 1"/>
    <w:basedOn w:val="1"/>
    <w:next w:val="1"/>
    <w:uiPriority w:val="0"/>
    <w:pPr>
      <w:ind w:firstLine="0" w:firstLineChars="0"/>
    </w:pPr>
    <w:rPr>
      <w:rFonts w:ascii="方正小标宋_GBK" w:hAnsi="方正小标宋_GBK" w:eastAsia="方正小标宋_GBK" w:cs="方正小标宋_GBK"/>
      <w:sz w:val="28"/>
      <w:szCs w:val="28"/>
    </w:rPr>
  </w:style>
  <w:style w:type="paragraph" w:styleId="9">
    <w:name w:val="toc 2"/>
    <w:basedOn w:val="1"/>
    <w:next w:val="1"/>
    <w:qFormat/>
    <w:uiPriority w:val="0"/>
    <w:pPr>
      <w:ind w:left="0" w:leftChars="0" w:firstLine="723" w:firstLineChars="100"/>
    </w:pPr>
    <w:rPr>
      <w:rFonts w:ascii="仿宋_GB2312" w:hAnsi="仿宋_GB2312" w:cs="仿宋_GB2312"/>
      <w:sz w:val="28"/>
      <w:szCs w:val="28"/>
    </w:rPr>
  </w:style>
  <w:style w:type="paragraph" w:customStyle="1" w:styleId="12">
    <w:name w:val="样式1"/>
    <w:basedOn w:val="1"/>
    <w:next w:val="1"/>
    <w:qFormat/>
    <w:uiPriority w:val="0"/>
    <w:pPr>
      <w:keepNext/>
      <w:keepLines/>
      <w:spacing w:before="120" w:beforeLines="0" w:after="120" w:afterLines="0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customStyle="1" w:styleId="13">
    <w:name w:val="标题1"/>
    <w:basedOn w:val="1"/>
    <w:qFormat/>
    <w:uiPriority w:val="0"/>
    <w:pPr>
      <w:keepNext/>
      <w:keepLines/>
      <w:spacing w:before="120" w:beforeLines="0" w:after="120" w:afterLines="0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customStyle="1" w:styleId="14">
    <w:name w:val="WPSOffice手动目录 1"/>
    <w:qFormat/>
    <w:uiPriority w:val="0"/>
    <w:pPr>
      <w:spacing w:line="560" w:lineRule="exact"/>
    </w:pPr>
    <w:rPr>
      <w:rFonts w:ascii="方正小标宋_GBK" w:hAnsi="方正小标宋_GBK" w:eastAsia="方正小标宋_GBK" w:cs="Times New Roman"/>
      <w:sz w:val="32"/>
      <w:lang w:val="en-US" w:eastAsia="zh-CN" w:bidi="ar-SA"/>
    </w:rPr>
  </w:style>
  <w:style w:type="character" w:customStyle="1" w:styleId="15">
    <w:name w:val="标题 2 字符"/>
    <w:basedOn w:val="11"/>
    <w:link w:val="3"/>
    <w:qFormat/>
    <w:uiPriority w:val="0"/>
    <w:rPr>
      <w:rFonts w:ascii="黑体" w:hAnsi="黑体" w:eastAsia="黑体" w:cs="黑体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区金融局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2022-03-07T10:50:00Z</dcterms:created>
  <dc:creator>jrj-zlx</dc:creator>
  <cp:lastModifiedBy>jrj-zlx</cp:lastModifiedBy>
  <dcterms:modified xsi:type="dcterms:W3CDTF">2022-03-07T10:52:53Z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54E0A6D4F5864549A1D4E9565E245BC0</vt:lpwstr>
  </property>
</Properties>
</file>