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（适用于申报《实施细则》第七条至第十一条奖励的主体）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20" w:lineRule="exact"/>
        <w:jc w:val="center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</w:rPr>
        <w:t>广州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市花都区</w:t>
      </w:r>
      <w:r>
        <w:rPr>
          <w:rFonts w:hint="eastAsia" w:ascii="仿宋_GB2312" w:hAnsi="宋体" w:eastAsia="仿宋_GB2312" w:cs="Calibri"/>
          <w:sz w:val="32"/>
          <w:szCs w:val="32"/>
          <w:u w:val="none"/>
        </w:rPr>
        <w:t>金融工作局</w:t>
      </w:r>
      <w:r>
        <w:rPr>
          <w:rFonts w:hint="eastAsia" w:ascii="仿宋_GB2312" w:hAnsi="宋体" w:eastAsia="仿宋_GB2312" w:cs="Calibri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我司已充分知悉并自愿遵守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广州市花都区支持绿色金融创新发展实施细则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（花府办规〔2023〕2号）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规定，对提交的各项申请材料的真实性、合法性、有效性负责，并承诺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扶持资金严格按照国家有关财务、会计制度的规定进行账务处理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，涉税支出由企业或个人按相关规定自行申报缴纳，主动配合做好项目的跟踪管理工作。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 xml:space="preserve">若违反上述承诺，花都区政府有权决定取消并收回奖励资金，同时将企业列入诚信黑名单，五年内取消其申请区级专项资金的资格，并依法追究有关责任人的法律责任。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特此承诺。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default" w:ascii="仿宋_GB2312" w:hAnsi="宋体" w:eastAsia="仿宋_GB2312" w:cs="Calibri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  <w:t xml:space="preserve">                            公司（盖章）：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  <w:t xml:space="preserve">                            法定代表人：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3" w:firstLineChars="1626"/>
        <w:jc w:val="left"/>
        <w:textAlignment w:val="auto"/>
      </w:pPr>
      <w:r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  <w:t>年   月 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C76CB"/>
    <w:rsid w:val="05F62640"/>
    <w:rsid w:val="0AED273A"/>
    <w:rsid w:val="12B8528F"/>
    <w:rsid w:val="16FF7688"/>
    <w:rsid w:val="181A7394"/>
    <w:rsid w:val="22EC74CD"/>
    <w:rsid w:val="26477755"/>
    <w:rsid w:val="27D6265C"/>
    <w:rsid w:val="28401809"/>
    <w:rsid w:val="2BE504BB"/>
    <w:rsid w:val="2D6D763C"/>
    <w:rsid w:val="2E6A5783"/>
    <w:rsid w:val="2ED229FC"/>
    <w:rsid w:val="31D16977"/>
    <w:rsid w:val="37DB237D"/>
    <w:rsid w:val="3B9C3AB3"/>
    <w:rsid w:val="3DF10C34"/>
    <w:rsid w:val="42424828"/>
    <w:rsid w:val="448147FE"/>
    <w:rsid w:val="464607C0"/>
    <w:rsid w:val="4AA34324"/>
    <w:rsid w:val="4C7468F3"/>
    <w:rsid w:val="5D11598E"/>
    <w:rsid w:val="5FB713C2"/>
    <w:rsid w:val="62327CDA"/>
    <w:rsid w:val="63A277C0"/>
    <w:rsid w:val="684F5AEF"/>
    <w:rsid w:val="691D0835"/>
    <w:rsid w:val="6ADC76CB"/>
    <w:rsid w:val="6BCA7468"/>
    <w:rsid w:val="71502D00"/>
    <w:rsid w:val="77C5554F"/>
    <w:rsid w:val="7A94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方正小标宋_GBK" w:hAnsi="方正小标宋_GBK" w:eastAsia="方正小标宋_GBK" w:cs="Times New Roman"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9">
    <w:name w:val="NormalCharacter"/>
    <w:link w:val="1"/>
    <w:qFormat/>
    <w:uiPriority w:val="0"/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10">
    <w:name w:val="标题 1 Char"/>
    <w:link w:val="3"/>
    <w:uiPriority w:val="0"/>
    <w:rPr>
      <w:rFonts w:ascii="方正小标宋_GBK" w:hAnsi="方正小标宋_GBK" w:eastAsia="方正小标宋_GBK" w:cs="Times New Roman"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区金融局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2023-06-29T08:18:00Z</dcterms:created>
  <dc:creator>金融局-zlx</dc:creator>
  <cp:lastModifiedBy>金融局-zlx</cp:lastModifiedBy>
  <dcterms:modified xsi:type="dcterms:W3CDTF">2023-06-29T08:19:17Z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