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7969250</wp:posOffset>
                </wp:positionH>
                <wp:positionV relativeFrom="paragraph">
                  <wp:posOffset>-640080</wp:posOffset>
                </wp:positionV>
                <wp:extent cx="550545" cy="11080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110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32"/>
                              </w:rPr>
                              <w:t>附件5</w:t>
                            </w: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27.5pt;margin-top:-50.4pt;height:87.25pt;width:43.35pt;z-index:251660288;mso-width-relative:margin;mso-height-relative:margin;mso-width-percent:400;mso-height-percent:200;" filled="f" stroked="f" coordsize="21600,21600" o:gfxdata="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uwUzH2wAAAA0BAAAPAAAAAAAAAAEAIAAAACIAAABkcnMvZG93bnJldi54&#10;bWxQSwECFAAUAAAACACHTuJAEBZdJ74BAAB0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Cs w:val="32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7715250</wp:posOffset>
                </wp:positionH>
                <wp:positionV relativeFrom="paragraph">
                  <wp:posOffset>-622935</wp:posOffset>
                </wp:positionV>
                <wp:extent cx="777240" cy="64008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07.5pt;margin-top:-49.05pt;height:50.4pt;width:61.2pt;z-index:251659264;mso-width-relative:page;mso-height-relative:page;" filled="f" stroked="f" coordsize="21600,21600" o:gfxdata="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xc&#10;XIXXAAAACwEAAA8AAAAAAAAAAQAgAAAAIgAAAGRycy9kb3ducmV2LnhtbFBLAQIUABQAAAAIAIdO&#10;4kB0+Y44sgEAAFkDAAAOAAAAAAAAAAEAIAAAACYBAABkcnMvZTJvRG9jLnhtbFBLBQYAAAAABgAG&#10;AFkBAABKBQAAAAA=&#10;">
                <v:fill on="f" focussize="0,0"/>
                <v:stroke on="f"/>
                <v:imagedata o:title=""/>
                <o:lock v:ext="edit" aspectratio="f"/>
                <v:textbox style="layout-flow:vertical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szCs w:val="32"/>
          <w:lang w:val="en-US" w:eastAsia="zh-CN"/>
        </w:rPr>
        <w:t>年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广州市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花都区</w:t>
      </w:r>
      <w:r>
        <w:rPr>
          <w:rFonts w:hint="eastAsia" w:ascii="方正小标宋_GBK" w:eastAsia="方正小标宋_GBK"/>
          <w:sz w:val="44"/>
          <w:szCs w:val="44"/>
        </w:rPr>
        <w:t>2022年度新冠肺炎疫情隔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离</w:t>
      </w:r>
      <w:r>
        <w:rPr>
          <w:rFonts w:hint="eastAsia" w:ascii="方正小标宋_GBK" w:eastAsia="方正小标宋_GBK"/>
          <w:sz w:val="44"/>
          <w:szCs w:val="44"/>
        </w:rPr>
        <w:t>酒店</w:t>
      </w:r>
    </w:p>
    <w:p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工作人员推荐入户名单表</w:t>
      </w:r>
    </w:p>
    <w:p>
      <w:pPr>
        <w:spacing w:line="56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区主管部门（盖章）：</w:t>
      </w:r>
      <w:r>
        <w:rPr>
          <w:rFonts w:eastAsia="宋体"/>
          <w:sz w:val="24"/>
          <w:szCs w:val="24"/>
          <w:u w:val="single"/>
        </w:rPr>
        <w:t xml:space="preserve">  </w:t>
      </w:r>
      <w:r>
        <w:rPr>
          <w:rFonts w:hint="eastAsia" w:eastAsia="宋体"/>
          <w:sz w:val="24"/>
          <w:szCs w:val="24"/>
          <w:u w:val="single"/>
          <w:lang w:val="en-US" w:eastAsia="zh-CN"/>
        </w:rPr>
        <w:t>花都区科工商信息局</w:t>
      </w:r>
      <w:r>
        <w:rPr>
          <w:rFonts w:eastAsia="宋体"/>
          <w:sz w:val="24"/>
          <w:szCs w:val="24"/>
          <w:u w:val="single"/>
        </w:rPr>
        <w:t xml:space="preserve">               </w:t>
      </w:r>
    </w:p>
    <w:tbl>
      <w:tblPr>
        <w:tblStyle w:val="3"/>
        <w:tblW w:w="10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080"/>
        <w:gridCol w:w="2505"/>
        <w:gridCol w:w="1725"/>
        <w:gridCol w:w="1380"/>
        <w:gridCol w:w="1410"/>
        <w:gridCol w:w="885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工作性质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从事岗位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岗位风险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积分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覃冬梅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楼层服务员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徐燕霞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碧桂园空港凤凰酒店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管理类基层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11"/>
              </w:tabs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温志明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空调值班工程师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tabs>
                <w:tab w:val="left" w:pos="311"/>
              </w:tabs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苏红变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总机主管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邓洁丹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客服专员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文远君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澳斯特精选酒店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前台主管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tabs>
                <w:tab w:val="left" w:pos="311"/>
              </w:tabs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郭增平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综合维修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彭琛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澳斯特精选酒店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部门经理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朱振华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司机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低风险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李兰英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楼层客服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魏明园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南航明珠空港大酒店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隔离酒店工作人员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楼层主管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高风险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00" w:lineRule="exact"/>
        <w:jc w:val="left"/>
        <w:rPr>
          <w:rFonts w:eastAsia="宋体"/>
          <w:kern w:val="0"/>
          <w:sz w:val="24"/>
          <w:szCs w:val="24"/>
          <w:lang w:bidi="ar"/>
        </w:rPr>
      </w:pPr>
      <w:r>
        <w:rPr>
          <w:rFonts w:eastAsia="宋体"/>
          <w:kern w:val="0"/>
          <w:sz w:val="24"/>
          <w:szCs w:val="24"/>
          <w:lang w:bidi="ar"/>
        </w:rPr>
        <w:t>填写说明：1.各区按照分配入户指标确定推荐人选，积分从高到低排列。</w:t>
      </w:r>
    </w:p>
    <w:p>
      <w:pPr>
        <w:spacing w:line="300" w:lineRule="exact"/>
        <w:ind w:firstLine="1200" w:firstLineChars="500"/>
        <w:jc w:val="left"/>
        <w:rPr>
          <w:rFonts w:eastAsia="宋体"/>
          <w:sz w:val="24"/>
          <w:szCs w:val="24"/>
        </w:rPr>
      </w:pPr>
      <w:r>
        <w:rPr>
          <w:rFonts w:eastAsia="宋体"/>
          <w:kern w:val="0"/>
          <w:sz w:val="24"/>
          <w:szCs w:val="24"/>
          <w:lang w:bidi="ar"/>
        </w:rPr>
        <w:t>2.工作性质：</w:t>
      </w:r>
      <w:r>
        <w:rPr>
          <w:rFonts w:eastAsia="宋体"/>
          <w:sz w:val="24"/>
          <w:szCs w:val="24"/>
        </w:rPr>
        <w:t>隔离酒店工作人员或机场调度转运工作人员。</w:t>
      </w:r>
    </w:p>
    <w:p>
      <w:pPr>
        <w:spacing w:line="300" w:lineRule="exact"/>
        <w:ind w:firstLine="1200" w:firstLineChars="500"/>
        <w:jc w:val="left"/>
        <w:rPr>
          <w:rFonts w:eastAsia="宋体"/>
          <w:sz w:val="24"/>
          <w:szCs w:val="24"/>
        </w:rPr>
      </w:pPr>
      <w:r>
        <w:rPr>
          <w:rFonts w:eastAsia="宋体"/>
          <w:kern w:val="0"/>
          <w:sz w:val="24"/>
          <w:szCs w:val="24"/>
          <w:lang w:bidi="ar"/>
        </w:rPr>
        <w:t>3.</w:t>
      </w:r>
      <w:r>
        <w:rPr>
          <w:rFonts w:eastAsia="宋体"/>
          <w:sz w:val="24"/>
          <w:szCs w:val="24"/>
        </w:rPr>
        <w:t>从事岗位：保洁、安保、医护、后勤、执勤等。</w:t>
      </w:r>
    </w:p>
    <w:p>
      <w:pPr>
        <w:spacing w:line="300" w:lineRule="exact"/>
        <w:ind w:firstLine="1200" w:firstLineChars="500"/>
        <w:rPr>
          <w:rFonts w:hint="eastAsia" w:eastAsia="黑体"/>
        </w:rPr>
      </w:pPr>
      <w:r>
        <w:rPr>
          <w:rFonts w:eastAsia="宋体"/>
          <w:sz w:val="24"/>
          <w:szCs w:val="24"/>
        </w:rPr>
        <w:t>4.岗位风险为高、中、</w:t>
      </w:r>
      <w:r>
        <w:rPr>
          <w:rFonts w:eastAsia="宋体"/>
          <w:kern w:val="0"/>
          <w:sz w:val="24"/>
          <w:szCs w:val="24"/>
          <w:lang w:bidi="ar"/>
        </w:rPr>
        <w:t>低</w:t>
      </w:r>
      <w:r>
        <w:rPr>
          <w:rFonts w:hint="eastAsia" w:eastAsia="宋体"/>
          <w:kern w:val="0"/>
          <w:sz w:val="24"/>
          <w:szCs w:val="24"/>
          <w:lang w:bidi="ar"/>
        </w:rPr>
        <w:t>（高风险岗位人员：驻点医务人员、清洁消毒人员以及接触观察对象及其污染物的驻点安全保障人员、后勤保障人员、心理辅导人员（如面对面访谈，有直接接触风险的）等</w:t>
      </w:r>
    </w:p>
    <w:p>
      <w:pPr>
        <w:spacing w:line="560" w:lineRule="exact"/>
        <w:rPr>
          <w:rFonts w:hint="eastAsia" w:eastAsia="黑体"/>
        </w:rPr>
      </w:pPr>
    </w:p>
    <w:p>
      <w:pPr>
        <w:spacing w:line="560" w:lineRule="exact"/>
        <w:rPr>
          <w:rFonts w:eastAsia="黑体"/>
        </w:rPr>
        <w:sectPr>
          <w:pgSz w:w="16838" w:h="11906" w:orient="landscape"/>
          <w:pgMar w:top="1588" w:right="2098" w:bottom="1474" w:left="1985" w:header="851" w:footer="1588" w:gutter="113"/>
          <w:cols w:space="720" w:num="1"/>
          <w:titlePg/>
          <w:docGrid w:type="lines" w:linePitch="579" w:charSpace="-167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8"/>
    <w:rsid w:val="006375A8"/>
    <w:rsid w:val="0B651697"/>
    <w:rsid w:val="140710E3"/>
    <w:rsid w:val="210F30EC"/>
    <w:rsid w:val="371A7DC5"/>
    <w:rsid w:val="432C217D"/>
    <w:rsid w:val="5A33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区科技工业商务信息化局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2022-08-19T07:18:00Z</dcterms:created>
  <dc:creator>梦云</dc:creator>
  <cp:lastModifiedBy>admin</cp:lastModifiedBy>
  <cp:lastPrinted>2022-08-19T07:18:00Z</cp:lastPrinted>
  <dcterms:modified xsi:type="dcterms:W3CDTF">2022-09-07T03:03:29Z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