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6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218" w:tblpY="591"/>
        <w:tblOverlap w:val="never"/>
        <w:tblW w:w="9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80"/>
        <w:gridCol w:w="2030"/>
        <w:gridCol w:w="2054"/>
        <w:gridCol w:w="2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广州市花都区2022年第2季度公益性岗位社保个人缴费补贴公示表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申领项目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申领人员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2022年第2季度公益性岗位社保个人缴费补贴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罗慧婵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2022年第2季度公益性岗位社保个人缴费补贴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汤燕琴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2022年第2季度公益性岗位社保个人缴费补贴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邝梨花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2022年第2季度公益性岗位社保个人缴费补贴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徐梅芳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2022年第2季度公益性岗位社保个人缴费补贴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伍尚添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2022年第2季度公益性岗位社保个人缴费补贴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2022年第2季度公益性岗位社保个人缴费补贴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谭小梅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2022年第2季度公益性岗位社保个人缴费补贴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2022年第2季度公益性岗位社保个人缴费补贴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谭用明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2022年第2季度公益性岗位社保个人缴费补贴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2022年第2季度公益性岗位社保个人缴费补贴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毕燕秋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2022年第2季度公益性岗位社保个人缴费补贴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黄玉梅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2022年第2季度公益性岗位社保个人缴费补贴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温辉霞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19,257.64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86ECA"/>
    <w:rsid w:val="000556BD"/>
    <w:rsid w:val="05193293"/>
    <w:rsid w:val="250156D1"/>
    <w:rsid w:val="26786ECA"/>
    <w:rsid w:val="336726FE"/>
    <w:rsid w:val="57C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2022-09-05T06:31:00Z</dcterms:created>
  <dc:creator>华哥</dc:creator>
  <cp:lastModifiedBy>you</cp:lastModifiedBy>
  <dcterms:modified xsi:type="dcterms:W3CDTF">2022-09-15T08:56:05Z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C57EEFB0FEC24F048356F89CB83D4192</vt:lpwstr>
  </property>
</Properties>
</file>