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left="0" w:leftChars="0" w:firstLine="0" w:firstLineChars="0"/>
        <w:jc w:val="center"/>
        <w:rPr>
          <w:rStyle w:val="7"/>
          <w:rFonts w:hint="eastAsia" w:ascii="方正小标宋_GBK" w:hAnsi="方正小标宋_GBK" w:eastAsia="方正小标宋_GBK" w:cs="方正小标宋_GBK"/>
          <w:b w:val="0"/>
          <w:bCs w:val="0"/>
          <w:color w:val="000000" w:themeColor="text1"/>
          <w:sz w:val="30"/>
          <w:szCs w:val="30"/>
          <w14:textFill>
            <w14:solidFill>
              <w14:schemeClr w14:val="tx1"/>
            </w14:solidFill>
          </w14:textFill>
        </w:rPr>
      </w:pPr>
      <w:bookmarkStart w:id="0" w:name="_GoBack"/>
      <w:bookmarkEnd w:id="0"/>
      <w:r>
        <w:rPr>
          <w:rStyle w:val="7"/>
          <w:rFonts w:hint="eastAsia" w:ascii="方正小标宋_GBK" w:hAnsi="方正小标宋_GBK" w:eastAsia="方正小标宋_GBK" w:cs="方正小标宋_GBK"/>
          <w:b w:val="0"/>
          <w:bCs w:val="0"/>
          <w:color w:val="000000" w:themeColor="text1"/>
          <w:sz w:val="30"/>
          <w:szCs w:val="30"/>
          <w14:textFill>
            <w14:solidFill>
              <w14:schemeClr w14:val="tx1"/>
            </w14:solidFill>
          </w14:textFill>
        </w:rPr>
        <w:t>202</w:t>
      </w:r>
      <w:r>
        <w:rPr>
          <w:rStyle w:val="7"/>
          <w:rFonts w:hint="eastAsia" w:ascii="方正小标宋_GBK" w:hAnsi="方正小标宋_GBK" w:eastAsia="方正小标宋_GBK" w:cs="方正小标宋_GBK"/>
          <w:b w:val="0"/>
          <w:bCs w:val="0"/>
          <w:color w:val="000000" w:themeColor="text1"/>
          <w:sz w:val="30"/>
          <w:szCs w:val="30"/>
          <w:lang w:val="en-US" w:eastAsia="zh-CN"/>
          <w14:textFill>
            <w14:solidFill>
              <w14:schemeClr w14:val="tx1"/>
            </w14:solidFill>
          </w14:textFill>
        </w:rPr>
        <w:t>3</w:t>
      </w:r>
      <w:r>
        <w:rPr>
          <w:rStyle w:val="7"/>
          <w:rFonts w:hint="eastAsia" w:ascii="方正小标宋_GBK" w:hAnsi="方正小标宋_GBK" w:eastAsia="方正小标宋_GBK" w:cs="方正小标宋_GBK"/>
          <w:b w:val="0"/>
          <w:bCs w:val="0"/>
          <w:color w:val="000000" w:themeColor="text1"/>
          <w:sz w:val="30"/>
          <w:szCs w:val="30"/>
          <w14:textFill>
            <w14:solidFill>
              <w14:schemeClr w14:val="tx1"/>
            </w14:solidFill>
          </w14:textFill>
        </w:rPr>
        <w:t>年广州市花都区</w:t>
      </w:r>
      <w:r>
        <w:rPr>
          <w:rStyle w:val="7"/>
          <w:rFonts w:hint="eastAsia" w:ascii="方正小标宋_GBK" w:hAnsi="方正小标宋_GBK" w:eastAsia="方正小标宋_GBK" w:cs="方正小标宋_GBK"/>
          <w:b w:val="0"/>
          <w:bCs w:val="0"/>
          <w:color w:val="000000" w:themeColor="text1"/>
          <w:sz w:val="30"/>
          <w:szCs w:val="30"/>
          <w:lang w:eastAsia="zh-CN"/>
          <w14:textFill>
            <w14:solidFill>
              <w14:schemeClr w14:val="tx1"/>
            </w14:solidFill>
          </w14:textFill>
        </w:rPr>
        <w:t>高层次人才安家费</w:t>
      </w:r>
      <w:r>
        <w:rPr>
          <w:rStyle w:val="7"/>
          <w:rFonts w:hint="eastAsia" w:ascii="方正小标宋_GBK" w:hAnsi="方正小标宋_GBK" w:eastAsia="方正小标宋_GBK" w:cs="方正小标宋_GBK"/>
          <w:b w:val="0"/>
          <w:bCs w:val="0"/>
          <w:color w:val="000000" w:themeColor="text1"/>
          <w:sz w:val="30"/>
          <w:szCs w:val="30"/>
          <w14:textFill>
            <w14:solidFill>
              <w14:schemeClr w14:val="tx1"/>
            </w14:solidFill>
          </w14:textFill>
        </w:rPr>
        <w:t>核准人员名单</w:t>
      </w:r>
    </w:p>
    <w:p>
      <w:pPr>
        <w:keepNext w:val="0"/>
        <w:keepLines w:val="0"/>
        <w:pageBreakBefore w:val="0"/>
        <w:kinsoku/>
        <w:wordWrap/>
        <w:overflowPunct/>
        <w:topLinePunct w:val="0"/>
        <w:autoSpaceDE/>
        <w:autoSpaceDN/>
        <w:bidi w:val="0"/>
        <w:adjustRightInd/>
        <w:snapToGrid/>
        <w:jc w:val="right"/>
        <w:rPr>
          <w:rStyle w:val="7"/>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单位：万元</w:t>
      </w:r>
    </w:p>
    <w:tbl>
      <w:tblPr>
        <w:tblStyle w:val="5"/>
        <w:tblW w:w="4893" w:type="pct"/>
        <w:jc w:val="center"/>
        <w:tblLayout w:type="autofit"/>
        <w:tblCellMar>
          <w:top w:w="15" w:type="dxa"/>
          <w:left w:w="15" w:type="dxa"/>
          <w:bottom w:w="15" w:type="dxa"/>
          <w:right w:w="15" w:type="dxa"/>
        </w:tblCellMar>
      </w:tblPr>
      <w:tblGrid>
        <w:gridCol w:w="740"/>
        <w:gridCol w:w="1216"/>
        <w:gridCol w:w="2610"/>
        <w:gridCol w:w="1314"/>
        <w:gridCol w:w="1570"/>
        <w:gridCol w:w="1434"/>
      </w:tblGrid>
      <w:tr>
        <w:tblPrEx>
          <w:tblCellMar>
            <w:top w:w="15" w:type="dxa"/>
            <w:left w:w="15" w:type="dxa"/>
            <w:bottom w:w="15" w:type="dxa"/>
            <w:right w:w="15" w:type="dxa"/>
          </w:tblCellMar>
        </w:tblPrEx>
        <w:trPr>
          <w:trHeight w:val="497" w:hRule="atLeast"/>
          <w:jc w:val="center"/>
        </w:trPr>
        <w:tc>
          <w:tcPr>
            <w:tcW w:w="416" w:type="pct"/>
            <w:tcBorders>
              <w:top w:val="single" w:color="000000" w:sz="8" w:space="0"/>
              <w:left w:val="single" w:color="000000" w:sz="8" w:space="0"/>
              <w:bottom w:val="single" w:color="000000" w:sz="8" w:space="0"/>
              <w:right w:val="single" w:color="000000" w:sz="8" w:space="0"/>
            </w:tcBorders>
            <w:shd w:val="clear" w:color="auto" w:fill="F2F2F2"/>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684" w:type="pct"/>
            <w:tcBorders>
              <w:top w:val="single" w:color="000000" w:sz="8" w:space="0"/>
              <w:left w:val="nil"/>
              <w:bottom w:val="single" w:color="000000" w:sz="8" w:space="0"/>
              <w:right w:val="single" w:color="000000" w:sz="8" w:space="0"/>
            </w:tcBorders>
            <w:shd w:val="clear" w:color="auto" w:fill="F2F2F2"/>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468" w:type="pct"/>
            <w:tcBorders>
              <w:top w:val="single" w:color="000000" w:sz="8" w:space="0"/>
              <w:left w:val="nil"/>
              <w:bottom w:val="single" w:color="000000" w:sz="8" w:space="0"/>
              <w:right w:val="single" w:color="000000" w:sz="8" w:space="0"/>
            </w:tcBorders>
            <w:shd w:val="clear" w:color="auto" w:fill="F2F2F2"/>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认定层次</w:t>
            </w:r>
          </w:p>
        </w:tc>
        <w:tc>
          <w:tcPr>
            <w:tcW w:w="739" w:type="pct"/>
            <w:tcBorders>
              <w:top w:val="single" w:color="000000" w:sz="8" w:space="0"/>
              <w:left w:val="nil"/>
              <w:bottom w:val="single" w:color="000000" w:sz="8" w:space="0"/>
              <w:right w:val="single" w:color="000000" w:sz="8" w:space="0"/>
            </w:tcBorders>
            <w:shd w:val="clear" w:color="auto" w:fill="F2F2F2"/>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发放金额</w:t>
            </w:r>
            <w:r>
              <w:rPr>
                <w:rFonts w:hint="eastAsia" w:ascii="宋体" w:hAnsi="宋体" w:eastAsia="宋体" w:cs="宋体"/>
                <w:kern w:val="0"/>
                <w:sz w:val="24"/>
                <w:szCs w:val="24"/>
              </w:rPr>
              <w:t>标准</w:t>
            </w:r>
            <w:r>
              <w:rPr>
                <w:rFonts w:hint="eastAsia" w:ascii="宋体" w:hAnsi="宋体" w:eastAsia="宋体" w:cs="宋体"/>
                <w:kern w:val="0"/>
                <w:sz w:val="24"/>
                <w:szCs w:val="24"/>
                <w:lang w:val="en-US" w:eastAsia="zh-CN"/>
              </w:rPr>
              <w:t xml:space="preserve">               </w:t>
            </w:r>
          </w:p>
        </w:tc>
        <w:tc>
          <w:tcPr>
            <w:tcW w:w="883" w:type="pct"/>
            <w:tcBorders>
              <w:top w:val="single" w:color="000000" w:sz="8" w:space="0"/>
              <w:left w:val="nil"/>
              <w:bottom w:val="single" w:color="000000" w:sz="8" w:space="0"/>
              <w:right w:val="single" w:color="000000" w:sz="8" w:space="0"/>
            </w:tcBorders>
            <w:shd w:val="clear" w:color="auto" w:fill="F2F2F2"/>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申请次数</w:t>
            </w:r>
          </w:p>
        </w:tc>
        <w:tc>
          <w:tcPr>
            <w:tcW w:w="806" w:type="pct"/>
            <w:tcBorders>
              <w:top w:val="single" w:color="000000" w:sz="8" w:space="0"/>
              <w:left w:val="nil"/>
              <w:bottom w:val="single" w:color="000000" w:sz="8" w:space="0"/>
              <w:right w:val="single" w:color="000000" w:sz="8" w:space="0"/>
            </w:tcBorders>
            <w:shd w:val="clear" w:color="auto" w:fill="F2F2F2"/>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发放</w:t>
            </w:r>
            <w:r>
              <w:rPr>
                <w:rFonts w:hint="eastAsia" w:ascii="宋体" w:hAnsi="宋体" w:eastAsia="宋体" w:cs="宋体"/>
                <w:kern w:val="0"/>
                <w:sz w:val="24"/>
                <w:szCs w:val="24"/>
              </w:rPr>
              <w:t>金额</w:t>
            </w:r>
            <w:r>
              <w:rPr>
                <w:rFonts w:hint="eastAsia" w:ascii="宋体" w:hAnsi="宋体" w:eastAsia="宋体" w:cs="宋体"/>
                <w:kern w:val="0"/>
                <w:sz w:val="24"/>
                <w:szCs w:val="24"/>
                <w:lang w:val="en-US" w:eastAsia="zh-CN"/>
              </w:rPr>
              <w:t xml:space="preserve">    </w:t>
            </w:r>
          </w:p>
        </w:tc>
      </w:tr>
      <w:tr>
        <w:tblPrEx>
          <w:tblCellMar>
            <w:top w:w="15" w:type="dxa"/>
            <w:left w:w="15" w:type="dxa"/>
            <w:bottom w:w="15" w:type="dxa"/>
            <w:right w:w="15" w:type="dxa"/>
          </w:tblCellMar>
        </w:tblPrEx>
        <w:trPr>
          <w:trHeight w:val="399" w:hRule="atLeast"/>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李卫忠</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第</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lang w:eastAsia="zh-CN"/>
              </w:rPr>
              <w:t>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周铁峰</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kern w:val="0"/>
                <w:sz w:val="24"/>
                <w:szCs w:val="24"/>
              </w:rPr>
            </w:pPr>
            <w:r>
              <w:rPr>
                <w:rFonts w:hint="eastAsia" w:ascii="宋体" w:hAnsi="宋体" w:eastAsia="宋体" w:cs="宋体"/>
                <w:kern w:val="0"/>
                <w:sz w:val="24"/>
                <w:szCs w:val="24"/>
              </w:rPr>
              <w:t>3</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kern w:val="0"/>
                <w:sz w:val="24"/>
                <w:szCs w:val="24"/>
              </w:rPr>
            </w:pPr>
            <w:r>
              <w:rPr>
                <w:rFonts w:hint="eastAsia" w:ascii="宋体" w:hAnsi="宋体" w:eastAsia="宋体" w:cs="宋体"/>
                <w:i w:val="0"/>
                <w:iCs w:val="0"/>
                <w:color w:val="000000"/>
                <w:kern w:val="0"/>
                <w:sz w:val="24"/>
                <w:szCs w:val="24"/>
                <w:u w:val="none"/>
                <w:lang w:val="en-US" w:eastAsia="zh-CN" w:bidi="ar"/>
              </w:rPr>
              <w:t>徐  珊</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kern w:val="0"/>
                <w:sz w:val="24"/>
                <w:szCs w:val="24"/>
              </w:rPr>
            </w:pPr>
            <w:r>
              <w:rPr>
                <w:rFonts w:hint="eastAsia" w:ascii="宋体" w:hAnsi="宋体" w:eastAsia="宋体" w:cs="宋体"/>
                <w:i w:val="0"/>
                <w:iCs w:val="0"/>
                <w:color w:val="000000"/>
                <w:kern w:val="0"/>
                <w:sz w:val="24"/>
                <w:szCs w:val="24"/>
                <w:u w:val="none"/>
                <w:lang w:val="en-US" w:eastAsia="zh-CN" w:bidi="ar"/>
              </w:rPr>
              <w:t>花都高端人才（A证）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kern w:val="0"/>
                <w:sz w:val="24"/>
                <w:szCs w:val="24"/>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张银华</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贺鹏程</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花都高端人才（A证）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李祥</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王跃飞</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花都高端人才（A证）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胡国雄</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李扬</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郑崖民</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周志宏</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花都高端人才（A证）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第二次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大西雅彦</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花都高端人才（A证）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第</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eastAsia="zh-CN"/>
              </w:rPr>
              <w:t>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3</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刘远强</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第</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eastAsia="zh-CN"/>
              </w:rPr>
              <w:t>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CellMar>
            <w:top w:w="15" w:type="dxa"/>
            <w:left w:w="15" w:type="dxa"/>
            <w:bottom w:w="15" w:type="dxa"/>
            <w:right w:w="15" w:type="dxa"/>
          </w:tblCellMar>
        </w:tblPrEx>
        <w:trPr>
          <w:jc w:val="center"/>
        </w:trPr>
        <w:tc>
          <w:tcPr>
            <w:tcW w:w="416" w:type="pct"/>
            <w:tcBorders>
              <w:top w:val="nil"/>
              <w:left w:val="single" w:color="000000" w:sz="8" w:space="0"/>
              <w:bottom w:val="single" w:color="000000" w:sz="8" w:space="0"/>
              <w:right w:val="single" w:color="000000" w:sz="8" w:space="0"/>
            </w:tcBorders>
            <w:tcMar>
              <w:top w:w="84" w:type="dxa"/>
              <w:left w:w="117" w:type="dxa"/>
              <w:bottom w:w="84" w:type="dxa"/>
              <w:right w:w="117" w:type="dxa"/>
            </w:tcMar>
            <w:vAlign w:val="center"/>
          </w:tcPr>
          <w:p>
            <w:pPr>
              <w:pStyle w:val="9"/>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684"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邬慧海</w:t>
            </w:r>
          </w:p>
        </w:tc>
        <w:tc>
          <w:tcPr>
            <w:tcW w:w="1468"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花都领军人才（A证）</w:t>
            </w:r>
          </w:p>
        </w:tc>
        <w:tc>
          <w:tcPr>
            <w:tcW w:w="739"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3"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第</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eastAsia="zh-CN"/>
              </w:rPr>
              <w:t>二次</w:t>
            </w:r>
          </w:p>
        </w:tc>
        <w:tc>
          <w:tcPr>
            <w:tcW w:w="806" w:type="pct"/>
            <w:tcBorders>
              <w:top w:val="nil"/>
              <w:left w:val="nil"/>
              <w:bottom w:val="single" w:color="000000" w:sz="8" w:space="0"/>
              <w:right w:val="single" w:color="000000" w:sz="8" w:space="0"/>
            </w:tcBorders>
            <w:tcMar>
              <w:top w:w="84" w:type="dxa"/>
              <w:left w:w="117" w:type="dxa"/>
              <w:bottom w:w="84" w:type="dxa"/>
              <w:right w:w="11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bl>
    <w:p>
      <w:pPr>
        <w:pStyle w:val="9"/>
        <w:keepNext w:val="0"/>
        <w:keepLines w:val="0"/>
        <w:pageBreakBefore w:val="0"/>
        <w:kinsoku/>
        <w:wordWrap/>
        <w:overflowPunct/>
        <w:topLinePunct w:val="0"/>
        <w:autoSpaceDE/>
        <w:autoSpaceDN/>
        <w:bidi w:val="0"/>
        <w:adjustRightInd/>
        <w:snapToGrid/>
        <w:ind w:left="0" w:leftChars="0" w:firstLine="0" w:firstLineChars="0"/>
        <w:jc w:val="both"/>
        <w:rPr>
          <w:rFonts w:hint="eastAsia"/>
          <w:lang w:eastAsia="zh-CN"/>
        </w:rPr>
      </w:pPr>
      <w:r>
        <w:rPr>
          <w:rFonts w:hint="eastAsia"/>
          <w:lang w:eastAsia="zh-CN"/>
        </w:rPr>
        <w:t>说明：1.按照《关于加快推进聚才行动的实施意见》第五项第二款规定：“若人才同时符合本区其他扶持政策的，按照从高不重复的原则予以支持”。</w:t>
      </w:r>
    </w:p>
    <w:p>
      <w:pPr>
        <w:pStyle w:val="9"/>
        <w:keepNext w:val="0"/>
        <w:keepLines w:val="0"/>
        <w:pageBreakBefore w:val="0"/>
        <w:numPr>
          <w:ilvl w:val="0"/>
          <w:numId w:val="0"/>
        </w:numPr>
        <w:kinsoku/>
        <w:wordWrap/>
        <w:overflowPunct/>
        <w:topLinePunct w:val="0"/>
        <w:autoSpaceDE/>
        <w:autoSpaceDN/>
        <w:bidi w:val="0"/>
        <w:adjustRightInd/>
        <w:snapToGrid/>
        <w:ind w:firstLine="630" w:firstLineChars="300"/>
        <w:jc w:val="both"/>
        <w:rPr>
          <w:rFonts w:hint="eastAsia"/>
        </w:rPr>
      </w:pPr>
      <w:r>
        <w:rPr>
          <w:rFonts w:hint="eastAsia"/>
          <w:lang w:val="en-US" w:eastAsia="zh-CN"/>
        </w:rPr>
        <w:t>2.“发放金额标准”按照《花都区高层次人才安家费发放实施方案》规定，分5年等额发放。</w:t>
      </w:r>
      <w:r>
        <w:rPr>
          <w:rFonts w:hint="eastAsia"/>
        </w:rPr>
        <w:t>安家费金额以当年度在我区缴纳社会保险费或个人所得税实际时间计算。</w:t>
      </w:r>
    </w:p>
    <w:p>
      <w:pPr>
        <w:pStyle w:val="9"/>
        <w:keepNext w:val="0"/>
        <w:keepLines w:val="0"/>
        <w:pageBreakBefore w:val="0"/>
        <w:numPr>
          <w:ilvl w:val="0"/>
          <w:numId w:val="0"/>
        </w:numPr>
        <w:kinsoku/>
        <w:wordWrap/>
        <w:overflowPunct/>
        <w:topLinePunct w:val="0"/>
        <w:autoSpaceDE/>
        <w:autoSpaceDN/>
        <w:bidi w:val="0"/>
        <w:adjustRightInd/>
        <w:snapToGrid/>
        <w:ind w:firstLine="630" w:firstLineChars="300"/>
        <w:jc w:val="both"/>
        <w:rPr>
          <w:rFonts w:hint="eastAsia"/>
        </w:rPr>
      </w:pPr>
      <w:r>
        <w:rPr>
          <w:rFonts w:hint="eastAsia"/>
        </w:rPr>
        <w:t>3.安家费金额以人才当年度在我区缴纳社会保险费或个人所得税实际时间计算；“发放金额”为税前金额，按照《中华人民共和国个人所得税法》规定，安家费按照“偶然所得”类别缴纳个人所得税，税率为20%。</w:t>
      </w:r>
    </w:p>
    <w:sectPr>
      <w:footerReference r:id="rId5" w:type="default"/>
      <w:pgSz w:w="11906" w:h="16838"/>
      <w:pgMar w:top="1985" w:right="1474" w:bottom="1814" w:left="1588"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sdt>
      <w:sdtPr>
        <w:id w:val="19963623"/>
        <w:docPartObj>
          <w:docPartGallery w:val="autotext"/>
        </w:docPartObj>
      </w:sdtPr>
      <w:sdtContent>
        <w:r>
          <w:fldChar w:fldCharType="begin"/>
        </w:r>
        <w:r>
          <w:instrText xml:space="preserve"> PAGE   \* MERGEFORMAT </w:instrText>
        </w:r>
        <w:r>
          <w:fldChar w:fldCharType="separate"/>
        </w:r>
        <w:r>
          <w:rPr>
            <w:lang w:val="zh-CN"/>
          </w:rPr>
          <w:t>2</w:t>
        </w:r>
        <w:r>
          <w:rPr>
            <w:lang w:val="zh-CN"/>
          </w:rPr>
          <w:fldChar w:fldCharType="end"/>
        </w:r>
        <w:r>
          <w:rPr>
            <w:rFonts w:hint="eastAsia"/>
          </w:rPr>
          <w:t>-</w:t>
        </w:r>
      </w:sdtContent>
    </w:sdt>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41"/>
    <w:rsid w:val="00020361"/>
    <w:rsid w:val="00027B7B"/>
    <w:rsid w:val="000561B2"/>
    <w:rsid w:val="00066A65"/>
    <w:rsid w:val="00074937"/>
    <w:rsid w:val="00081F01"/>
    <w:rsid w:val="000C486C"/>
    <w:rsid w:val="00107930"/>
    <w:rsid w:val="00124BEB"/>
    <w:rsid w:val="001507ED"/>
    <w:rsid w:val="0015596C"/>
    <w:rsid w:val="00191925"/>
    <w:rsid w:val="00195167"/>
    <w:rsid w:val="00231971"/>
    <w:rsid w:val="00236A52"/>
    <w:rsid w:val="00252EC0"/>
    <w:rsid w:val="003505F6"/>
    <w:rsid w:val="00355DC3"/>
    <w:rsid w:val="00362D26"/>
    <w:rsid w:val="0037732F"/>
    <w:rsid w:val="003805A6"/>
    <w:rsid w:val="003924F1"/>
    <w:rsid w:val="00396628"/>
    <w:rsid w:val="003E70C9"/>
    <w:rsid w:val="003F251C"/>
    <w:rsid w:val="00410D2B"/>
    <w:rsid w:val="00475705"/>
    <w:rsid w:val="0048481D"/>
    <w:rsid w:val="00495C51"/>
    <w:rsid w:val="004E6057"/>
    <w:rsid w:val="0051467B"/>
    <w:rsid w:val="00541116"/>
    <w:rsid w:val="00543024"/>
    <w:rsid w:val="00556E0B"/>
    <w:rsid w:val="00560282"/>
    <w:rsid w:val="00560864"/>
    <w:rsid w:val="00573EFD"/>
    <w:rsid w:val="00594C44"/>
    <w:rsid w:val="005B1385"/>
    <w:rsid w:val="005B76FC"/>
    <w:rsid w:val="005C3E51"/>
    <w:rsid w:val="005E7EF8"/>
    <w:rsid w:val="005F55F7"/>
    <w:rsid w:val="00607F43"/>
    <w:rsid w:val="0063299E"/>
    <w:rsid w:val="006417FB"/>
    <w:rsid w:val="00641BA1"/>
    <w:rsid w:val="006451CC"/>
    <w:rsid w:val="006D38A9"/>
    <w:rsid w:val="006D5899"/>
    <w:rsid w:val="006E037A"/>
    <w:rsid w:val="006E7D51"/>
    <w:rsid w:val="006F06F4"/>
    <w:rsid w:val="006F3DFD"/>
    <w:rsid w:val="00700354"/>
    <w:rsid w:val="007605B6"/>
    <w:rsid w:val="007A3A8F"/>
    <w:rsid w:val="007A4CB1"/>
    <w:rsid w:val="007C548F"/>
    <w:rsid w:val="007E3E41"/>
    <w:rsid w:val="00810F31"/>
    <w:rsid w:val="00820E9F"/>
    <w:rsid w:val="0084327C"/>
    <w:rsid w:val="008A3FC7"/>
    <w:rsid w:val="008B02F6"/>
    <w:rsid w:val="008E3C80"/>
    <w:rsid w:val="0090451D"/>
    <w:rsid w:val="00923941"/>
    <w:rsid w:val="0094490E"/>
    <w:rsid w:val="00976F5C"/>
    <w:rsid w:val="0099156C"/>
    <w:rsid w:val="00994B08"/>
    <w:rsid w:val="009A30FC"/>
    <w:rsid w:val="009B7C71"/>
    <w:rsid w:val="009D53BF"/>
    <w:rsid w:val="009E635B"/>
    <w:rsid w:val="00A202D2"/>
    <w:rsid w:val="00A5783D"/>
    <w:rsid w:val="00A70588"/>
    <w:rsid w:val="00AB41B3"/>
    <w:rsid w:val="00AC729D"/>
    <w:rsid w:val="00AF0DF5"/>
    <w:rsid w:val="00AF7DB9"/>
    <w:rsid w:val="00B07926"/>
    <w:rsid w:val="00B11920"/>
    <w:rsid w:val="00B23CF5"/>
    <w:rsid w:val="00B31BD5"/>
    <w:rsid w:val="00B619D1"/>
    <w:rsid w:val="00B71D24"/>
    <w:rsid w:val="00B86B77"/>
    <w:rsid w:val="00BD157B"/>
    <w:rsid w:val="00BE5190"/>
    <w:rsid w:val="00C003DD"/>
    <w:rsid w:val="00C3461A"/>
    <w:rsid w:val="00C528F0"/>
    <w:rsid w:val="00C6188B"/>
    <w:rsid w:val="00C77C2F"/>
    <w:rsid w:val="00CA3A67"/>
    <w:rsid w:val="00CD2AA4"/>
    <w:rsid w:val="00D0755B"/>
    <w:rsid w:val="00D07A63"/>
    <w:rsid w:val="00D16D22"/>
    <w:rsid w:val="00D26606"/>
    <w:rsid w:val="00D406BF"/>
    <w:rsid w:val="00D44DB8"/>
    <w:rsid w:val="00D51D36"/>
    <w:rsid w:val="00D72AC3"/>
    <w:rsid w:val="00DD0EE2"/>
    <w:rsid w:val="00DE3113"/>
    <w:rsid w:val="00DE63C1"/>
    <w:rsid w:val="00DF273D"/>
    <w:rsid w:val="00DF2ECC"/>
    <w:rsid w:val="00E113F9"/>
    <w:rsid w:val="00E15CC4"/>
    <w:rsid w:val="00E25819"/>
    <w:rsid w:val="00E3668D"/>
    <w:rsid w:val="00EA14D6"/>
    <w:rsid w:val="00EA5E22"/>
    <w:rsid w:val="00EB1281"/>
    <w:rsid w:val="00F01FA5"/>
    <w:rsid w:val="00F25F52"/>
    <w:rsid w:val="00F407E1"/>
    <w:rsid w:val="00F53203"/>
    <w:rsid w:val="064A0EA1"/>
    <w:rsid w:val="06631305"/>
    <w:rsid w:val="0688190A"/>
    <w:rsid w:val="0B0A3410"/>
    <w:rsid w:val="0C1D705A"/>
    <w:rsid w:val="0CF9468A"/>
    <w:rsid w:val="14406EC9"/>
    <w:rsid w:val="175006CC"/>
    <w:rsid w:val="19230477"/>
    <w:rsid w:val="19907FB8"/>
    <w:rsid w:val="20522E02"/>
    <w:rsid w:val="21772F69"/>
    <w:rsid w:val="25236005"/>
    <w:rsid w:val="28E14C52"/>
    <w:rsid w:val="2A820FD6"/>
    <w:rsid w:val="2DD02787"/>
    <w:rsid w:val="31A47194"/>
    <w:rsid w:val="35CE75ED"/>
    <w:rsid w:val="3C2C77A9"/>
    <w:rsid w:val="43494DAD"/>
    <w:rsid w:val="449563AF"/>
    <w:rsid w:val="45435EF5"/>
    <w:rsid w:val="47EF6CB8"/>
    <w:rsid w:val="47F907F6"/>
    <w:rsid w:val="49B179D1"/>
    <w:rsid w:val="49E8450A"/>
    <w:rsid w:val="49EE0B7B"/>
    <w:rsid w:val="49F82B8C"/>
    <w:rsid w:val="4D967EB5"/>
    <w:rsid w:val="4FEE7DAC"/>
    <w:rsid w:val="56063E56"/>
    <w:rsid w:val="56577150"/>
    <w:rsid w:val="58BD6BF2"/>
    <w:rsid w:val="5ED95420"/>
    <w:rsid w:val="613F51C1"/>
    <w:rsid w:val="69121A8E"/>
    <w:rsid w:val="691F66ED"/>
    <w:rsid w:val="6A82418A"/>
    <w:rsid w:val="6B3707C5"/>
    <w:rsid w:val="6DBC0B67"/>
    <w:rsid w:val="7821124F"/>
    <w:rsid w:val="78C0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482"/>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line="240" w:lineRule="auto"/>
      <w:ind w:firstLine="0"/>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Strong"/>
    <w:basedOn w:val="6"/>
    <w:qFormat/>
    <w:uiPriority w:val="22"/>
    <w:rPr>
      <w:b/>
      <w:bCs/>
    </w:rPr>
  </w:style>
  <w:style w:type="character" w:customStyle="1" w:styleId="8">
    <w:name w:val="标题 1 Char"/>
    <w:basedOn w:val="6"/>
    <w:link w:val="2"/>
    <w:qFormat/>
    <w:uiPriority w:val="9"/>
    <w:rPr>
      <w:rFonts w:ascii="宋体" w:hAnsi="宋体" w:eastAsia="宋体" w:cs="宋体"/>
      <w:b/>
      <w:bCs/>
      <w:kern w:val="36"/>
      <w:sz w:val="48"/>
      <w:szCs w:val="48"/>
    </w:rPr>
  </w:style>
  <w:style w:type="paragraph" w:styleId="9">
    <w:name w:val="No Spacing"/>
    <w:qFormat/>
    <w:uiPriority w:val="1"/>
    <w:pPr>
      <w:widowControl w:val="0"/>
      <w:spacing w:line="240" w:lineRule="auto"/>
      <w:ind w:firstLine="482"/>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236</Words>
  <Characters>1347</Characters>
  <Lines>11</Lines>
  <Paragraphs>3</Paragraphs>
  <TotalTime>3</TotalTime>
  <ScaleCrop>false</ScaleCrop>
  <LinksUpToDate>false</LinksUpToDate>
  <CharactersWithSpaces>1580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2022-12-09T06:27:00Z</dcterms:created>
  <dc:creator>win7</dc:creator>
  <cp:lastModifiedBy>HJW</cp:lastModifiedBy>
  <cp:lastPrinted>2022-12-14T07:58:00Z</cp:lastPrinted>
  <dcterms:modified xsi:type="dcterms:W3CDTF">2023-12-15T02:38:04Z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9CAA3E501A64465B960F1030EEC15139</vt:lpwstr>
  </property>
</Properties>
</file>