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74" w:rsidRPr="00686374" w:rsidRDefault="00686374" w:rsidP="00686374">
      <w:pPr>
        <w:pStyle w:val="a0"/>
        <w:rPr>
          <w:rFonts w:ascii="黑体" w:eastAsia="黑体" w:hAnsi="黑体"/>
          <w:sz w:val="32"/>
          <w:szCs w:val="32"/>
        </w:rPr>
      </w:pPr>
      <w:r w:rsidRPr="00686374">
        <w:rPr>
          <w:rFonts w:ascii="黑体" w:eastAsia="黑体" w:hAnsi="黑体" w:hint="eastAsia"/>
          <w:sz w:val="32"/>
          <w:szCs w:val="32"/>
        </w:rPr>
        <w:t>附件</w:t>
      </w:r>
    </w:p>
    <w:p w:rsidR="005228A0" w:rsidRPr="00686374" w:rsidRDefault="00686374" w:rsidP="00686374">
      <w:pPr>
        <w:snapToGrid w:val="0"/>
        <w:spacing w:line="360" w:lineRule="auto"/>
        <w:ind w:left="420"/>
        <w:jc w:val="center"/>
        <w:rPr>
          <w:rFonts w:ascii="方正小标宋简体" w:eastAsia="方正小标宋简体"/>
          <w:b/>
          <w:bCs/>
          <w:color w:val="FF0000"/>
          <w:sz w:val="44"/>
          <w:szCs w:val="44"/>
        </w:rPr>
      </w:pPr>
      <w:bookmarkStart w:id="0" w:name="_GoBack"/>
      <w:r w:rsidRPr="00686374">
        <w:rPr>
          <w:rFonts w:ascii="方正小标宋简体" w:eastAsia="方正小标宋简体" w:hint="eastAsia"/>
          <w:b/>
          <w:sz w:val="44"/>
          <w:szCs w:val="44"/>
        </w:rPr>
        <w:t>采购项目采购需求（征求意见稿）</w:t>
      </w:r>
      <w:bookmarkEnd w:id="0"/>
    </w:p>
    <w:p w:rsidR="001F616E" w:rsidRDefault="001F616E" w:rsidP="001F616E">
      <w:pPr>
        <w:adjustRightInd w:val="0"/>
        <w:snapToGrid w:val="0"/>
        <w:spacing w:line="360" w:lineRule="auto"/>
        <w:ind w:left="517" w:rightChars="150" w:right="315" w:hangingChars="245" w:hanging="517"/>
        <w:rPr>
          <w:rFonts w:ascii="宋体"/>
          <w:b/>
          <w:bCs/>
          <w:szCs w:val="20"/>
        </w:rPr>
      </w:pPr>
      <w:r>
        <w:rPr>
          <w:rFonts w:ascii="宋体" w:hint="eastAsia"/>
          <w:b/>
          <w:bCs/>
          <w:szCs w:val="20"/>
        </w:rPr>
        <w:t>说明：</w:t>
      </w:r>
    </w:p>
    <w:p w:rsidR="001F616E" w:rsidRDefault="001F616E" w:rsidP="001F616E">
      <w:pPr>
        <w:numPr>
          <w:ilvl w:val="0"/>
          <w:numId w:val="1"/>
        </w:numPr>
        <w:adjustRightInd w:val="0"/>
        <w:snapToGrid w:val="0"/>
        <w:spacing w:line="360" w:lineRule="auto"/>
        <w:rPr>
          <w:rFonts w:ascii="宋体"/>
          <w:b/>
          <w:bCs/>
          <w:szCs w:val="20"/>
        </w:rPr>
      </w:pPr>
      <w:r>
        <w:rPr>
          <w:rFonts w:ascii="宋体" w:hint="eastAsia"/>
          <w:b/>
          <w:bCs/>
          <w:szCs w:val="20"/>
        </w:rPr>
        <w:t xml:space="preserve">投标人须对本项目为单位的服务进行整体响应，任何只对其中一部分内容进行的响应都被视为无效响应。 </w:t>
      </w:r>
    </w:p>
    <w:p w:rsidR="001F616E" w:rsidRDefault="001F616E" w:rsidP="001F616E">
      <w:pPr>
        <w:numPr>
          <w:ilvl w:val="0"/>
          <w:numId w:val="1"/>
        </w:numPr>
        <w:snapToGrid w:val="0"/>
        <w:spacing w:line="360" w:lineRule="auto"/>
        <w:rPr>
          <w:rFonts w:ascii="宋体"/>
          <w:b/>
          <w:bCs/>
          <w:color w:val="FF0000"/>
          <w:szCs w:val="20"/>
        </w:rPr>
      </w:pPr>
      <w:r>
        <w:rPr>
          <w:rFonts w:ascii="宋体" w:hint="eastAsia"/>
          <w:b/>
          <w:bCs/>
          <w:szCs w:val="20"/>
        </w:rPr>
        <w:t>如投标人所提供的产品涉及节能产品政府采购品目清单中加★号的，则必须为列入“节能产品政府采购品目清单</w:t>
      </w:r>
      <w:r>
        <w:rPr>
          <w:rFonts w:ascii="宋体" w:hint="eastAsia"/>
          <w:b/>
          <w:bCs/>
          <w:color w:val="000000"/>
          <w:szCs w:val="20"/>
        </w:rPr>
        <w:t>”且在</w:t>
      </w:r>
      <w:r>
        <w:rPr>
          <w:rFonts w:ascii="宋体" w:hint="eastAsia"/>
          <w:b/>
          <w:bCs/>
          <w:szCs w:val="20"/>
        </w:rPr>
        <w:t>有效期内的政府强制采购节能产品，提供《节能产品政府采购品目清单》中投标产品所在</w:t>
      </w:r>
      <w:proofErr w:type="gramStart"/>
      <w:r>
        <w:rPr>
          <w:rFonts w:ascii="宋体" w:hint="eastAsia"/>
          <w:b/>
          <w:bCs/>
          <w:szCs w:val="20"/>
        </w:rPr>
        <w:t>清单页并对</w:t>
      </w:r>
      <w:proofErr w:type="gramEnd"/>
      <w:r>
        <w:rPr>
          <w:rFonts w:ascii="宋体" w:hint="eastAsia"/>
          <w:b/>
          <w:bCs/>
          <w:szCs w:val="20"/>
        </w:rPr>
        <w:t>所投产品</w:t>
      </w:r>
      <w:proofErr w:type="gramStart"/>
      <w:r>
        <w:rPr>
          <w:rFonts w:ascii="宋体" w:hint="eastAsia"/>
          <w:b/>
          <w:bCs/>
          <w:szCs w:val="20"/>
        </w:rPr>
        <w:t>作出</w:t>
      </w:r>
      <w:proofErr w:type="gramEnd"/>
      <w:r>
        <w:rPr>
          <w:rFonts w:ascii="宋体" w:hint="eastAsia"/>
          <w:b/>
          <w:bCs/>
          <w:szCs w:val="20"/>
        </w:rPr>
        <w:t>明显标示（如划线、圈记等）。“节能产品政府采购品目清单”可参见中国政府采购网（http://www.ccgp.gov.cn）。</w:t>
      </w:r>
    </w:p>
    <w:tbl>
      <w:tblPr>
        <w:tblW w:w="7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26"/>
        <w:gridCol w:w="3055"/>
        <w:gridCol w:w="2439"/>
      </w:tblGrid>
      <w:tr w:rsidR="001F616E" w:rsidTr="00814D47">
        <w:trPr>
          <w:cantSplit/>
          <w:trHeight w:val="342"/>
          <w:jc w:val="center"/>
        </w:trPr>
        <w:tc>
          <w:tcPr>
            <w:tcW w:w="2226" w:type="dxa"/>
            <w:shd w:val="clear" w:color="auto" w:fill="EEECE1"/>
            <w:vAlign w:val="center"/>
          </w:tcPr>
          <w:p w:rsidR="001F616E" w:rsidRDefault="001F616E" w:rsidP="00814D47">
            <w:pPr>
              <w:jc w:val="center"/>
              <w:rPr>
                <w:rFonts w:ascii="宋体"/>
                <w:b/>
                <w:szCs w:val="21"/>
              </w:rPr>
            </w:pPr>
            <w:r>
              <w:rPr>
                <w:rFonts w:ascii="宋体" w:hint="eastAsia"/>
                <w:b/>
                <w:szCs w:val="21"/>
              </w:rPr>
              <w:t>采购内容</w:t>
            </w:r>
          </w:p>
        </w:tc>
        <w:tc>
          <w:tcPr>
            <w:tcW w:w="3055" w:type="dxa"/>
            <w:shd w:val="clear" w:color="auto" w:fill="EEECE1"/>
            <w:vAlign w:val="center"/>
          </w:tcPr>
          <w:p w:rsidR="001F616E" w:rsidRDefault="001F616E" w:rsidP="00814D47">
            <w:pPr>
              <w:jc w:val="center"/>
              <w:rPr>
                <w:rFonts w:ascii="宋体"/>
                <w:b/>
                <w:szCs w:val="21"/>
              </w:rPr>
            </w:pPr>
            <w:r>
              <w:rPr>
                <w:rFonts w:ascii="宋体" w:hint="eastAsia"/>
                <w:b/>
                <w:szCs w:val="21"/>
              </w:rPr>
              <w:t>服务期</w:t>
            </w:r>
          </w:p>
        </w:tc>
        <w:tc>
          <w:tcPr>
            <w:tcW w:w="2439" w:type="dxa"/>
            <w:shd w:val="clear" w:color="auto" w:fill="EEECE1"/>
            <w:vAlign w:val="center"/>
          </w:tcPr>
          <w:p w:rsidR="001F616E" w:rsidRDefault="001F616E" w:rsidP="00814D47">
            <w:pPr>
              <w:jc w:val="center"/>
              <w:rPr>
                <w:rFonts w:ascii="宋体"/>
                <w:b/>
                <w:szCs w:val="21"/>
              </w:rPr>
            </w:pPr>
            <w:r>
              <w:rPr>
                <w:rFonts w:ascii="宋体" w:hint="eastAsia"/>
                <w:b/>
                <w:szCs w:val="21"/>
              </w:rPr>
              <w:t>采购预算</w:t>
            </w:r>
          </w:p>
        </w:tc>
      </w:tr>
      <w:tr w:rsidR="001F616E" w:rsidTr="00814D47">
        <w:trPr>
          <w:cantSplit/>
          <w:trHeight w:val="915"/>
          <w:jc w:val="center"/>
        </w:trPr>
        <w:tc>
          <w:tcPr>
            <w:tcW w:w="2226" w:type="dxa"/>
            <w:vAlign w:val="center"/>
          </w:tcPr>
          <w:p w:rsidR="001F616E" w:rsidRDefault="001F616E" w:rsidP="00814D47">
            <w:pPr>
              <w:jc w:val="center"/>
              <w:rPr>
                <w:rFonts w:ascii="宋体"/>
                <w:bCs/>
                <w:szCs w:val="21"/>
              </w:rPr>
            </w:pPr>
            <w:proofErr w:type="gramStart"/>
            <w:r>
              <w:rPr>
                <w:rFonts w:ascii="宋体" w:hint="eastAsia"/>
                <w:bCs/>
                <w:szCs w:val="21"/>
              </w:rPr>
              <w:t>花城街社工</w:t>
            </w:r>
            <w:proofErr w:type="gramEnd"/>
            <w:r>
              <w:rPr>
                <w:rFonts w:ascii="宋体" w:hint="eastAsia"/>
                <w:bCs/>
                <w:szCs w:val="21"/>
              </w:rPr>
              <w:t>服务站（家庭综合服务中心）</w:t>
            </w:r>
          </w:p>
        </w:tc>
        <w:tc>
          <w:tcPr>
            <w:tcW w:w="3055" w:type="dxa"/>
            <w:vAlign w:val="center"/>
          </w:tcPr>
          <w:p w:rsidR="001F616E" w:rsidRDefault="001F616E" w:rsidP="00814D47">
            <w:pPr>
              <w:pStyle w:val="a6"/>
              <w:spacing w:line="440" w:lineRule="exact"/>
              <w:ind w:firstLine="120"/>
              <w:rPr>
                <w:rFonts w:ascii="宋体" w:hAnsi="宋体"/>
                <w:spacing w:val="0"/>
                <w:kern w:val="2"/>
                <w:sz w:val="21"/>
                <w:szCs w:val="21"/>
              </w:rPr>
            </w:pPr>
            <w:r>
              <w:rPr>
                <w:rFonts w:asciiTheme="minorEastAsia" w:eastAsiaTheme="minorEastAsia" w:hAnsiTheme="minorEastAsia" w:cs="宋体" w:hint="eastAsia"/>
                <w:kern w:val="2"/>
                <w:sz w:val="21"/>
                <w:szCs w:val="21"/>
              </w:rPr>
              <w:t>自签订合同起为期三年，一年一签</w:t>
            </w:r>
          </w:p>
        </w:tc>
        <w:tc>
          <w:tcPr>
            <w:tcW w:w="2439" w:type="dxa"/>
            <w:vAlign w:val="center"/>
          </w:tcPr>
          <w:p w:rsidR="001F616E" w:rsidRDefault="001F616E" w:rsidP="00814D47">
            <w:pPr>
              <w:pStyle w:val="a6"/>
              <w:spacing w:line="440" w:lineRule="exact"/>
              <w:ind w:firstLine="120"/>
              <w:rPr>
                <w:rFonts w:ascii="宋体" w:hAnsi="宋体"/>
                <w:spacing w:val="0"/>
                <w:kern w:val="2"/>
                <w:sz w:val="21"/>
                <w:szCs w:val="21"/>
              </w:rPr>
            </w:pPr>
            <w:r>
              <w:rPr>
                <w:rFonts w:ascii="宋体" w:hAnsi="宋体" w:hint="eastAsia"/>
                <w:spacing w:val="0"/>
                <w:kern w:val="2"/>
                <w:sz w:val="21"/>
                <w:szCs w:val="21"/>
              </w:rPr>
              <w:t>人民币240万元/年</w:t>
            </w:r>
          </w:p>
          <w:p w:rsidR="001F616E" w:rsidRDefault="001F616E" w:rsidP="00814D47">
            <w:pPr>
              <w:pStyle w:val="a6"/>
              <w:spacing w:line="440" w:lineRule="exact"/>
              <w:ind w:firstLine="120"/>
              <w:rPr>
                <w:rFonts w:ascii="宋体" w:hAnsi="宋体"/>
                <w:spacing w:val="0"/>
                <w:kern w:val="2"/>
                <w:sz w:val="21"/>
                <w:szCs w:val="21"/>
              </w:rPr>
            </w:pPr>
            <w:r>
              <w:rPr>
                <w:rFonts w:ascii="宋体" w:hAnsi="宋体" w:hint="eastAsia"/>
                <w:spacing w:val="0"/>
                <w:kern w:val="2"/>
                <w:sz w:val="21"/>
                <w:szCs w:val="21"/>
              </w:rPr>
              <w:t>人民币720万元/三年</w:t>
            </w:r>
          </w:p>
        </w:tc>
      </w:tr>
    </w:tbl>
    <w:p w:rsidR="001F616E" w:rsidRDefault="001F616E" w:rsidP="001F616E">
      <w:pPr>
        <w:spacing w:line="360" w:lineRule="auto"/>
        <w:outlineLvl w:val="0"/>
        <w:rPr>
          <w:rFonts w:asciiTheme="minorEastAsia" w:eastAsiaTheme="minorEastAsia" w:hAnsiTheme="minorEastAsia" w:cs="宋体"/>
          <w:b/>
          <w:bCs/>
          <w:szCs w:val="21"/>
        </w:rPr>
      </w:pPr>
      <w:r>
        <w:rPr>
          <w:rFonts w:asciiTheme="minorEastAsia" w:eastAsiaTheme="minorEastAsia" w:hAnsiTheme="minorEastAsia" w:cs="宋体" w:hint="eastAsia"/>
          <w:b/>
          <w:bCs/>
          <w:szCs w:val="21"/>
        </w:rPr>
        <w:t>一、项目概述</w:t>
      </w:r>
    </w:p>
    <w:p w:rsidR="001F616E" w:rsidRDefault="001F616E" w:rsidP="001F616E">
      <w:pPr>
        <w:pStyle w:val="New"/>
        <w:autoSpaceDE w:val="0"/>
        <w:autoSpaceDN w:val="0"/>
        <w:adjustRightInd w:val="0"/>
        <w:spacing w:line="360" w:lineRule="auto"/>
        <w:ind w:firstLineChars="100" w:firstLine="211"/>
        <w:jc w:val="left"/>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（一）项目名称</w:t>
      </w:r>
    </w:p>
    <w:p w:rsidR="001F616E" w:rsidRDefault="001F616E" w:rsidP="001F616E">
      <w:pPr>
        <w:pStyle w:val="New"/>
        <w:autoSpaceDE w:val="0"/>
        <w:autoSpaceDN w:val="0"/>
        <w:adjustRightInd w:val="0"/>
        <w:spacing w:line="360" w:lineRule="auto"/>
        <w:ind w:firstLineChars="200"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广州市花都区</w:t>
      </w:r>
      <w:proofErr w:type="gramStart"/>
      <w:r>
        <w:rPr>
          <w:rFonts w:asciiTheme="minorEastAsia" w:eastAsiaTheme="minorEastAsia" w:hAnsiTheme="minorEastAsia" w:cs="宋体" w:hint="eastAsia"/>
          <w:color w:val="000000"/>
          <w:kern w:val="0"/>
        </w:rPr>
        <w:t>花城街社工</w:t>
      </w:r>
      <w:proofErr w:type="gramEnd"/>
      <w:r>
        <w:rPr>
          <w:rFonts w:asciiTheme="minorEastAsia" w:eastAsiaTheme="minorEastAsia" w:hAnsiTheme="minorEastAsia" w:cs="宋体" w:hint="eastAsia"/>
          <w:color w:val="000000"/>
          <w:kern w:val="0"/>
        </w:rPr>
        <w:t>服务站（家庭综合服务中心）采购项目。</w:t>
      </w:r>
    </w:p>
    <w:p w:rsidR="001F616E" w:rsidRDefault="001F616E" w:rsidP="001F616E">
      <w:pPr>
        <w:pStyle w:val="New"/>
        <w:autoSpaceDE w:val="0"/>
        <w:autoSpaceDN w:val="0"/>
        <w:adjustRightInd w:val="0"/>
        <w:spacing w:line="360" w:lineRule="auto"/>
        <w:ind w:firstLineChars="100" w:firstLine="211"/>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（二）项目概况</w:t>
      </w:r>
    </w:p>
    <w:p w:rsidR="001F616E" w:rsidRDefault="001F616E" w:rsidP="001F616E">
      <w:pPr>
        <w:pStyle w:val="New"/>
        <w:autoSpaceDE w:val="0"/>
        <w:autoSpaceDN w:val="0"/>
        <w:adjustRightInd w:val="0"/>
        <w:spacing w:line="360" w:lineRule="auto"/>
        <w:ind w:firstLineChars="200"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本项目属于服务类，为广州市花都区</w:t>
      </w:r>
      <w:proofErr w:type="gramStart"/>
      <w:r>
        <w:rPr>
          <w:rFonts w:asciiTheme="minorEastAsia" w:eastAsiaTheme="minorEastAsia" w:hAnsiTheme="minorEastAsia" w:cs="宋体" w:hint="eastAsia"/>
          <w:color w:val="000000"/>
          <w:kern w:val="0"/>
        </w:rPr>
        <w:t>花城街社工</w:t>
      </w:r>
      <w:proofErr w:type="gramEnd"/>
      <w:r>
        <w:rPr>
          <w:rFonts w:asciiTheme="minorEastAsia" w:eastAsiaTheme="minorEastAsia" w:hAnsiTheme="minorEastAsia" w:cs="宋体" w:hint="eastAsia"/>
          <w:color w:val="000000"/>
          <w:kern w:val="0"/>
        </w:rPr>
        <w:t>服务站（家庭综合服务中心）采购项目，项目采购金额为 720 万元。资金来源：财政拨款。投标人必须对本项目整体内容进行投标，只对本项目部分内容进行投标的将被视为无效投标，投标的计划服务总指标低过本项目规定的服务总指标（最低指标）的也将视为无效投标。</w:t>
      </w:r>
    </w:p>
    <w:p w:rsidR="001F616E" w:rsidRDefault="001F616E" w:rsidP="001F616E">
      <w:pPr>
        <w:pStyle w:val="New"/>
        <w:autoSpaceDE w:val="0"/>
        <w:autoSpaceDN w:val="0"/>
        <w:adjustRightInd w:val="0"/>
        <w:spacing w:line="360" w:lineRule="auto"/>
        <w:ind w:firstLineChars="100" w:firstLine="211"/>
        <w:jc w:val="left"/>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（三）概要</w:t>
      </w:r>
    </w:p>
    <w:p w:rsidR="001F616E" w:rsidRDefault="001F616E" w:rsidP="001F616E">
      <w:pPr>
        <w:pStyle w:val="a0"/>
        <w:spacing w:line="360" w:lineRule="auto"/>
        <w:ind w:firstLineChars="200" w:firstLine="420"/>
        <w:jc w:val="left"/>
        <w:rPr>
          <w:rFonts w:asciiTheme="minorEastAsia" w:hAnsiTheme="minorEastAsia" w:cs="宋体"/>
          <w:b/>
          <w:szCs w:val="21"/>
        </w:rPr>
      </w:pPr>
      <w:r>
        <w:rPr>
          <w:rFonts w:asciiTheme="minorEastAsia" w:hAnsiTheme="minorEastAsia" w:cs="宋体" w:hint="eastAsia"/>
          <w:szCs w:val="21"/>
        </w:rPr>
        <w:t>1. 根据</w:t>
      </w:r>
      <w:r>
        <w:rPr>
          <w:rFonts w:asciiTheme="minorEastAsia" w:hAnsiTheme="minorEastAsia" w:cs="宋体" w:hint="eastAsia"/>
          <w:spacing w:val="-2"/>
          <w:szCs w:val="21"/>
        </w:rPr>
        <w:t>《广州市人民政府办公厅关于印发广州市社工服务站（家庭综合服务中心）管理办法的通知》（穗府办</w:t>
      </w:r>
      <w:proofErr w:type="gramStart"/>
      <w:r>
        <w:rPr>
          <w:rFonts w:asciiTheme="minorEastAsia" w:hAnsiTheme="minorEastAsia" w:cs="宋体" w:hint="eastAsia"/>
          <w:spacing w:val="-2"/>
          <w:szCs w:val="21"/>
        </w:rPr>
        <w:t>规</w:t>
      </w:r>
      <w:proofErr w:type="gramEnd"/>
      <w:r>
        <w:rPr>
          <w:rFonts w:asciiTheme="minorEastAsia" w:hAnsiTheme="minorEastAsia" w:cs="宋体" w:hint="eastAsia"/>
          <w:spacing w:val="-2"/>
          <w:szCs w:val="21"/>
        </w:rPr>
        <w:t>[2018]13号）的要求和区委、区政府有关规定，采用政</w:t>
      </w:r>
      <w:r>
        <w:rPr>
          <w:rFonts w:asciiTheme="minorEastAsia" w:hAnsiTheme="minorEastAsia" w:cs="宋体" w:hint="eastAsia"/>
          <w:szCs w:val="21"/>
        </w:rPr>
        <w:t>府购买服务的运作模式，通过政府采购的公开招标形式向社工类社会组织进行招标采购。</w:t>
      </w:r>
    </w:p>
    <w:p w:rsidR="001F616E" w:rsidRDefault="001F616E" w:rsidP="001F616E">
      <w:pPr>
        <w:pStyle w:val="New"/>
        <w:autoSpaceDE w:val="0"/>
        <w:autoSpaceDN w:val="0"/>
        <w:adjustRightInd w:val="0"/>
        <w:spacing w:line="360" w:lineRule="auto"/>
        <w:rPr>
          <w:rFonts w:asciiTheme="minorEastAsia" w:eastAsiaTheme="minorEastAsia" w:hAnsiTheme="minorEastAsia" w:cs="宋体"/>
          <w:color w:val="000000"/>
        </w:rPr>
      </w:pPr>
      <w:r>
        <w:rPr>
          <w:rFonts w:asciiTheme="minorEastAsia" w:eastAsiaTheme="minorEastAsia" w:hAnsiTheme="minorEastAsia" w:cs="宋体" w:hint="eastAsia"/>
          <w:color w:val="000000"/>
          <w:kern w:val="0"/>
        </w:rPr>
        <w:t xml:space="preserve">   2．本街基本情况</w:t>
      </w:r>
    </w:p>
    <w:p w:rsidR="001F616E" w:rsidRDefault="001F616E" w:rsidP="001F616E">
      <w:pPr>
        <w:pStyle w:val="New"/>
        <w:autoSpaceDE w:val="0"/>
        <w:autoSpaceDN w:val="0"/>
        <w:adjustRightInd w:val="0"/>
        <w:spacing w:line="360" w:lineRule="auto"/>
        <w:ind w:firstLineChars="200" w:firstLine="420"/>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花都区花城街位于广州花都城区北面，全街面积26.6平方公里。人口13.2万，辖9个社区、9个村。</w:t>
      </w:r>
    </w:p>
    <w:p w:rsidR="001F616E" w:rsidRDefault="001F616E" w:rsidP="001F616E">
      <w:pPr>
        <w:pStyle w:val="New"/>
        <w:autoSpaceDE w:val="0"/>
        <w:autoSpaceDN w:val="0"/>
        <w:adjustRightInd w:val="0"/>
        <w:spacing w:line="360" w:lineRule="auto"/>
        <w:ind w:firstLineChars="200" w:firstLine="420"/>
        <w:rPr>
          <w:rFonts w:asciiTheme="minorEastAsia" w:eastAsiaTheme="minorEastAsia" w:hAnsiTheme="minorEastAsia" w:cs="宋体"/>
          <w:color w:val="000000"/>
          <w:kern w:val="0"/>
        </w:rPr>
      </w:pPr>
      <w:proofErr w:type="gramStart"/>
      <w:r>
        <w:rPr>
          <w:rFonts w:asciiTheme="minorEastAsia" w:eastAsiaTheme="minorEastAsia" w:hAnsiTheme="minorEastAsia" w:cs="宋体" w:hint="eastAsia"/>
          <w:color w:val="000000"/>
          <w:kern w:val="0"/>
        </w:rPr>
        <w:lastRenderedPageBreak/>
        <w:t>花城街社工</w:t>
      </w:r>
      <w:proofErr w:type="gramEnd"/>
      <w:r>
        <w:rPr>
          <w:rFonts w:asciiTheme="minorEastAsia" w:eastAsiaTheme="minorEastAsia" w:hAnsiTheme="minorEastAsia" w:cs="宋体" w:hint="eastAsia"/>
          <w:color w:val="000000"/>
          <w:kern w:val="0"/>
        </w:rPr>
        <w:t>服务站（家庭综合服务中心）选址桂花路，属花城街百合社区辖区范围。本服务中心服务覆盖范围为花城街百合社区、梅花社区、桂花社区、紫薇西社区、紫兰社区、紫荆社区、兰花社区、牡丹社区、紫荷社区、大华村、三东村、公益村、罗仙村、杨一村、杨二村、石岗村、东边村、长岗村。</w:t>
      </w:r>
    </w:p>
    <w:p w:rsidR="001F616E" w:rsidRDefault="001F616E" w:rsidP="001F616E">
      <w:pPr>
        <w:pStyle w:val="New"/>
        <w:autoSpaceDE w:val="0"/>
        <w:autoSpaceDN w:val="0"/>
        <w:adjustRightInd w:val="0"/>
        <w:spacing w:line="360" w:lineRule="auto"/>
        <w:ind w:firstLineChars="153" w:firstLine="323"/>
        <w:jc w:val="left"/>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（四）服务项目内容一览</w:t>
      </w:r>
    </w:p>
    <w:tbl>
      <w:tblPr>
        <w:tblW w:w="8520" w:type="dxa"/>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ayout w:type="fixed"/>
        <w:tblLook w:val="04A0" w:firstRow="1" w:lastRow="0" w:firstColumn="1" w:lastColumn="0" w:noHBand="0" w:noVBand="1"/>
      </w:tblPr>
      <w:tblGrid>
        <w:gridCol w:w="1854"/>
        <w:gridCol w:w="1379"/>
        <w:gridCol w:w="1609"/>
        <w:gridCol w:w="1947"/>
        <w:gridCol w:w="1731"/>
      </w:tblGrid>
      <w:tr w:rsidR="001F616E" w:rsidTr="00814D47">
        <w:trPr>
          <w:cantSplit/>
          <w:trHeight w:val="265"/>
          <w:jc w:val="center"/>
        </w:trPr>
        <w:tc>
          <w:tcPr>
            <w:tcW w:w="1854" w:type="dxa"/>
            <w:tcBorders>
              <w:top w:val="single" w:sz="12" w:space="0" w:color="auto"/>
              <w:left w:val="single" w:sz="12" w:space="0" w:color="auto"/>
              <w:bottom w:val="double" w:sz="4" w:space="0" w:color="auto"/>
              <w:right w:val="single" w:sz="4" w:space="0" w:color="auto"/>
            </w:tcBorders>
            <w:shd w:val="clear" w:color="auto" w:fill="EEECE1"/>
            <w:vAlign w:val="center"/>
          </w:tcPr>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服务项目</w:t>
            </w:r>
          </w:p>
        </w:tc>
        <w:tc>
          <w:tcPr>
            <w:tcW w:w="1379" w:type="dxa"/>
            <w:tcBorders>
              <w:top w:val="single" w:sz="12" w:space="0" w:color="auto"/>
              <w:left w:val="single" w:sz="4" w:space="0" w:color="auto"/>
              <w:bottom w:val="double" w:sz="4" w:space="0" w:color="auto"/>
              <w:right w:val="single" w:sz="4" w:space="0" w:color="auto"/>
            </w:tcBorders>
            <w:shd w:val="clear" w:color="auto" w:fill="EEECE1"/>
            <w:vAlign w:val="center"/>
          </w:tcPr>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服务时间</w:t>
            </w:r>
          </w:p>
        </w:tc>
        <w:tc>
          <w:tcPr>
            <w:tcW w:w="1609" w:type="dxa"/>
            <w:tcBorders>
              <w:top w:val="single" w:sz="12" w:space="0" w:color="auto"/>
              <w:left w:val="single" w:sz="4" w:space="0" w:color="auto"/>
              <w:bottom w:val="double" w:sz="4" w:space="0" w:color="auto"/>
              <w:right w:val="single" w:sz="4" w:space="0" w:color="auto"/>
            </w:tcBorders>
            <w:shd w:val="clear" w:color="auto" w:fill="EEECE1"/>
            <w:vAlign w:val="center"/>
          </w:tcPr>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采购预算</w:t>
            </w:r>
          </w:p>
        </w:tc>
        <w:tc>
          <w:tcPr>
            <w:tcW w:w="1947" w:type="dxa"/>
            <w:tcBorders>
              <w:top w:val="single" w:sz="12" w:space="0" w:color="auto"/>
              <w:left w:val="single" w:sz="4" w:space="0" w:color="auto"/>
              <w:bottom w:val="double" w:sz="4" w:space="0" w:color="auto"/>
              <w:right w:val="single" w:sz="4" w:space="0" w:color="auto"/>
            </w:tcBorders>
            <w:shd w:val="clear" w:color="auto" w:fill="EEECE1"/>
            <w:vAlign w:val="center"/>
          </w:tcPr>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最低服务</w:t>
            </w:r>
          </w:p>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工时量</w:t>
            </w:r>
          </w:p>
        </w:tc>
        <w:tc>
          <w:tcPr>
            <w:tcW w:w="1731" w:type="dxa"/>
            <w:tcBorders>
              <w:top w:val="single" w:sz="12" w:space="0" w:color="auto"/>
              <w:left w:val="single" w:sz="4" w:space="0" w:color="auto"/>
              <w:bottom w:val="double" w:sz="4" w:space="0" w:color="auto"/>
              <w:right w:val="single" w:sz="12" w:space="0" w:color="auto"/>
            </w:tcBorders>
            <w:shd w:val="clear" w:color="auto" w:fill="EEECE1"/>
            <w:vAlign w:val="center"/>
          </w:tcPr>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最高服务</w:t>
            </w:r>
          </w:p>
          <w:p w:rsidR="001F616E" w:rsidRDefault="001F616E" w:rsidP="00814D47">
            <w:pPr>
              <w:pStyle w:val="a6"/>
              <w:tabs>
                <w:tab w:val="left" w:pos="360"/>
              </w:tabs>
              <w:spacing w:line="360" w:lineRule="auto"/>
              <w:rPr>
                <w:rFonts w:asciiTheme="minorEastAsia" w:eastAsiaTheme="minorEastAsia" w:hAnsiTheme="minorEastAsia" w:cs="宋体"/>
                <w:bCs/>
                <w:color w:val="000000"/>
                <w:spacing w:val="0"/>
                <w:kern w:val="2"/>
                <w:sz w:val="21"/>
                <w:szCs w:val="21"/>
              </w:rPr>
            </w:pPr>
            <w:r>
              <w:rPr>
                <w:rFonts w:asciiTheme="minorEastAsia" w:eastAsiaTheme="minorEastAsia" w:hAnsiTheme="minorEastAsia" w:cs="宋体" w:hint="eastAsia"/>
                <w:bCs/>
                <w:color w:val="000000"/>
                <w:spacing w:val="0"/>
                <w:kern w:val="2"/>
                <w:sz w:val="21"/>
                <w:szCs w:val="21"/>
              </w:rPr>
              <w:t>工时量</w:t>
            </w:r>
          </w:p>
        </w:tc>
      </w:tr>
      <w:tr w:rsidR="001F616E" w:rsidTr="00814D47">
        <w:trPr>
          <w:cantSplit/>
          <w:trHeight w:val="425"/>
          <w:jc w:val="center"/>
        </w:trPr>
        <w:tc>
          <w:tcPr>
            <w:tcW w:w="1854" w:type="dxa"/>
            <w:tcBorders>
              <w:top w:val="double" w:sz="4" w:space="0" w:color="auto"/>
              <w:left w:val="single" w:sz="12" w:space="0" w:color="auto"/>
              <w:bottom w:val="single" w:sz="12" w:space="0" w:color="auto"/>
              <w:right w:val="single" w:sz="4" w:space="0" w:color="auto"/>
            </w:tcBorders>
            <w:vAlign w:val="center"/>
          </w:tcPr>
          <w:p w:rsidR="001F616E" w:rsidRDefault="001F616E" w:rsidP="00814D47">
            <w:pPr>
              <w:pStyle w:val="a6"/>
              <w:keepNext w:val="0"/>
              <w:tabs>
                <w:tab w:val="left" w:pos="360"/>
              </w:tabs>
              <w:adjustRightInd/>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广州市花都区</w:t>
            </w:r>
            <w:proofErr w:type="gramStart"/>
            <w:r>
              <w:rPr>
                <w:rFonts w:asciiTheme="minorEastAsia" w:eastAsiaTheme="minorEastAsia" w:hAnsiTheme="minorEastAsia" w:cs="宋体" w:hint="eastAsia"/>
                <w:color w:val="000000"/>
                <w:kern w:val="2"/>
                <w:sz w:val="21"/>
                <w:szCs w:val="21"/>
              </w:rPr>
              <w:t>花城街社工</w:t>
            </w:r>
            <w:proofErr w:type="gramEnd"/>
            <w:r>
              <w:rPr>
                <w:rFonts w:asciiTheme="minorEastAsia" w:eastAsiaTheme="minorEastAsia" w:hAnsiTheme="minorEastAsia" w:cs="宋体" w:hint="eastAsia"/>
                <w:color w:val="000000"/>
                <w:kern w:val="2"/>
                <w:sz w:val="21"/>
                <w:szCs w:val="21"/>
              </w:rPr>
              <w:t>服务站（家庭综合服务中心）采购项目</w:t>
            </w:r>
          </w:p>
        </w:tc>
        <w:tc>
          <w:tcPr>
            <w:tcW w:w="1379" w:type="dxa"/>
            <w:tcBorders>
              <w:top w:val="double" w:sz="4" w:space="0" w:color="auto"/>
              <w:left w:val="single" w:sz="4" w:space="0" w:color="auto"/>
              <w:bottom w:val="single" w:sz="12" w:space="0" w:color="auto"/>
              <w:right w:val="single" w:sz="4" w:space="0" w:color="auto"/>
            </w:tcBorders>
            <w:vAlign w:val="center"/>
          </w:tcPr>
          <w:p w:rsidR="001F616E" w:rsidRDefault="001F616E" w:rsidP="00814D47">
            <w:pPr>
              <w:pStyle w:val="a6"/>
              <w:keepNext w:val="0"/>
              <w:tabs>
                <w:tab w:val="left" w:pos="360"/>
              </w:tabs>
              <w:adjustRightInd/>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自签订合同起为期三年，一年一签</w:t>
            </w:r>
          </w:p>
        </w:tc>
        <w:tc>
          <w:tcPr>
            <w:tcW w:w="1609" w:type="dxa"/>
            <w:tcBorders>
              <w:top w:val="double" w:sz="4" w:space="0" w:color="auto"/>
              <w:left w:val="single" w:sz="4" w:space="0" w:color="auto"/>
              <w:bottom w:val="single" w:sz="12" w:space="0" w:color="auto"/>
              <w:right w:val="single" w:sz="4" w:space="0" w:color="auto"/>
            </w:tcBorders>
            <w:vAlign w:val="center"/>
          </w:tcPr>
          <w:p w:rsidR="001F616E" w:rsidRDefault="001F616E" w:rsidP="00814D47">
            <w:pPr>
              <w:pStyle w:val="a6"/>
              <w:tabs>
                <w:tab w:val="left" w:pos="360"/>
              </w:tabs>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人民币240万元/年，人民币720万元/三年</w:t>
            </w:r>
          </w:p>
        </w:tc>
        <w:tc>
          <w:tcPr>
            <w:tcW w:w="1947" w:type="dxa"/>
            <w:tcBorders>
              <w:top w:val="double" w:sz="4" w:space="0" w:color="auto"/>
              <w:left w:val="single" w:sz="4" w:space="0" w:color="auto"/>
              <w:bottom w:val="single" w:sz="12" w:space="0" w:color="auto"/>
              <w:right w:val="single" w:sz="4" w:space="0" w:color="auto"/>
            </w:tcBorders>
            <w:vAlign w:val="center"/>
          </w:tcPr>
          <w:p w:rsidR="001F616E" w:rsidRDefault="001F616E" w:rsidP="00814D47">
            <w:pPr>
              <w:pStyle w:val="a6"/>
              <w:tabs>
                <w:tab w:val="left" w:pos="360"/>
              </w:tabs>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一年工时：27440小时；</w:t>
            </w:r>
          </w:p>
          <w:p w:rsidR="001F616E" w:rsidRDefault="001F616E" w:rsidP="00814D47">
            <w:pPr>
              <w:pStyle w:val="a6"/>
              <w:tabs>
                <w:tab w:val="left" w:pos="360"/>
              </w:tabs>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三年总工时：82320                            小时</w:t>
            </w:r>
          </w:p>
        </w:tc>
        <w:tc>
          <w:tcPr>
            <w:tcW w:w="1731" w:type="dxa"/>
            <w:tcBorders>
              <w:top w:val="double" w:sz="4" w:space="0" w:color="auto"/>
              <w:left w:val="single" w:sz="4" w:space="0" w:color="auto"/>
              <w:bottom w:val="single" w:sz="12" w:space="0" w:color="auto"/>
              <w:right w:val="single" w:sz="12" w:space="0" w:color="auto"/>
            </w:tcBorders>
            <w:vAlign w:val="center"/>
          </w:tcPr>
          <w:p w:rsidR="001F616E" w:rsidRDefault="001F616E" w:rsidP="00814D47">
            <w:pPr>
              <w:pStyle w:val="a6"/>
              <w:tabs>
                <w:tab w:val="left" w:pos="360"/>
              </w:tabs>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一年工时：30184小时；</w:t>
            </w:r>
          </w:p>
          <w:p w:rsidR="001F616E" w:rsidRDefault="001F616E" w:rsidP="00814D47">
            <w:pPr>
              <w:pStyle w:val="a6"/>
              <w:tabs>
                <w:tab w:val="left" w:pos="360"/>
              </w:tabs>
              <w:spacing w:line="360" w:lineRule="auto"/>
              <w:rPr>
                <w:rFonts w:asciiTheme="minorEastAsia" w:eastAsiaTheme="minorEastAsia" w:hAnsiTheme="minorEastAsia" w:cs="宋体"/>
                <w:color w:val="000000"/>
                <w:kern w:val="2"/>
                <w:sz w:val="21"/>
                <w:szCs w:val="21"/>
              </w:rPr>
            </w:pPr>
            <w:r>
              <w:rPr>
                <w:rFonts w:asciiTheme="minorEastAsia" w:eastAsiaTheme="minorEastAsia" w:hAnsiTheme="minorEastAsia" w:cs="宋体" w:hint="eastAsia"/>
                <w:color w:val="000000"/>
                <w:kern w:val="2"/>
                <w:sz w:val="21"/>
                <w:szCs w:val="21"/>
              </w:rPr>
              <w:t>三年总工时：90552小时</w:t>
            </w:r>
          </w:p>
        </w:tc>
      </w:tr>
    </w:tbl>
    <w:p w:rsidR="001F616E" w:rsidRDefault="001F616E" w:rsidP="001F616E">
      <w:pPr>
        <w:pStyle w:val="New"/>
        <w:tabs>
          <w:tab w:val="left" w:pos="8220"/>
        </w:tabs>
        <w:autoSpaceDE w:val="0"/>
        <w:autoSpaceDN w:val="0"/>
        <w:adjustRightInd w:val="0"/>
        <w:spacing w:line="360" w:lineRule="auto"/>
        <w:ind w:firstLineChars="200" w:firstLine="420"/>
        <w:jc w:val="left"/>
        <w:rPr>
          <w:rFonts w:asciiTheme="minorEastAsia" w:eastAsiaTheme="minorEastAsia" w:hAnsiTheme="minorEastAsia" w:cs="仿宋"/>
          <w:bCs/>
          <w:color w:val="000000"/>
          <w:kern w:val="0"/>
        </w:rPr>
      </w:pPr>
      <w:r>
        <w:rPr>
          <w:rFonts w:asciiTheme="minorEastAsia" w:eastAsiaTheme="minorEastAsia" w:hAnsiTheme="minorEastAsia" w:cs="仿宋" w:hint="eastAsia"/>
          <w:bCs/>
          <w:color w:val="000000"/>
          <w:kern w:val="0"/>
        </w:rPr>
        <w:t>注:1.本市每个社工服务站（家庭综合服务中心）项目每年定额投入240万元,一般要求项目团队配备20名工作人员,其中专业服务人员配备至少14名(10名为助理社工师或社工师,其他为社会学、心理学等相近专业人员),故招标文件要求的年度服务工时应按照《广州市家庭综合服务中心项目招标文件服务工时指标设定指引》设定，即只计算14名专业服务人员的年度专业服务总工时和直接专业服务工时，工时总量最高不得超过项目年度专业服务总工时27440的110%，即30184小时；最低不得低于项目年度专业服务总工时27440小时,否则视为无效投标。</w:t>
      </w:r>
    </w:p>
    <w:p w:rsidR="001F616E" w:rsidRDefault="001F616E" w:rsidP="001F616E">
      <w:pPr>
        <w:pStyle w:val="New"/>
        <w:tabs>
          <w:tab w:val="left" w:pos="8220"/>
        </w:tabs>
        <w:autoSpaceDE w:val="0"/>
        <w:autoSpaceDN w:val="0"/>
        <w:adjustRightInd w:val="0"/>
        <w:spacing w:line="360" w:lineRule="auto"/>
        <w:ind w:firstLineChars="200" w:firstLine="420"/>
        <w:jc w:val="left"/>
        <w:rPr>
          <w:rFonts w:asciiTheme="minorEastAsia" w:eastAsiaTheme="minorEastAsia" w:hAnsiTheme="minorEastAsia" w:cs="仿宋"/>
          <w:bCs/>
          <w:color w:val="000000"/>
          <w:kern w:val="0"/>
        </w:rPr>
      </w:pPr>
      <w:r>
        <w:rPr>
          <w:rFonts w:asciiTheme="minorEastAsia" w:eastAsiaTheme="minorEastAsia" w:hAnsiTheme="minorEastAsia" w:cs="仿宋" w:hint="eastAsia"/>
          <w:bCs/>
          <w:color w:val="000000"/>
          <w:kern w:val="0"/>
        </w:rPr>
        <w:t xml:space="preserve"> 2.关于项目的服务时间和购买服务经费标准，另有新的文件规定的，按照有关规定执行。</w:t>
      </w:r>
    </w:p>
    <w:p w:rsidR="001F616E" w:rsidRDefault="001F616E" w:rsidP="001F616E">
      <w:pPr>
        <w:pStyle w:val="New"/>
        <w:tabs>
          <w:tab w:val="left" w:pos="8220"/>
        </w:tabs>
        <w:autoSpaceDE w:val="0"/>
        <w:autoSpaceDN w:val="0"/>
        <w:adjustRightInd w:val="0"/>
        <w:spacing w:line="360" w:lineRule="auto"/>
        <w:jc w:val="left"/>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二、项目服务规划目标及基本要求</w:t>
      </w:r>
    </w:p>
    <w:p w:rsidR="001F616E" w:rsidRDefault="001F616E" w:rsidP="001F616E">
      <w:pPr>
        <w:pStyle w:val="New"/>
        <w:autoSpaceDE w:val="0"/>
        <w:autoSpaceDN w:val="0"/>
        <w:adjustRightInd w:val="0"/>
        <w:spacing w:line="360" w:lineRule="auto"/>
        <w:ind w:firstLineChars="150" w:firstLine="316"/>
        <w:jc w:val="left"/>
        <w:rPr>
          <w:rFonts w:asciiTheme="minorEastAsia" w:eastAsiaTheme="minorEastAsia" w:hAnsiTheme="minorEastAsia" w:cs="宋体"/>
          <w:color w:val="000000"/>
          <w:kern w:val="0"/>
        </w:rPr>
      </w:pPr>
      <w:r>
        <w:rPr>
          <w:rFonts w:asciiTheme="minorEastAsia" w:eastAsiaTheme="minorEastAsia" w:hAnsiTheme="minorEastAsia" w:cs="宋体" w:hint="eastAsia"/>
          <w:b/>
          <w:color w:val="000000"/>
          <w:kern w:val="0"/>
        </w:rPr>
        <w:t>（一）服务范围：</w:t>
      </w:r>
      <w:r>
        <w:rPr>
          <w:rFonts w:asciiTheme="minorEastAsia" w:eastAsiaTheme="minorEastAsia" w:hAnsiTheme="minorEastAsia" w:cs="宋体" w:hint="eastAsia"/>
          <w:color w:val="000000"/>
          <w:kern w:val="0"/>
        </w:rPr>
        <w:t>广州市花都区花城街道管辖范围。</w:t>
      </w:r>
    </w:p>
    <w:p w:rsidR="001F616E" w:rsidRDefault="001F616E" w:rsidP="001F616E">
      <w:pPr>
        <w:pStyle w:val="New"/>
        <w:autoSpaceDE w:val="0"/>
        <w:autoSpaceDN w:val="0"/>
        <w:adjustRightInd w:val="0"/>
        <w:spacing w:line="360" w:lineRule="auto"/>
        <w:ind w:firstLineChars="150" w:firstLine="316"/>
        <w:jc w:val="left"/>
        <w:rPr>
          <w:rFonts w:asciiTheme="minorEastAsia" w:eastAsiaTheme="minorEastAsia" w:hAnsiTheme="minorEastAsia" w:cs="宋体"/>
          <w:color w:val="000000"/>
          <w:kern w:val="0"/>
        </w:rPr>
      </w:pPr>
      <w:r>
        <w:rPr>
          <w:rFonts w:asciiTheme="minorEastAsia" w:eastAsiaTheme="minorEastAsia" w:hAnsiTheme="minorEastAsia" w:cs="宋体" w:hint="eastAsia"/>
          <w:b/>
          <w:color w:val="000000"/>
          <w:kern w:val="0"/>
        </w:rPr>
        <w:t>（二）服务对象：</w:t>
      </w:r>
      <w:r>
        <w:rPr>
          <w:rFonts w:asciiTheme="minorEastAsia" w:eastAsiaTheme="minorEastAsia" w:hAnsiTheme="minorEastAsia" w:cs="宋体" w:hint="eastAsia"/>
          <w:color w:val="000000"/>
          <w:kern w:val="0"/>
        </w:rPr>
        <w:t>居住在花城街道辖区内有需要的家庭和个人。</w:t>
      </w:r>
    </w:p>
    <w:p w:rsidR="001F616E" w:rsidRDefault="001F616E" w:rsidP="001F616E">
      <w:pPr>
        <w:pStyle w:val="New"/>
        <w:autoSpaceDE w:val="0"/>
        <w:autoSpaceDN w:val="0"/>
        <w:adjustRightInd w:val="0"/>
        <w:spacing w:line="360" w:lineRule="auto"/>
        <w:ind w:firstLineChars="150" w:firstLine="316"/>
        <w:jc w:val="left"/>
        <w:rPr>
          <w:rFonts w:asciiTheme="minorEastAsia" w:eastAsiaTheme="minorEastAsia" w:hAnsiTheme="minorEastAsia" w:cs="宋体"/>
          <w:b/>
          <w:color w:val="000000"/>
          <w:kern w:val="0"/>
        </w:rPr>
      </w:pPr>
      <w:r>
        <w:rPr>
          <w:rFonts w:asciiTheme="minorEastAsia" w:eastAsiaTheme="minorEastAsia" w:hAnsiTheme="minorEastAsia" w:cs="宋体" w:hint="eastAsia"/>
          <w:b/>
          <w:color w:val="000000"/>
          <w:kern w:val="0"/>
        </w:rPr>
        <w:t>（三）服务目标</w:t>
      </w:r>
    </w:p>
    <w:p w:rsidR="001F616E" w:rsidRDefault="001F616E" w:rsidP="001F616E">
      <w:pPr>
        <w:pStyle w:val="a5"/>
        <w:shd w:val="clear" w:color="auto" w:fill="FFFFFF"/>
        <w:spacing w:before="0" w:beforeAutospacing="0" w:after="0" w:afterAutospacing="0" w:line="360" w:lineRule="auto"/>
        <w:ind w:left="96" w:firstLineChars="200" w:firstLine="422"/>
        <w:jc w:val="both"/>
        <w:rPr>
          <w:rFonts w:asciiTheme="minorEastAsia" w:eastAsiaTheme="minorEastAsia" w:hAnsiTheme="minorEastAsia"/>
          <w:b/>
          <w:bCs/>
          <w:color w:val="000000"/>
          <w:sz w:val="21"/>
          <w:szCs w:val="21"/>
          <w:shd w:val="clear" w:color="auto" w:fill="FFFFFF"/>
        </w:rPr>
      </w:pPr>
      <w:r>
        <w:rPr>
          <w:rFonts w:asciiTheme="minorEastAsia" w:eastAsiaTheme="minorEastAsia" w:hAnsiTheme="minorEastAsia" w:hint="eastAsia"/>
          <w:b/>
          <w:bCs/>
          <w:color w:val="000000"/>
          <w:sz w:val="21"/>
          <w:szCs w:val="21"/>
          <w:shd w:val="clear" w:color="auto" w:fill="FFFFFF"/>
        </w:rPr>
        <w:t>1.项目三年的总体规划目标：</w:t>
      </w:r>
    </w:p>
    <w:p w:rsidR="001F616E" w:rsidRDefault="001F616E" w:rsidP="001F616E">
      <w:pPr>
        <w:spacing w:line="360" w:lineRule="auto"/>
        <w:ind w:firstLineChars="200" w:firstLine="420"/>
        <w:rPr>
          <w:rFonts w:asciiTheme="minorEastAsia" w:eastAsiaTheme="minorEastAsia" w:hAnsiTheme="minorEastAsia" w:cs="宋体"/>
          <w:color w:val="000000"/>
          <w:szCs w:val="21"/>
        </w:rPr>
      </w:pPr>
      <w:r>
        <w:rPr>
          <w:rFonts w:asciiTheme="minorEastAsia" w:eastAsiaTheme="minorEastAsia" w:hAnsiTheme="minorEastAsia" w:cs="宋体" w:hint="eastAsia"/>
          <w:color w:val="000000"/>
          <w:szCs w:val="21"/>
          <w:shd w:val="clear" w:color="auto" w:fill="FFFFFF"/>
        </w:rPr>
        <w:t>以党建引领社会工作服务，</w:t>
      </w:r>
      <w:r>
        <w:rPr>
          <w:rFonts w:asciiTheme="minorEastAsia" w:eastAsiaTheme="minorEastAsia" w:hAnsiTheme="minorEastAsia" w:cs="宋体" w:hint="eastAsia"/>
          <w:color w:val="000000"/>
          <w:spacing w:val="8"/>
          <w:szCs w:val="21"/>
        </w:rPr>
        <w:t>将党建与社会工作服务结合起来，</w:t>
      </w:r>
      <w:r>
        <w:rPr>
          <w:rFonts w:asciiTheme="minorEastAsia" w:eastAsiaTheme="minorEastAsia" w:hAnsiTheme="minorEastAsia" w:cs="宋体" w:hint="eastAsia"/>
          <w:color w:val="000000"/>
          <w:szCs w:val="21"/>
          <w:shd w:val="clear" w:color="auto" w:fill="FFFFFF"/>
        </w:rPr>
        <w:t>分担政府职能，为辖区内的困境家庭、长者、青少年等提供支援性服务及</w:t>
      </w:r>
      <w:r>
        <w:rPr>
          <w:rFonts w:asciiTheme="minorEastAsia" w:eastAsiaTheme="minorEastAsia" w:hAnsiTheme="minorEastAsia" w:cs="宋体" w:hint="eastAsia"/>
          <w:color w:val="000000"/>
          <w:spacing w:val="8"/>
          <w:szCs w:val="21"/>
        </w:rPr>
        <w:t>参与兜底性群体的服务</w:t>
      </w:r>
      <w:r>
        <w:rPr>
          <w:rFonts w:asciiTheme="minorEastAsia" w:eastAsiaTheme="minorEastAsia" w:hAnsiTheme="minorEastAsia" w:cs="宋体" w:hint="eastAsia"/>
          <w:color w:val="000000"/>
          <w:szCs w:val="21"/>
          <w:shd w:val="clear" w:color="auto" w:fill="FFFFFF"/>
        </w:rPr>
        <w:t>，</w:t>
      </w:r>
      <w:r>
        <w:rPr>
          <w:rFonts w:asciiTheme="minorEastAsia" w:eastAsiaTheme="minorEastAsia" w:hAnsiTheme="minorEastAsia" w:cs="宋体" w:hint="eastAsia"/>
          <w:color w:val="000000"/>
          <w:szCs w:val="21"/>
        </w:rPr>
        <w:t>以“党建引领、帮难扶困”为主题, 发挥党员志愿者服务队的带领作用，以“党建带团建促社建”活动</w:t>
      </w:r>
      <w:r>
        <w:rPr>
          <w:rFonts w:asciiTheme="minorEastAsia" w:eastAsiaTheme="minorEastAsia" w:hAnsiTheme="minorEastAsia" w:cs="宋体" w:hint="eastAsia"/>
          <w:color w:val="000000"/>
          <w:szCs w:val="21"/>
        </w:rPr>
        <w:lastRenderedPageBreak/>
        <w:t>为基础,凝聚党员、凝聚群众、凝聚社会、构建共建共治共享社会治理格局。</w:t>
      </w:r>
    </w:p>
    <w:p w:rsidR="001F616E" w:rsidRDefault="001F616E" w:rsidP="001F616E">
      <w:pPr>
        <w:pStyle w:val="a5"/>
        <w:shd w:val="clear" w:color="auto" w:fill="FFFFFF"/>
        <w:spacing w:before="0" w:beforeAutospacing="0" w:after="0" w:afterAutospacing="0" w:line="360" w:lineRule="auto"/>
        <w:ind w:left="96" w:firstLineChars="200" w:firstLine="422"/>
        <w:jc w:val="both"/>
        <w:rPr>
          <w:rFonts w:asciiTheme="minorEastAsia" w:eastAsiaTheme="minorEastAsia" w:hAnsiTheme="minorEastAsia"/>
          <w:b/>
          <w:bCs/>
          <w:color w:val="000000"/>
          <w:sz w:val="21"/>
          <w:szCs w:val="21"/>
          <w:shd w:val="clear" w:color="auto" w:fill="FFFFFF"/>
        </w:rPr>
      </w:pPr>
      <w:r>
        <w:rPr>
          <w:rFonts w:asciiTheme="minorEastAsia" w:eastAsiaTheme="minorEastAsia" w:hAnsiTheme="minorEastAsia" w:hint="eastAsia"/>
          <w:b/>
          <w:bCs/>
          <w:color w:val="000000"/>
          <w:sz w:val="21"/>
          <w:szCs w:val="21"/>
          <w:shd w:val="clear" w:color="auto" w:fill="FFFFFF"/>
        </w:rPr>
        <w:t>2.项目年度阶段性服务目标：</w:t>
      </w:r>
    </w:p>
    <w:p w:rsidR="001F616E" w:rsidRDefault="001F616E" w:rsidP="001F616E">
      <w:pPr>
        <w:pStyle w:val="a5"/>
        <w:shd w:val="clear" w:color="auto" w:fill="FFFFFF"/>
        <w:spacing w:before="0" w:beforeAutospacing="0" w:after="0" w:afterAutospacing="0" w:line="360" w:lineRule="auto"/>
        <w:ind w:left="96"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（1）第一阶段（第一年）服务目标：</w:t>
      </w:r>
    </w:p>
    <w:p w:rsidR="001F616E" w:rsidRDefault="001F616E" w:rsidP="001F616E">
      <w:pPr>
        <w:pStyle w:val="a5"/>
        <w:shd w:val="clear" w:color="auto" w:fill="FFFFFF"/>
        <w:spacing w:before="0" w:beforeAutospacing="0" w:after="0" w:afterAutospacing="0" w:line="360" w:lineRule="auto"/>
        <w:ind w:left="96"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联动党群服务中心服务，开展符合居民需求的社工服务；加强和社区党员、居民、团员的联系，组建社区义工团队，培育社区居民骨干；掌握党建、政府相关政策，做好引导、宣传工作；针对重点群体提供支援性、补救性、照护性的社工辅导服务，逐步形成系统化、特色化的服务。</w:t>
      </w:r>
    </w:p>
    <w:p w:rsidR="001F616E" w:rsidRDefault="001F616E" w:rsidP="001F616E">
      <w:pPr>
        <w:pStyle w:val="a5"/>
        <w:shd w:val="clear" w:color="auto" w:fill="FFFFFF"/>
        <w:spacing w:before="0" w:beforeAutospacing="0" w:after="0" w:afterAutospacing="0" w:line="360" w:lineRule="auto"/>
        <w:ind w:left="96"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（2）第二阶段（第二年）服务目标：</w:t>
      </w:r>
    </w:p>
    <w:p w:rsidR="001F616E" w:rsidRDefault="001F616E" w:rsidP="001F616E">
      <w:pPr>
        <w:pStyle w:val="a5"/>
        <w:shd w:val="clear" w:color="auto" w:fill="FFFFFF"/>
        <w:spacing w:before="0" w:beforeAutospacing="0" w:after="0" w:afterAutospacing="0" w:line="360" w:lineRule="auto"/>
        <w:ind w:left="96"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高效整合社区多方资源，深化、巩固服务成效，对弱势</w:t>
      </w:r>
      <w:proofErr w:type="gramStart"/>
      <w:r>
        <w:rPr>
          <w:rFonts w:asciiTheme="minorEastAsia" w:eastAsiaTheme="minorEastAsia" w:hAnsiTheme="minorEastAsia" w:hint="eastAsia"/>
          <w:color w:val="000000"/>
          <w:sz w:val="21"/>
          <w:szCs w:val="21"/>
          <w:shd w:val="clear" w:color="auto" w:fill="FFFFFF"/>
        </w:rPr>
        <w:t>群体充权增</w:t>
      </w:r>
      <w:proofErr w:type="gramEnd"/>
      <w:r>
        <w:rPr>
          <w:rFonts w:asciiTheme="minorEastAsia" w:eastAsiaTheme="minorEastAsia" w:hAnsiTheme="minorEastAsia" w:hint="eastAsia"/>
          <w:color w:val="000000"/>
          <w:sz w:val="21"/>
          <w:szCs w:val="21"/>
          <w:shd w:val="clear" w:color="auto" w:fill="FFFFFF"/>
        </w:rPr>
        <w:t>能，提升弱势群体的自助意识；在稳定发展特色服务的基础上，整合社区资源，发展党员、居民志愿团队，强化党员义工骨干带头作用，提升社区居民对社区公共事务的参与能力和水平，实现服务多元化发展；完善富有特色的兜底性社会服务，激发部分重点群体的潜能，其能力得到提升，尝试从服务使用者变成服务提供者，共同参与到社区服务中，搭建社区互助网络。</w:t>
      </w:r>
    </w:p>
    <w:p w:rsidR="001F616E" w:rsidRDefault="001F616E" w:rsidP="001F616E">
      <w:pPr>
        <w:widowControl/>
        <w:shd w:val="clear" w:color="auto" w:fill="FFFFFF"/>
        <w:spacing w:line="360" w:lineRule="auto"/>
        <w:ind w:left="96" w:firstLineChars="200" w:firstLine="420"/>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（3）第三阶段（第三年）服务目标：</w:t>
      </w:r>
    </w:p>
    <w:p w:rsidR="001F616E" w:rsidRDefault="001F616E" w:rsidP="001F616E">
      <w:pPr>
        <w:widowControl/>
        <w:shd w:val="clear" w:color="auto" w:fill="FFFFFF"/>
        <w:spacing w:line="360" w:lineRule="auto"/>
        <w:ind w:firstLine="480"/>
        <w:rPr>
          <w:rFonts w:asciiTheme="minorEastAsia" w:eastAsiaTheme="minorEastAsia" w:hAnsiTheme="minorEastAsia" w:cs="宋体"/>
          <w:color w:val="000000"/>
          <w:szCs w:val="21"/>
        </w:rPr>
      </w:pPr>
      <w:r>
        <w:rPr>
          <w:rFonts w:asciiTheme="minorEastAsia" w:eastAsiaTheme="minorEastAsia" w:hAnsiTheme="minorEastAsia" w:hint="eastAsia"/>
          <w:color w:val="000000"/>
          <w:szCs w:val="21"/>
          <w:shd w:val="clear" w:color="auto" w:fill="FFFFFF"/>
        </w:rPr>
        <w:t>通过党建引领的系列工作，建立社区资源共享、推进居民自治小组的建设，实现党建服务、社区义工团队社区治理常态化；建构“社区、社会组织和社工”三社联动机制，从而促进社区居民联动互融，建构党建阵地共享、社区资源共享、社区服务共享、社区政策共享、社区发展成果共享等“五个共享”机制。</w:t>
      </w:r>
    </w:p>
    <w:p w:rsidR="001F616E" w:rsidRDefault="001F616E" w:rsidP="001F616E">
      <w:pPr>
        <w:pStyle w:val="New"/>
        <w:numPr>
          <w:ilvl w:val="0"/>
          <w:numId w:val="6"/>
        </w:numPr>
        <w:autoSpaceDE w:val="0"/>
        <w:autoSpaceDN w:val="0"/>
        <w:adjustRightInd w:val="0"/>
        <w:spacing w:line="360" w:lineRule="auto"/>
        <w:ind w:firstLineChars="200" w:firstLine="422"/>
        <w:jc w:val="left"/>
        <w:rPr>
          <w:rFonts w:asciiTheme="minorEastAsia" w:eastAsiaTheme="minorEastAsia" w:hAnsiTheme="minorEastAsia" w:cs="宋体"/>
          <w:b/>
          <w:bCs/>
          <w:kern w:val="0"/>
        </w:rPr>
      </w:pPr>
      <w:r>
        <w:rPr>
          <w:rFonts w:asciiTheme="minorEastAsia" w:eastAsiaTheme="minorEastAsia" w:hAnsiTheme="minorEastAsia" w:cs="宋体" w:hint="eastAsia"/>
          <w:b/>
          <w:bCs/>
          <w:kern w:val="0"/>
        </w:rPr>
        <w:t>三年</w:t>
      </w:r>
      <w:proofErr w:type="gramStart"/>
      <w:r>
        <w:rPr>
          <w:rFonts w:asciiTheme="minorEastAsia" w:eastAsiaTheme="minorEastAsia" w:hAnsiTheme="minorEastAsia" w:cs="宋体" w:hint="eastAsia"/>
          <w:b/>
          <w:bCs/>
          <w:kern w:val="0"/>
        </w:rPr>
        <w:t>拟服务</w:t>
      </w:r>
      <w:proofErr w:type="gramEnd"/>
      <w:r>
        <w:rPr>
          <w:rFonts w:asciiTheme="minorEastAsia" w:eastAsiaTheme="minorEastAsia" w:hAnsiTheme="minorEastAsia" w:cs="宋体" w:hint="eastAsia"/>
          <w:b/>
          <w:bCs/>
          <w:kern w:val="0"/>
        </w:rPr>
        <w:t>目标群体情况</w:t>
      </w:r>
    </w:p>
    <w:p w:rsidR="001F616E" w:rsidRDefault="001F616E" w:rsidP="001F616E">
      <w:pPr>
        <w:pStyle w:val="a5"/>
        <w:spacing w:line="360" w:lineRule="auto"/>
        <w:ind w:firstLine="320"/>
        <w:jc w:val="center"/>
        <w:rPr>
          <w:rFonts w:asciiTheme="minorEastAsia" w:eastAsiaTheme="minorEastAsia" w:hAnsiTheme="minorEastAsia"/>
          <w:bCs/>
          <w:sz w:val="21"/>
          <w:szCs w:val="21"/>
          <w:shd w:val="clear" w:color="auto" w:fill="FFFFFF"/>
        </w:rPr>
      </w:pPr>
      <w:r>
        <w:rPr>
          <w:rFonts w:asciiTheme="minorEastAsia" w:eastAsiaTheme="minorEastAsia" w:hAnsiTheme="minorEastAsia" w:hint="eastAsia"/>
          <w:bCs/>
          <w:sz w:val="21"/>
          <w:szCs w:val="21"/>
          <w:shd w:val="clear" w:color="auto" w:fill="FFFFFF"/>
        </w:rPr>
        <w:t>服务目标群体情况列表</w:t>
      </w:r>
    </w:p>
    <w:tbl>
      <w:tblPr>
        <w:tblW w:w="852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76"/>
        <w:gridCol w:w="1816"/>
        <w:gridCol w:w="2835"/>
        <w:gridCol w:w="2693"/>
      </w:tblGrid>
      <w:tr w:rsidR="001F616E" w:rsidTr="00814D47">
        <w:trPr>
          <w:trHeight w:val="841"/>
        </w:trPr>
        <w:tc>
          <w:tcPr>
            <w:tcW w:w="1176"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项目服务</w:t>
            </w:r>
          </w:p>
          <w:p w:rsidR="001F616E" w:rsidRDefault="001F616E" w:rsidP="00814D47">
            <w:pPr>
              <w:pStyle w:val="TableParagraph"/>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目标</w:t>
            </w:r>
          </w:p>
        </w:tc>
        <w:tc>
          <w:tcPr>
            <w:tcW w:w="1816"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ind w:left="300"/>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服务对象</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ind w:left="9"/>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潜在服务数量</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ind w:left="128" w:right="115"/>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每年可覆盖服务数</w:t>
            </w:r>
          </w:p>
          <w:p w:rsidR="001F616E" w:rsidRDefault="001F616E" w:rsidP="00814D47">
            <w:pPr>
              <w:pStyle w:val="TableParagraph"/>
              <w:spacing w:before="53"/>
              <w:ind w:left="126" w:right="115"/>
              <w:jc w:val="center"/>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量或比例</w:t>
            </w:r>
          </w:p>
        </w:tc>
      </w:tr>
      <w:tr w:rsidR="001F616E" w:rsidTr="00814D47">
        <w:tc>
          <w:tcPr>
            <w:tcW w:w="1176" w:type="dxa"/>
            <w:vMerge w:val="restart"/>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before="7" w:line="360" w:lineRule="auto"/>
              <w:rPr>
                <w:rFonts w:asciiTheme="minorEastAsia" w:eastAsiaTheme="minorEastAsia" w:hAnsiTheme="minorEastAsia" w:cs="宋体"/>
                <w:sz w:val="21"/>
                <w:szCs w:val="21"/>
              </w:rPr>
            </w:pPr>
          </w:p>
          <w:p w:rsidR="001F616E" w:rsidRDefault="001F616E" w:rsidP="00814D47">
            <w:pPr>
              <w:pStyle w:val="TableParagraph"/>
              <w:spacing w:before="1" w:line="360" w:lineRule="auto"/>
              <w:ind w:left="173" w:right="164"/>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优先照顾性个体及家庭服务目标</w:t>
            </w:r>
          </w:p>
        </w:tc>
        <w:tc>
          <w:tcPr>
            <w:tcW w:w="1816" w:type="dxa"/>
            <w:vMerge w:val="restart"/>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10"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ind w:left="195" w:right="183"/>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困境青少年群体及家庭</w:t>
            </w: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tabs>
                <w:tab w:val="left" w:pos="1269"/>
              </w:tabs>
              <w:spacing w:before="45"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无业青年60个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tabs>
                <w:tab w:val="left" w:pos="1689"/>
                <w:tab w:val="left" w:pos="2214"/>
              </w:tabs>
              <w:spacing w:before="45" w:line="360" w:lineRule="auto"/>
              <w:ind w:left="9"/>
              <w:jc w:val="center"/>
              <w:rPr>
                <w:rFonts w:asciiTheme="minorEastAsia" w:eastAsiaTheme="minorEastAsia" w:hAnsiTheme="minorEastAsia" w:cs="宋体"/>
                <w:sz w:val="21"/>
                <w:szCs w:val="21"/>
              </w:rPr>
            </w:pPr>
            <w:proofErr w:type="gramStart"/>
            <w:r>
              <w:rPr>
                <w:rFonts w:asciiTheme="minorEastAsia" w:eastAsiaTheme="minorEastAsia" w:hAnsiTheme="minorEastAsia" w:cs="宋体" w:hint="eastAsia"/>
                <w:sz w:val="21"/>
                <w:szCs w:val="21"/>
              </w:rPr>
              <w:t>低保家庭</w:t>
            </w:r>
            <w:proofErr w:type="gramEnd"/>
            <w:r>
              <w:rPr>
                <w:rFonts w:asciiTheme="minorEastAsia" w:eastAsiaTheme="minorEastAsia" w:hAnsiTheme="minorEastAsia" w:cs="宋体" w:hint="eastAsia"/>
                <w:sz w:val="21"/>
                <w:szCs w:val="21"/>
              </w:rPr>
              <w:t>青少年111个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残障青少年 20个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val="restart"/>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6" w:line="360" w:lineRule="auto"/>
              <w:jc w:val="center"/>
              <w:rPr>
                <w:rFonts w:asciiTheme="minorEastAsia" w:eastAsiaTheme="minorEastAsia" w:hAnsiTheme="minorEastAsia" w:cs="宋体"/>
                <w:sz w:val="21"/>
                <w:szCs w:val="21"/>
              </w:rPr>
            </w:pPr>
          </w:p>
          <w:p w:rsidR="001F616E" w:rsidRDefault="001F616E" w:rsidP="00814D47">
            <w:pPr>
              <w:pStyle w:val="TableParagraph"/>
              <w:spacing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困境长者</w:t>
            </w:r>
          </w:p>
          <w:p w:rsidR="001F616E" w:rsidRDefault="001F616E" w:rsidP="00814D47">
            <w:pPr>
              <w:pStyle w:val="TableParagraph"/>
              <w:spacing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群体及家</w:t>
            </w:r>
          </w:p>
          <w:p w:rsidR="001F616E" w:rsidRDefault="001F616E" w:rsidP="00814D47">
            <w:pPr>
              <w:pStyle w:val="TableParagraph"/>
              <w:spacing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tabs>
                <w:tab w:val="left" w:pos="1161"/>
                <w:tab w:val="left" w:pos="1686"/>
              </w:tabs>
              <w:spacing w:before="45" w:line="360" w:lineRule="auto"/>
              <w:ind w:left="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孤寡长者124个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不少于33%,每年40个，至第三年覆盖100%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独居长者245个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不少于33%,每年80个，至第</w:t>
            </w:r>
            <w:r>
              <w:rPr>
                <w:rFonts w:asciiTheme="minorEastAsia" w:eastAsiaTheme="minorEastAsia" w:hAnsiTheme="minorEastAsia" w:cs="宋体" w:hint="eastAsia"/>
                <w:sz w:val="21"/>
                <w:szCs w:val="21"/>
              </w:rPr>
              <w:lastRenderedPageBreak/>
              <w:t>三年覆盖100%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proofErr w:type="gramStart"/>
            <w:r>
              <w:rPr>
                <w:rFonts w:asciiTheme="minorEastAsia" w:eastAsiaTheme="minorEastAsia" w:hAnsiTheme="minorEastAsia" w:cs="宋体" w:hint="eastAsia"/>
                <w:kern w:val="0"/>
              </w:rPr>
              <w:t>低保低</w:t>
            </w:r>
            <w:proofErr w:type="gramEnd"/>
            <w:r>
              <w:rPr>
                <w:rFonts w:asciiTheme="minorEastAsia" w:eastAsiaTheme="minorEastAsia" w:hAnsiTheme="minorEastAsia" w:cs="宋体" w:hint="eastAsia"/>
                <w:kern w:val="0"/>
              </w:rPr>
              <w:t>收长者344个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不少于33%,每年113个，至第三年覆盖100%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高龄长者800个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不少于20%,每年160个，至第三年覆盖60%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残障长者589个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不少于20%,每年118个，至第三年覆盖60%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val="restart"/>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line="360" w:lineRule="auto"/>
              <w:jc w:val="center"/>
              <w:rPr>
                <w:rFonts w:asciiTheme="minorEastAsia" w:eastAsiaTheme="minorEastAsia" w:hAnsiTheme="minorEastAsia" w:cs="宋体"/>
                <w:sz w:val="21"/>
                <w:szCs w:val="21"/>
              </w:rPr>
            </w:pPr>
          </w:p>
          <w:p w:rsidR="001F616E" w:rsidRDefault="001F616E" w:rsidP="00814D47">
            <w:pPr>
              <w:pStyle w:val="TableParagraph"/>
              <w:spacing w:before="7" w:line="360" w:lineRule="auto"/>
              <w:jc w:val="center"/>
              <w:rPr>
                <w:rFonts w:asciiTheme="minorEastAsia" w:eastAsiaTheme="minorEastAsia" w:hAnsiTheme="minorEastAsia" w:cs="宋体"/>
                <w:sz w:val="21"/>
                <w:szCs w:val="21"/>
              </w:rPr>
            </w:pPr>
          </w:p>
          <w:p w:rsidR="001F616E" w:rsidRDefault="001F616E" w:rsidP="00814D47">
            <w:pPr>
              <w:pStyle w:val="TableParagraph"/>
              <w:spacing w:before="1" w:line="360" w:lineRule="auto"/>
              <w:ind w:left="300" w:right="39" w:hanging="192"/>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困境儿童、妇女及家庭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ind w:firstLineChars="200" w:firstLine="420"/>
              <w:rPr>
                <w:rFonts w:asciiTheme="minorEastAsia" w:eastAsiaTheme="minorEastAsia" w:hAnsiTheme="minorEastAsia" w:cs="宋体"/>
              </w:rPr>
            </w:pPr>
            <w:r>
              <w:rPr>
                <w:rFonts w:asciiTheme="minorEastAsia" w:eastAsiaTheme="minorEastAsia" w:hAnsiTheme="minorEastAsia" w:cs="宋体" w:hint="eastAsia"/>
                <w:kern w:val="0"/>
              </w:rPr>
              <w:t>残障儿童家庭 50个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proofErr w:type="gramStart"/>
            <w:r>
              <w:rPr>
                <w:rFonts w:asciiTheme="minorEastAsia" w:eastAsiaTheme="minorEastAsia" w:hAnsiTheme="minorEastAsia" w:cs="宋体" w:hint="eastAsia"/>
                <w:kern w:val="0"/>
              </w:rPr>
              <w:t>低保低收儿童</w:t>
            </w:r>
            <w:proofErr w:type="gramEnd"/>
            <w:r>
              <w:rPr>
                <w:rFonts w:asciiTheme="minorEastAsia" w:eastAsiaTheme="minorEastAsia" w:hAnsiTheme="minorEastAsia" w:cs="宋体" w:hint="eastAsia"/>
                <w:kern w:val="0"/>
              </w:rPr>
              <w:t>及家庭129个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kern w:val="0"/>
              </w:rPr>
            </w:pPr>
            <w:proofErr w:type="gramStart"/>
            <w:r>
              <w:rPr>
                <w:rFonts w:asciiTheme="minorEastAsia" w:eastAsiaTheme="minorEastAsia" w:hAnsiTheme="minorEastAsia" w:cs="宋体" w:hint="eastAsia"/>
                <w:kern w:val="0"/>
              </w:rPr>
              <w:t>失独家庭</w:t>
            </w:r>
            <w:proofErr w:type="gramEnd"/>
            <w:r>
              <w:rPr>
                <w:rFonts w:asciiTheme="minorEastAsia" w:eastAsiaTheme="minorEastAsia" w:hAnsiTheme="minorEastAsia" w:cs="宋体" w:hint="eastAsia"/>
                <w:kern w:val="0"/>
              </w:rPr>
              <w:t>5个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jc w:val="center"/>
              <w:rPr>
                <w:rFonts w:asciiTheme="minorEastAsia" w:eastAsiaTheme="minorEastAsia" w:hAnsiTheme="minorEastAsia" w:cs="宋体"/>
                <w:szCs w:val="21"/>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五保家庭124个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100%</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11" w:line="360" w:lineRule="auto"/>
              <w:jc w:val="center"/>
              <w:rPr>
                <w:rFonts w:asciiTheme="minorEastAsia" w:eastAsiaTheme="minorEastAsia" w:hAnsiTheme="minorEastAsia" w:cs="宋体"/>
                <w:sz w:val="21"/>
                <w:szCs w:val="21"/>
              </w:rPr>
            </w:pPr>
          </w:p>
          <w:p w:rsidR="001F616E" w:rsidRDefault="001F616E" w:rsidP="00814D47">
            <w:pPr>
              <w:pStyle w:val="TableParagraph"/>
              <w:spacing w:before="1"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其他困境</w:t>
            </w:r>
          </w:p>
          <w:p w:rsidR="001F616E" w:rsidRDefault="001F616E" w:rsidP="00814D47">
            <w:pPr>
              <w:pStyle w:val="TableParagraph"/>
              <w:spacing w:before="1"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人士及家</w:t>
            </w:r>
          </w:p>
          <w:p w:rsidR="001F616E" w:rsidRDefault="001F616E" w:rsidP="00814D47">
            <w:pPr>
              <w:pStyle w:val="TableParagraph"/>
              <w:spacing w:before="1"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kern w:val="0"/>
              </w:rPr>
            </w:pPr>
            <w:r>
              <w:rPr>
                <w:rFonts w:asciiTheme="minorEastAsia" w:eastAsiaTheme="minorEastAsia" w:hAnsiTheme="minorEastAsia" w:cs="宋体" w:hint="eastAsia"/>
                <w:kern w:val="0"/>
              </w:rPr>
              <w:t>其他困境人士及家庭人</w:t>
            </w:r>
          </w:p>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（包括失独、下岗失业、社区矫正人员、吸毒人员等）100个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4" w:line="360" w:lineRule="auto"/>
              <w:ind w:left="121"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不少于33%,每年33个，至第三年覆盖100%</w:t>
            </w:r>
          </w:p>
        </w:tc>
      </w:tr>
      <w:tr w:rsidR="001F616E" w:rsidTr="00814D47">
        <w:tc>
          <w:tcPr>
            <w:tcW w:w="1176" w:type="dxa"/>
            <w:vMerge w:val="restart"/>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before="2"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ind w:left="173" w:right="164"/>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一般性个体及家庭服务目标</w:t>
            </w: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1" w:line="360" w:lineRule="auto"/>
              <w:jc w:val="center"/>
              <w:rPr>
                <w:rFonts w:asciiTheme="minorEastAsia" w:eastAsiaTheme="minorEastAsia" w:hAnsiTheme="minorEastAsia" w:cs="宋体"/>
                <w:sz w:val="21"/>
                <w:szCs w:val="21"/>
              </w:rPr>
            </w:pPr>
          </w:p>
          <w:p w:rsidR="001F616E" w:rsidRDefault="001F616E" w:rsidP="00814D47">
            <w:pPr>
              <w:pStyle w:val="TableParagraph"/>
              <w:spacing w:line="360" w:lineRule="auto"/>
              <w:ind w:left="300" w:right="183" w:hanging="10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一般性青少年及家庭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相关的青少年及家庭约1500个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不少于33%,每年500个</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line="360" w:lineRule="auto"/>
              <w:jc w:val="center"/>
              <w:rPr>
                <w:rFonts w:asciiTheme="minorEastAsia" w:eastAsiaTheme="minorEastAsia" w:hAnsiTheme="minorEastAsia" w:cs="宋体"/>
                <w:sz w:val="21"/>
                <w:szCs w:val="21"/>
              </w:rPr>
            </w:pPr>
          </w:p>
          <w:p w:rsidR="001F616E" w:rsidRDefault="001F616E" w:rsidP="00814D47">
            <w:pPr>
              <w:pStyle w:val="TableParagraph"/>
              <w:spacing w:line="360" w:lineRule="auto"/>
              <w:ind w:left="403" w:right="183" w:hanging="20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一般性长</w:t>
            </w:r>
          </w:p>
          <w:p w:rsidR="001F616E" w:rsidRDefault="001F616E" w:rsidP="00814D47">
            <w:pPr>
              <w:pStyle w:val="TableParagraph"/>
              <w:spacing w:line="360" w:lineRule="auto"/>
              <w:ind w:left="403" w:right="183" w:hanging="20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者及家庭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相关的长者及家庭约1500个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不少于33%,每年500个</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一般性妇女、儿童及家庭</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New"/>
              <w:autoSpaceDE w:val="0"/>
              <w:autoSpaceDN w:val="0"/>
              <w:adjustRightInd w:val="0"/>
              <w:spacing w:line="360" w:lineRule="auto"/>
              <w:jc w:val="center"/>
              <w:rPr>
                <w:rFonts w:asciiTheme="minorEastAsia" w:eastAsiaTheme="minorEastAsia" w:hAnsiTheme="minorEastAsia" w:cs="宋体"/>
              </w:rPr>
            </w:pPr>
            <w:r>
              <w:rPr>
                <w:rFonts w:asciiTheme="minorEastAsia" w:eastAsiaTheme="minorEastAsia" w:hAnsiTheme="minorEastAsia" w:cs="宋体" w:hint="eastAsia"/>
                <w:kern w:val="0"/>
              </w:rPr>
              <w:t>相关的妇女、儿童及家庭约1500个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不少于33%,每年500个</w:t>
            </w:r>
          </w:p>
        </w:tc>
      </w:tr>
      <w:tr w:rsidR="001F616E" w:rsidTr="00814D47">
        <w:tc>
          <w:tcPr>
            <w:tcW w:w="1176" w:type="dxa"/>
            <w:vMerge w:val="restart"/>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rPr>
                <w:rFonts w:asciiTheme="minorEastAsia" w:eastAsiaTheme="minorEastAsia" w:hAnsiTheme="minorEastAsia" w:cs="宋体"/>
                <w:sz w:val="21"/>
                <w:szCs w:val="21"/>
              </w:rPr>
            </w:pPr>
          </w:p>
          <w:p w:rsidR="001F616E" w:rsidRDefault="001F616E" w:rsidP="00814D47">
            <w:pPr>
              <w:pStyle w:val="TableParagraph"/>
              <w:spacing w:before="11"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ind w:left="108" w:right="18" w:hanging="80"/>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社区志愿 者（义工</w:t>
            </w:r>
            <w:r>
              <w:rPr>
                <w:rFonts w:asciiTheme="minorEastAsia" w:eastAsiaTheme="minorEastAsia" w:hAnsiTheme="minorEastAsia" w:cs="宋体" w:hint="eastAsia"/>
                <w:spacing w:val="-15"/>
                <w:sz w:val="21"/>
                <w:szCs w:val="21"/>
              </w:rPr>
              <w:t xml:space="preserve">） </w:t>
            </w:r>
            <w:r>
              <w:rPr>
                <w:rFonts w:asciiTheme="minorEastAsia" w:eastAsiaTheme="minorEastAsia" w:hAnsiTheme="minorEastAsia" w:cs="宋体" w:hint="eastAsia"/>
                <w:sz w:val="21"/>
                <w:szCs w:val="21"/>
              </w:rPr>
              <w:lastRenderedPageBreak/>
              <w:t>服务</w:t>
            </w: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6" w:line="360" w:lineRule="auto"/>
              <w:ind w:left="108" w:right="61" w:hanging="3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培育社区志 愿者（义工</w:t>
            </w:r>
            <w:r>
              <w:rPr>
                <w:rFonts w:asciiTheme="minorEastAsia" w:eastAsiaTheme="minorEastAsia" w:hAnsiTheme="minorEastAsia" w:cs="宋体" w:hint="eastAsia"/>
                <w:spacing w:val="-14"/>
                <w:sz w:val="21"/>
                <w:szCs w:val="21"/>
              </w:rPr>
              <w:t>）</w:t>
            </w:r>
          </w:p>
          <w:p w:rsidR="001F616E" w:rsidRDefault="001F616E" w:rsidP="00814D47">
            <w:pPr>
              <w:pStyle w:val="TableParagraph"/>
              <w:spacing w:line="360" w:lineRule="auto"/>
              <w:ind w:left="171" w:right="16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骨干</w:t>
            </w: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1" w:line="360" w:lineRule="auto"/>
              <w:rPr>
                <w:rFonts w:asciiTheme="minorEastAsia" w:eastAsiaTheme="minorEastAsia" w:hAnsiTheme="minorEastAsia" w:cs="宋体"/>
                <w:sz w:val="21"/>
                <w:szCs w:val="21"/>
              </w:rPr>
            </w:pPr>
          </w:p>
          <w:p w:rsidR="001F616E" w:rsidRDefault="001F616E" w:rsidP="00814D47">
            <w:pPr>
              <w:pStyle w:val="TableParagraph"/>
              <w:tabs>
                <w:tab w:val="left" w:pos="1263"/>
              </w:tabs>
              <w:spacing w:before="1" w:line="360" w:lineRule="auto"/>
              <w:ind w:left="843" w:right="97" w:hanging="73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培育社区志愿</w:t>
            </w:r>
            <w:r>
              <w:rPr>
                <w:rFonts w:asciiTheme="minorEastAsia" w:eastAsiaTheme="minorEastAsia" w:hAnsiTheme="minorEastAsia" w:cs="宋体" w:hint="eastAsia"/>
                <w:spacing w:val="-51"/>
                <w:sz w:val="21"/>
                <w:szCs w:val="21"/>
              </w:rPr>
              <w:t>者</w:t>
            </w:r>
            <w:r>
              <w:rPr>
                <w:rFonts w:asciiTheme="minorEastAsia" w:eastAsiaTheme="minorEastAsia" w:hAnsiTheme="minorEastAsia" w:cs="宋体" w:hint="eastAsia"/>
                <w:sz w:val="21"/>
                <w:szCs w:val="21"/>
              </w:rPr>
              <w:t>（义工</w:t>
            </w:r>
            <w:r>
              <w:rPr>
                <w:rFonts w:asciiTheme="minorEastAsia" w:eastAsiaTheme="minorEastAsia" w:hAnsiTheme="minorEastAsia" w:cs="宋体" w:hint="eastAsia"/>
                <w:spacing w:val="-51"/>
                <w:sz w:val="21"/>
                <w:szCs w:val="21"/>
              </w:rPr>
              <w:t>）</w:t>
            </w:r>
            <w:r>
              <w:rPr>
                <w:rFonts w:asciiTheme="minorEastAsia" w:eastAsiaTheme="minorEastAsia" w:hAnsiTheme="minorEastAsia" w:cs="宋体" w:hint="eastAsia"/>
                <w:spacing w:val="-11"/>
                <w:sz w:val="21"/>
                <w:szCs w:val="21"/>
              </w:rPr>
              <w:t>骨</w:t>
            </w:r>
            <w:r>
              <w:rPr>
                <w:rFonts w:asciiTheme="minorEastAsia" w:eastAsiaTheme="minorEastAsia" w:hAnsiTheme="minorEastAsia" w:cs="宋体" w:hint="eastAsia"/>
                <w:sz w:val="21"/>
                <w:szCs w:val="21"/>
              </w:rPr>
              <w:t>干60个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每年不少于20个</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5" w:line="360" w:lineRule="auto"/>
              <w:ind w:left="195"/>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培育社区志</w:t>
            </w:r>
          </w:p>
          <w:p w:rsidR="001F616E" w:rsidRDefault="001F616E" w:rsidP="00814D47">
            <w:pPr>
              <w:pStyle w:val="TableParagraph"/>
              <w:spacing w:before="53" w:line="360" w:lineRule="auto"/>
              <w:ind w:left="108"/>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愿者（义工）</w:t>
            </w: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5"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培育社区志愿者（义工）</w:t>
            </w:r>
          </w:p>
          <w:p w:rsidR="001F616E" w:rsidRDefault="001F616E" w:rsidP="00814D47">
            <w:pPr>
              <w:pStyle w:val="TableParagraph"/>
              <w:spacing w:before="53"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360个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每年不少于120个</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6" w:line="360" w:lineRule="auto"/>
              <w:ind w:left="108" w:right="61" w:firstLine="8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培育社区志愿者（义工）队伍</w:t>
            </w: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1" w:line="360" w:lineRule="auto"/>
              <w:rPr>
                <w:rFonts w:asciiTheme="minorEastAsia" w:eastAsiaTheme="minorEastAsia" w:hAnsiTheme="minorEastAsia" w:cs="宋体"/>
                <w:sz w:val="21"/>
                <w:szCs w:val="21"/>
              </w:rPr>
            </w:pPr>
          </w:p>
          <w:p w:rsidR="001F616E" w:rsidRDefault="001F616E" w:rsidP="00814D47">
            <w:pPr>
              <w:pStyle w:val="TableParagraph"/>
              <w:spacing w:before="1" w:line="360" w:lineRule="auto"/>
              <w:ind w:left="108"/>
              <w:rPr>
                <w:rFonts w:asciiTheme="minorEastAsia" w:eastAsiaTheme="minorEastAsia" w:hAnsiTheme="minorEastAsia" w:cs="宋体"/>
                <w:sz w:val="21"/>
                <w:szCs w:val="21"/>
              </w:rPr>
            </w:pPr>
            <w:r>
              <w:rPr>
                <w:rFonts w:asciiTheme="minorEastAsia" w:eastAsiaTheme="minorEastAsia" w:hAnsiTheme="minorEastAsia" w:cs="宋体" w:hint="eastAsia"/>
                <w:spacing w:val="-9"/>
                <w:sz w:val="21"/>
                <w:szCs w:val="21"/>
              </w:rPr>
              <w:t>培育社区志愿者</w:t>
            </w:r>
            <w:r>
              <w:rPr>
                <w:rFonts w:asciiTheme="minorEastAsia" w:eastAsiaTheme="minorEastAsia" w:hAnsiTheme="minorEastAsia" w:cs="宋体" w:hint="eastAsia"/>
                <w:sz w:val="21"/>
                <w:szCs w:val="21"/>
              </w:rPr>
              <w:t>（义工</w:t>
            </w:r>
            <w:r>
              <w:rPr>
                <w:rFonts w:asciiTheme="minorEastAsia" w:eastAsiaTheme="minorEastAsia" w:hAnsiTheme="minorEastAsia" w:cs="宋体" w:hint="eastAsia"/>
                <w:spacing w:val="-49"/>
                <w:sz w:val="21"/>
                <w:szCs w:val="21"/>
              </w:rPr>
              <w:t>）</w:t>
            </w:r>
            <w:r>
              <w:rPr>
                <w:rFonts w:asciiTheme="minorEastAsia" w:eastAsiaTheme="minorEastAsia" w:hAnsiTheme="minorEastAsia" w:cs="宋体" w:hint="eastAsia"/>
                <w:sz w:val="21"/>
                <w:szCs w:val="21"/>
              </w:rPr>
              <w:t>队伍6个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每年不少于2个</w:t>
            </w:r>
          </w:p>
        </w:tc>
      </w:tr>
      <w:tr w:rsidR="001F616E" w:rsidTr="00814D47">
        <w:tc>
          <w:tcPr>
            <w:tcW w:w="1176" w:type="dxa"/>
            <w:vMerge w:val="restart"/>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5" w:line="360" w:lineRule="auto"/>
              <w:rPr>
                <w:rFonts w:asciiTheme="minorEastAsia" w:eastAsiaTheme="minorEastAsia" w:hAnsiTheme="minorEastAsia" w:cs="宋体"/>
                <w:sz w:val="21"/>
                <w:szCs w:val="21"/>
              </w:rPr>
            </w:pPr>
          </w:p>
          <w:p w:rsidR="001F616E" w:rsidRDefault="001F616E" w:rsidP="00814D47">
            <w:pPr>
              <w:pStyle w:val="TableParagraph"/>
              <w:spacing w:line="360" w:lineRule="auto"/>
              <w:ind w:left="173" w:right="164"/>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社区发展服务目标</w:t>
            </w: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5" w:line="360" w:lineRule="auto"/>
              <w:ind w:left="174" w:right="16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应急性公共服务</w:t>
            </w:r>
          </w:p>
        </w:tc>
        <w:tc>
          <w:tcPr>
            <w:tcW w:w="2835"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5"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协助相关政府部门介入应</w:t>
            </w:r>
          </w:p>
          <w:p w:rsidR="001F616E" w:rsidRDefault="001F616E" w:rsidP="00814D47">
            <w:pPr>
              <w:pStyle w:val="TableParagraph"/>
              <w:spacing w:before="53" w:line="360" w:lineRule="auto"/>
              <w:ind w:left="6"/>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急性公共服务3个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line="360" w:lineRule="auto"/>
              <w:ind w:right="115"/>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每年至少1个</w:t>
            </w:r>
          </w:p>
        </w:tc>
      </w:tr>
      <w:tr w:rsidR="001F616E" w:rsidTr="00814D47">
        <w:tc>
          <w:tcPr>
            <w:tcW w:w="1176" w:type="dxa"/>
            <w:vMerge/>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widowControl/>
              <w:rPr>
                <w:rFonts w:asciiTheme="minorEastAsia" w:eastAsiaTheme="minorEastAsia" w:hAnsiTheme="minorEastAsia" w:cs="宋体"/>
                <w:szCs w:val="21"/>
              </w:rPr>
            </w:pPr>
          </w:p>
        </w:tc>
        <w:tc>
          <w:tcPr>
            <w:tcW w:w="1816" w:type="dxa"/>
            <w:tcBorders>
              <w:top w:val="single" w:sz="4" w:space="0" w:color="000000"/>
              <w:left w:val="single" w:sz="4" w:space="0" w:color="000000"/>
              <w:bottom w:val="single" w:sz="4" w:space="0" w:color="000000"/>
              <w:right w:val="single" w:sz="4" w:space="0" w:color="000000"/>
            </w:tcBorders>
          </w:tcPr>
          <w:p w:rsidR="001F616E" w:rsidRDefault="001F616E" w:rsidP="00814D47">
            <w:pPr>
              <w:pStyle w:val="TableParagraph"/>
              <w:spacing w:before="45"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其他公共服务</w:t>
            </w:r>
          </w:p>
          <w:p w:rsidR="001F616E" w:rsidRDefault="001F616E" w:rsidP="00814D47">
            <w:pPr>
              <w:pStyle w:val="TableParagraph"/>
              <w:spacing w:before="45"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问题（新广州人服务等）</w:t>
            </w:r>
          </w:p>
        </w:tc>
        <w:tc>
          <w:tcPr>
            <w:tcW w:w="2835"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ind w:left="9"/>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其他公共服务问题6个</w:t>
            </w:r>
          </w:p>
        </w:tc>
        <w:tc>
          <w:tcPr>
            <w:tcW w:w="2693" w:type="dxa"/>
            <w:tcBorders>
              <w:top w:val="single" w:sz="4" w:space="0" w:color="000000"/>
              <w:left w:val="single" w:sz="4" w:space="0" w:color="000000"/>
              <w:bottom w:val="single" w:sz="4" w:space="0" w:color="000000"/>
              <w:right w:val="single" w:sz="4" w:space="0" w:color="000000"/>
            </w:tcBorders>
            <w:vAlign w:val="center"/>
          </w:tcPr>
          <w:p w:rsidR="001F616E" w:rsidRDefault="001F616E" w:rsidP="00814D47">
            <w:pPr>
              <w:pStyle w:val="TableParagraph"/>
              <w:spacing w:before="45" w:line="360" w:lineRule="auto"/>
              <w:jc w:val="center"/>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每年不少于2个</w:t>
            </w:r>
          </w:p>
        </w:tc>
      </w:tr>
    </w:tbl>
    <w:p w:rsidR="001F616E" w:rsidRDefault="001F616E" w:rsidP="001F616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注：社工机构在社区发展性服务方面，应发挥社区培育、社区教育、社区调查、社区研究、社区倡导、资源链接整合等专业服务作用。社工机构在介入公共问题时，主要担当客观、公正的第三方职责，主要是协助政府收集各方意见、开展问题调研、促进交流对话、提供合理化建议或方案等服务。</w:t>
      </w:r>
    </w:p>
    <w:p w:rsidR="001F616E" w:rsidRDefault="001F616E" w:rsidP="001F616E">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spacing w:line="360" w:lineRule="auto"/>
        <w:rPr>
          <w:rFonts w:asciiTheme="minorEastAsia" w:eastAsiaTheme="minorEastAsia" w:hAnsiTheme="minorEastAsia" w:cs="宋体"/>
          <w:b/>
          <w:color w:val="000000"/>
          <w:szCs w:val="21"/>
        </w:rPr>
      </w:pPr>
      <w:r>
        <w:rPr>
          <w:rFonts w:asciiTheme="minorEastAsia" w:eastAsiaTheme="minorEastAsia" w:hAnsiTheme="minorEastAsia" w:cs="宋体" w:hint="eastAsia"/>
          <w:b/>
          <w:color w:val="000000"/>
          <w:szCs w:val="21"/>
        </w:rPr>
        <w:t>（四）功能定位</w:t>
      </w:r>
    </w:p>
    <w:p w:rsidR="001F616E" w:rsidRDefault="001F616E" w:rsidP="001F616E">
      <w:p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宋体" w:hint="eastAsia"/>
          <w:szCs w:val="21"/>
        </w:rPr>
        <w:t>社工服务站（家庭综合服务中心）是通过政府购买社会工作服务的方式，在街（镇）设置的专业社会工作服务平台。社工服务站（家庭综合服务中心）接受市、区民政局的业务指导，由社会工作服务机构承接运营，以服务困境群体为主，以家庭为本，以社区为基础，为有需要的社区居民提供预防性、支持性、补救性、照护性、发展性的家庭综合服务和其他相关的社会服务，为政府部门在管理公共服务、 应对社区问题、缓解社区矛盾、提升社区参与、促进社区发展等方面提供协助和支持。</w:t>
      </w:r>
    </w:p>
    <w:p w:rsidR="001F616E" w:rsidRDefault="001F616E" w:rsidP="001F616E">
      <w:pPr>
        <w:pStyle w:val="a0"/>
        <w:spacing w:after="0" w:line="360" w:lineRule="auto"/>
        <w:ind w:firstLineChars="200" w:firstLine="420"/>
        <w:jc w:val="left"/>
        <w:rPr>
          <w:rFonts w:asciiTheme="minorEastAsia" w:hAnsiTheme="minorEastAsia" w:cs="宋体"/>
          <w:szCs w:val="21"/>
        </w:rPr>
      </w:pPr>
      <w:r>
        <w:rPr>
          <w:rFonts w:asciiTheme="minorEastAsia" w:hAnsiTheme="minorEastAsia" w:cs="宋体" w:hint="eastAsia"/>
          <w:szCs w:val="21"/>
        </w:rPr>
        <w:t xml:space="preserve">1.预防性服务功能。针对一般个体、家庭和群体等服务对象，社工服务站（家庭综合服务中心）应以预防服务对象面临的各种潜在风险和困难为目标，为服务对象提供社会支援、社会参与、社会融入、兴趣发展、文娱康乐、教育培训、人际拓展等事前预防性服务，以预防服务对象陷入困境状态。 </w:t>
      </w:r>
    </w:p>
    <w:p w:rsidR="001F616E" w:rsidRDefault="001F616E" w:rsidP="001F616E">
      <w:pPr>
        <w:pStyle w:val="a0"/>
        <w:spacing w:after="0" w:line="360" w:lineRule="auto"/>
        <w:ind w:firstLineChars="200" w:firstLine="420"/>
        <w:jc w:val="left"/>
        <w:rPr>
          <w:rFonts w:asciiTheme="minorEastAsia" w:hAnsiTheme="minorEastAsia" w:cs="宋体"/>
          <w:szCs w:val="21"/>
        </w:rPr>
      </w:pPr>
      <w:r>
        <w:rPr>
          <w:rFonts w:asciiTheme="minorEastAsia" w:hAnsiTheme="minorEastAsia" w:cs="宋体" w:hint="eastAsia"/>
          <w:szCs w:val="21"/>
        </w:rPr>
        <w:t>2.支持性服务功能。针对陷入轻微困境的个体、家庭、群体等服务对象，社工服务站（家庭综合服务中心）</w:t>
      </w:r>
      <w:r>
        <w:rPr>
          <w:rFonts w:asciiTheme="minorEastAsia" w:hAnsiTheme="minorEastAsia" w:cs="宋体" w:hint="eastAsia"/>
          <w:spacing w:val="-2"/>
          <w:szCs w:val="21"/>
        </w:rPr>
        <w:t>应以增强其应对所处困境的能力为目标，为服务对象提供社会援助、情绪支持、资源链接、认知拓展、能力提升、压力释放等援助性和支持性服务，以协助缓解其面临的困难和压力，使其</w:t>
      </w:r>
      <w:r>
        <w:rPr>
          <w:rFonts w:asciiTheme="minorEastAsia" w:hAnsiTheme="minorEastAsia" w:cs="宋体" w:hint="eastAsia"/>
          <w:szCs w:val="21"/>
        </w:rPr>
        <w:t>更好应对所处困境。</w:t>
      </w:r>
    </w:p>
    <w:p w:rsidR="001F616E" w:rsidRDefault="001F616E" w:rsidP="001F616E">
      <w:pPr>
        <w:pStyle w:val="a0"/>
        <w:spacing w:before="46" w:line="360" w:lineRule="auto"/>
        <w:ind w:right="218" w:firstLineChars="200" w:firstLine="412"/>
        <w:jc w:val="left"/>
        <w:rPr>
          <w:rFonts w:asciiTheme="minorEastAsia" w:hAnsiTheme="minorEastAsia" w:cs="宋体"/>
          <w:szCs w:val="21"/>
        </w:rPr>
      </w:pPr>
      <w:r>
        <w:rPr>
          <w:rFonts w:asciiTheme="minorEastAsia" w:hAnsiTheme="minorEastAsia" w:cs="宋体" w:hint="eastAsia"/>
          <w:spacing w:val="-2"/>
          <w:szCs w:val="21"/>
        </w:rPr>
        <w:t>3.补救性服务功能。针对陷入严重困境的个体、家庭、群体等服务对象，社工服务站（家庭综合服务中心）应以帮助服务对象改善境况或缓解危机为目标，为服务对象提供心</w:t>
      </w:r>
      <w:r>
        <w:rPr>
          <w:rFonts w:asciiTheme="minorEastAsia" w:hAnsiTheme="minorEastAsia" w:cs="宋体" w:hint="eastAsia"/>
          <w:spacing w:val="-2"/>
          <w:szCs w:val="21"/>
        </w:rPr>
        <w:lastRenderedPageBreak/>
        <w:t>理辅导、障碍矫治、社会救</w:t>
      </w:r>
      <w:r>
        <w:rPr>
          <w:rFonts w:asciiTheme="minorEastAsia" w:hAnsiTheme="minorEastAsia" w:cs="宋体" w:hint="eastAsia"/>
          <w:szCs w:val="21"/>
        </w:rPr>
        <w:t>助、危机干预、权益维护等服务，以争取改善服务对象的受损状况和困难处境。</w:t>
      </w:r>
    </w:p>
    <w:p w:rsidR="001F616E" w:rsidRDefault="001F616E" w:rsidP="001F616E">
      <w:pPr>
        <w:pStyle w:val="a0"/>
        <w:spacing w:after="0" w:line="360" w:lineRule="auto"/>
        <w:ind w:right="228" w:firstLineChars="200" w:firstLine="412"/>
        <w:jc w:val="left"/>
        <w:rPr>
          <w:rFonts w:asciiTheme="minorEastAsia" w:hAnsiTheme="minorEastAsia" w:cs="宋体"/>
          <w:szCs w:val="21"/>
        </w:rPr>
      </w:pPr>
      <w:r>
        <w:rPr>
          <w:rFonts w:asciiTheme="minorEastAsia" w:hAnsiTheme="minorEastAsia" w:cs="宋体" w:hint="eastAsia"/>
          <w:spacing w:val="-2"/>
          <w:szCs w:val="21"/>
        </w:rPr>
        <w:t>4.照护性服务功能。针对低保、低收、三无、五保、残疾人等社会救助对象，应协助有关部门提供临时托管、安全保护、生活救济等照护服务，帮助救助对象暂时舒缓面临的困境和压力；针对遭遇突发性危机的个体、家庭或群体，应协助有关部门提供紧急救助、临时庇护、临</w:t>
      </w:r>
      <w:r>
        <w:rPr>
          <w:rFonts w:asciiTheme="minorEastAsia" w:hAnsiTheme="minorEastAsia" w:cs="宋体" w:hint="eastAsia"/>
          <w:szCs w:val="21"/>
        </w:rPr>
        <w:t xml:space="preserve"> 时照顾等照护服务，保障服务对象免受更大伤害。</w:t>
      </w:r>
    </w:p>
    <w:p w:rsidR="001F616E" w:rsidRDefault="001F616E" w:rsidP="001F616E">
      <w:pPr>
        <w:pStyle w:val="a0"/>
        <w:spacing w:after="0" w:line="360" w:lineRule="auto"/>
        <w:ind w:right="228" w:firstLineChars="200" w:firstLine="412"/>
        <w:jc w:val="left"/>
        <w:rPr>
          <w:rFonts w:asciiTheme="minorEastAsia" w:hAnsiTheme="minorEastAsia" w:cs="宋体"/>
          <w:szCs w:val="21"/>
        </w:rPr>
      </w:pPr>
      <w:r>
        <w:rPr>
          <w:rFonts w:asciiTheme="minorEastAsia" w:hAnsiTheme="minorEastAsia" w:cs="宋体" w:hint="eastAsia"/>
          <w:spacing w:val="-2"/>
          <w:szCs w:val="21"/>
        </w:rPr>
        <w:t>5.发展性服务功能。针对社区发展中存在的公共服务需求和问题，积极协助政府部门开展国家法律政策宣传、公益倡导、公民教育等，提升社区居民的法治意识、公民意识、参与公共事务能力等。倡导社区公益服务，培育义工、慈善、互助等社区公益服务组织和骨干，推动社区管理服务参与，促进社区公共服务治理；整合社区资源，构建社区支持网络，促进社区和谐</w:t>
      </w:r>
      <w:r>
        <w:rPr>
          <w:rFonts w:asciiTheme="minorEastAsia" w:hAnsiTheme="minorEastAsia" w:cs="宋体" w:hint="eastAsia"/>
          <w:szCs w:val="21"/>
        </w:rPr>
        <w:t>健康发展，满足社区居民的多元化发展需求。</w:t>
      </w:r>
    </w:p>
    <w:p w:rsidR="001F616E" w:rsidRDefault="001F616E" w:rsidP="001F616E">
      <w:pPr>
        <w:pStyle w:val="a0"/>
        <w:spacing w:after="0" w:line="360" w:lineRule="auto"/>
        <w:ind w:right="228" w:firstLineChars="200" w:firstLine="420"/>
        <w:jc w:val="left"/>
        <w:rPr>
          <w:rFonts w:asciiTheme="minorEastAsia" w:hAnsiTheme="minorEastAsia" w:cs="宋体"/>
          <w:szCs w:val="21"/>
        </w:rPr>
      </w:pPr>
      <w:r w:rsidRPr="0081581A">
        <w:rPr>
          <w:rFonts w:asciiTheme="minorEastAsia" w:hAnsiTheme="minorEastAsia" w:cs="宋体" w:hint="eastAsia"/>
          <w:szCs w:val="21"/>
        </w:rPr>
        <w:t>6.社工站（家综）应按照“113X”的模式设置服务项目。即：“1”</w:t>
      </w:r>
      <w:proofErr w:type="gramStart"/>
      <w:r w:rsidRPr="0081581A">
        <w:rPr>
          <w:rFonts w:asciiTheme="minorEastAsia" w:hAnsiTheme="minorEastAsia" w:cs="宋体" w:hint="eastAsia"/>
          <w:szCs w:val="21"/>
        </w:rPr>
        <w:t>个</w:t>
      </w:r>
      <w:proofErr w:type="gramEnd"/>
      <w:r w:rsidRPr="0081581A">
        <w:rPr>
          <w:rFonts w:asciiTheme="minorEastAsia" w:hAnsiTheme="minorEastAsia" w:cs="宋体" w:hint="eastAsia"/>
          <w:szCs w:val="21"/>
        </w:rPr>
        <w:t>核心项目——强化党建引领社会工作服务，“1”</w:t>
      </w:r>
      <w:proofErr w:type="gramStart"/>
      <w:r w:rsidRPr="0081581A">
        <w:rPr>
          <w:rFonts w:asciiTheme="minorEastAsia" w:hAnsiTheme="minorEastAsia" w:cs="宋体" w:hint="eastAsia"/>
          <w:szCs w:val="21"/>
        </w:rPr>
        <w:t>个</w:t>
      </w:r>
      <w:proofErr w:type="gramEnd"/>
      <w:r w:rsidRPr="0081581A">
        <w:rPr>
          <w:rFonts w:asciiTheme="minorEastAsia" w:hAnsiTheme="minorEastAsia" w:cs="宋体" w:hint="eastAsia"/>
          <w:szCs w:val="21"/>
        </w:rPr>
        <w:t>重点项目——突出辖区居民群众最迫切、最需要、最直接的社会工作服务，“3”</w:t>
      </w:r>
      <w:proofErr w:type="gramStart"/>
      <w:r w:rsidRPr="0081581A">
        <w:rPr>
          <w:rFonts w:asciiTheme="minorEastAsia" w:hAnsiTheme="minorEastAsia" w:cs="宋体" w:hint="eastAsia"/>
          <w:szCs w:val="21"/>
        </w:rPr>
        <w:t>个</w:t>
      </w:r>
      <w:proofErr w:type="gramEnd"/>
      <w:r w:rsidRPr="0081581A">
        <w:rPr>
          <w:rFonts w:asciiTheme="minorEastAsia" w:hAnsiTheme="minorEastAsia" w:cs="宋体" w:hint="eastAsia"/>
          <w:szCs w:val="21"/>
        </w:rPr>
        <w:t>基础项目——夯实家庭、长者、青少年社会工作服务，“X”</w:t>
      </w:r>
      <w:proofErr w:type="gramStart"/>
      <w:r w:rsidRPr="0081581A">
        <w:rPr>
          <w:rFonts w:asciiTheme="minorEastAsia" w:hAnsiTheme="minorEastAsia" w:cs="宋体" w:hint="eastAsia"/>
          <w:szCs w:val="21"/>
        </w:rPr>
        <w:t>个</w:t>
      </w:r>
      <w:proofErr w:type="gramEnd"/>
      <w:r w:rsidRPr="0081581A">
        <w:rPr>
          <w:rFonts w:asciiTheme="minorEastAsia" w:hAnsiTheme="minorEastAsia" w:cs="宋体" w:hint="eastAsia"/>
          <w:szCs w:val="21"/>
        </w:rPr>
        <w:t>特色项目——探索拓展多领域的社会工作服务。</w:t>
      </w:r>
    </w:p>
    <w:p w:rsidR="001F616E" w:rsidRDefault="001F616E" w:rsidP="001F616E">
      <w:pPr>
        <w:pStyle w:val="a5"/>
        <w:shd w:val="clear" w:color="auto" w:fill="FFFFFF"/>
        <w:spacing w:before="0" w:beforeAutospacing="0" w:after="0" w:afterAutospacing="0" w:line="360" w:lineRule="auto"/>
        <w:ind w:firstLineChars="200" w:firstLine="422"/>
        <w:rPr>
          <w:rFonts w:asciiTheme="minorEastAsia" w:eastAsiaTheme="minorEastAsia" w:hAnsiTheme="minorEastAsia"/>
          <w:color w:val="000000"/>
          <w:sz w:val="21"/>
          <w:szCs w:val="21"/>
        </w:rPr>
      </w:pPr>
      <w:r>
        <w:rPr>
          <w:rFonts w:asciiTheme="minorEastAsia" w:eastAsiaTheme="minorEastAsia" w:hAnsiTheme="minorEastAsia" w:hint="eastAsia"/>
          <w:b/>
          <w:bCs/>
          <w:color w:val="000000"/>
          <w:sz w:val="21"/>
          <w:szCs w:val="21"/>
          <w:shd w:val="clear" w:color="auto" w:fill="FFFFFF"/>
        </w:rPr>
        <w:t>（五）专业方法运用及要求：</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olor w:val="000000"/>
          <w:sz w:val="21"/>
          <w:szCs w:val="21"/>
        </w:rPr>
      </w:pPr>
      <w:r>
        <w:rPr>
          <w:rFonts w:asciiTheme="minorEastAsia" w:eastAsiaTheme="minorEastAsia" w:hAnsiTheme="minorEastAsia" w:hint="eastAsia"/>
          <w:b/>
          <w:bCs/>
          <w:color w:val="000000"/>
          <w:sz w:val="21"/>
          <w:szCs w:val="21"/>
          <w:shd w:val="clear" w:color="auto" w:fill="FFFFFF"/>
        </w:rPr>
        <w:t>1.专业方法。</w:t>
      </w:r>
      <w:r>
        <w:rPr>
          <w:rFonts w:asciiTheme="minorEastAsia" w:eastAsiaTheme="minorEastAsia" w:hAnsiTheme="minorEastAsia" w:hint="eastAsia"/>
          <w:color w:val="000000"/>
          <w:sz w:val="21"/>
          <w:szCs w:val="21"/>
          <w:shd w:val="clear" w:color="auto" w:fill="FFFFFF"/>
        </w:rPr>
        <w:t>项目服务团队应运用社会工作个案、小组和社区服务等专业服务方法为有需要的个人、家庭和社区单位提供适切服务，回应服务对象需求。</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olor w:val="000000"/>
          <w:sz w:val="21"/>
          <w:szCs w:val="21"/>
        </w:rPr>
      </w:pPr>
      <w:r>
        <w:rPr>
          <w:rFonts w:asciiTheme="minorEastAsia" w:eastAsiaTheme="minorEastAsia" w:hAnsiTheme="minorEastAsia" w:hint="eastAsia"/>
          <w:b/>
          <w:bCs/>
          <w:color w:val="000000"/>
          <w:sz w:val="21"/>
          <w:szCs w:val="21"/>
          <w:shd w:val="clear" w:color="auto" w:fill="FFFFFF"/>
        </w:rPr>
        <w:t>（1）个案工作：</w:t>
      </w:r>
      <w:r>
        <w:rPr>
          <w:rFonts w:asciiTheme="minorEastAsia" w:eastAsiaTheme="minorEastAsia" w:hAnsiTheme="minorEastAsia" w:hint="eastAsia"/>
          <w:color w:val="000000"/>
          <w:sz w:val="21"/>
          <w:szCs w:val="21"/>
          <w:shd w:val="clear" w:color="auto" w:fill="FFFFFF"/>
        </w:rPr>
        <w:t>指社会工作者遵循基本的社会工作专业价值理念，运用科学的专业方法，以个别化的方式为遭遇困难的个人或</w:t>
      </w:r>
      <w:hyperlink r:id="rId8" w:history="1">
        <w:r>
          <w:rPr>
            <w:rStyle w:val="15"/>
            <w:rFonts w:asciiTheme="minorEastAsia" w:eastAsiaTheme="minorEastAsia" w:hAnsiTheme="minorEastAsia" w:hint="eastAsia"/>
            <w:color w:val="000000"/>
            <w:sz w:val="21"/>
            <w:szCs w:val="21"/>
            <w:shd w:val="clear" w:color="auto" w:fill="FFFFFF"/>
          </w:rPr>
          <w:t>家庭</w:t>
        </w:r>
      </w:hyperlink>
      <w:r>
        <w:rPr>
          <w:rFonts w:asciiTheme="minorEastAsia" w:eastAsiaTheme="minorEastAsia" w:hAnsiTheme="minorEastAsia" w:hint="eastAsia"/>
          <w:color w:val="000000"/>
          <w:sz w:val="21"/>
          <w:szCs w:val="21"/>
          <w:shd w:val="clear" w:color="auto" w:fill="FFFFFF"/>
        </w:rPr>
        <w:t>提供的心理辅导、情绪疏导、行为认知矫正、资源链接等</w:t>
      </w:r>
      <w:hyperlink r:id="rId9" w:history="1">
        <w:r>
          <w:rPr>
            <w:rStyle w:val="15"/>
            <w:rFonts w:asciiTheme="minorEastAsia" w:eastAsiaTheme="minorEastAsia" w:hAnsiTheme="minorEastAsia" w:hint="eastAsia"/>
            <w:color w:val="000000"/>
            <w:sz w:val="21"/>
            <w:szCs w:val="21"/>
            <w:shd w:val="clear" w:color="auto" w:fill="FFFFFF"/>
          </w:rPr>
          <w:t>服务</w:t>
        </w:r>
      </w:hyperlink>
      <w:r>
        <w:rPr>
          <w:rFonts w:asciiTheme="minorEastAsia" w:eastAsiaTheme="minorEastAsia" w:hAnsiTheme="minorEastAsia" w:hint="eastAsia"/>
          <w:color w:val="000000"/>
          <w:sz w:val="21"/>
          <w:szCs w:val="21"/>
          <w:shd w:val="clear" w:color="auto" w:fill="FFFFFF"/>
        </w:rPr>
        <w:t>，以帮助个人或家庭消减压力、缓解困难、挖掘生命潜能，不断提高个人和家庭的</w:t>
      </w:r>
      <w:r>
        <w:rPr>
          <w:rStyle w:val="15"/>
          <w:rFonts w:asciiTheme="minorEastAsia" w:eastAsiaTheme="minorEastAsia" w:hAnsiTheme="minorEastAsia" w:hint="eastAsia"/>
          <w:color w:val="000000"/>
          <w:sz w:val="21"/>
          <w:szCs w:val="21"/>
          <w:shd w:val="clear" w:color="auto" w:fill="FFFFFF"/>
        </w:rPr>
        <w:t>生活质量</w:t>
      </w:r>
      <w:r>
        <w:rPr>
          <w:rFonts w:asciiTheme="minorEastAsia" w:eastAsiaTheme="minorEastAsia" w:hAnsiTheme="minorEastAsia" w:hint="eastAsia"/>
          <w:color w:val="000000"/>
          <w:sz w:val="21"/>
          <w:szCs w:val="21"/>
          <w:shd w:val="clear" w:color="auto" w:fill="FFFFFF"/>
        </w:rPr>
        <w:t>。个案服务包括咨询个案和专业个案。咨询个案是指可在短时间内通过提供1-2次的政策、就业、法律等咨询性服务，能有效满足个体或家庭服务需求的个案服务；专业个案是指无法仅靠简短的咨询服务解决服务对象的困难，需要通过提供较长时间的跟进辅导、情绪支持、心理减压、资源链接等专业服务和支持的个案服务，一般至少需要3次以上的跟踪服务。</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olor w:val="000000"/>
          <w:sz w:val="21"/>
          <w:szCs w:val="21"/>
        </w:rPr>
      </w:pPr>
      <w:r>
        <w:rPr>
          <w:rFonts w:asciiTheme="minorEastAsia" w:eastAsiaTheme="minorEastAsia" w:hAnsiTheme="minorEastAsia" w:hint="eastAsia"/>
          <w:b/>
          <w:bCs/>
          <w:color w:val="000000"/>
          <w:sz w:val="21"/>
          <w:szCs w:val="21"/>
          <w:shd w:val="clear" w:color="auto" w:fill="FFFFFF"/>
        </w:rPr>
        <w:t>（2）小组工作：</w:t>
      </w:r>
      <w:r>
        <w:rPr>
          <w:rFonts w:asciiTheme="minorEastAsia" w:eastAsiaTheme="minorEastAsia" w:hAnsiTheme="minorEastAsia" w:hint="eastAsia"/>
          <w:color w:val="000000"/>
          <w:sz w:val="21"/>
          <w:szCs w:val="21"/>
          <w:shd w:val="clear" w:color="auto" w:fill="FFFFFF"/>
        </w:rPr>
        <w:t>指以团体或小群体为服务对象，并通过小组或团体的活动为其成员提供支持性、发展性或预防性等服务的方法。其目的是促进团体或小组及其成员的发展，使个人能借助集体支持和资源，提升自身应对困难的能力，改善其社会处境。小组服务通过协调</w:t>
      </w:r>
      <w:r>
        <w:rPr>
          <w:rFonts w:asciiTheme="minorEastAsia" w:eastAsiaTheme="minorEastAsia" w:hAnsiTheme="minorEastAsia" w:hint="eastAsia"/>
          <w:color w:val="000000"/>
          <w:sz w:val="21"/>
          <w:szCs w:val="21"/>
          <w:shd w:val="clear" w:color="auto" w:fill="FFFFFF"/>
        </w:rPr>
        <w:lastRenderedPageBreak/>
        <w:t>个人与个人、个人与团体和团体与团体之间的社会关系，发挥团体或组织的社会正向功能，促进组员的进步与健康发展。小组服务应按照阶段性发展状况安排服务活动次数,活动次数一般不少于3次，每次参与小组活动的人数至少为3人及以上。</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b/>
          <w:bCs/>
          <w:color w:val="000000"/>
          <w:sz w:val="21"/>
          <w:szCs w:val="21"/>
          <w:shd w:val="clear" w:color="auto" w:fill="FFFFFF"/>
        </w:rPr>
        <w:t>（3）社区工作</w:t>
      </w:r>
      <w:r>
        <w:rPr>
          <w:rFonts w:asciiTheme="minorEastAsia" w:eastAsiaTheme="minorEastAsia" w:hAnsiTheme="minorEastAsia" w:hint="eastAsia"/>
          <w:color w:val="000000"/>
          <w:sz w:val="21"/>
          <w:szCs w:val="21"/>
          <w:shd w:val="clear" w:color="auto" w:fill="FFFFFF"/>
        </w:rPr>
        <w:t>：指以促进整个社区发展为目标的社会工作服务方法，是在党和政府的领导下，社工机构依靠社区力量，整合社会资源，促进社区进步和发展的宏观层面的社会服务。其主要是强化社区功能，提升社区参与，优化社区关系，缓解社区问题，</w:t>
      </w:r>
      <w:hyperlink r:id="rId10" w:history="1">
        <w:r>
          <w:rPr>
            <w:rStyle w:val="15"/>
            <w:rFonts w:asciiTheme="minorEastAsia" w:eastAsiaTheme="minorEastAsia" w:hAnsiTheme="minorEastAsia" w:hint="eastAsia"/>
            <w:color w:val="000000"/>
            <w:sz w:val="21"/>
            <w:szCs w:val="21"/>
            <w:shd w:val="clear" w:color="auto" w:fill="FFFFFF"/>
          </w:rPr>
          <w:t>促进社区</w:t>
        </w:r>
      </w:hyperlink>
      <w:r>
        <w:rPr>
          <w:rFonts w:asciiTheme="minorEastAsia" w:eastAsiaTheme="minorEastAsia" w:hAnsiTheme="minorEastAsia" w:hint="eastAsia"/>
          <w:color w:val="000000"/>
          <w:sz w:val="21"/>
          <w:szCs w:val="21"/>
          <w:shd w:val="clear" w:color="auto" w:fill="FFFFFF"/>
        </w:rPr>
        <w:t>政治、经济、文化、环境协调和健康发展，不断提高社区成员的生活水平和生活质量的过程。社区工作的内容包括社区公共问题介入、社区文化倡导、社区志愿者（义工）服务、社区组织和社区领袖培育等。</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b/>
          <w:bCs/>
          <w:color w:val="000000"/>
          <w:sz w:val="21"/>
          <w:szCs w:val="21"/>
        </w:rPr>
      </w:pPr>
      <w:r>
        <w:rPr>
          <w:rFonts w:asciiTheme="minorEastAsia" w:eastAsiaTheme="minorEastAsia" w:hAnsiTheme="minorEastAsia" w:hint="eastAsia"/>
          <w:b/>
          <w:bCs/>
          <w:color w:val="000000"/>
          <w:sz w:val="21"/>
          <w:szCs w:val="21"/>
        </w:rPr>
        <w:t>2.项目服务指标要求</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每年每个社工服务站（家庭综合服务中心）应至少开展完成专业个案服务80个，完成小组服务25个，社区活动24次，协助镇街介入和解决至少2个社区公共问题，开展服务调研至少2次（形成调研报告至少2篇）。除完成以上类别的服务外，社工服务站（家庭综合服务中心）需根据街镇要求设置符合街镇特色的其他服务项目来满足最低服务工时的要求，整体而言全年总服务工时不少于27440小时。</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s="宋体"/>
          <w:b/>
          <w:bCs/>
          <w:sz w:val="21"/>
          <w:szCs w:val="21"/>
        </w:rPr>
      </w:pPr>
      <w:r>
        <w:rPr>
          <w:rFonts w:asciiTheme="minorEastAsia" w:eastAsiaTheme="minorEastAsia" w:hAnsiTheme="minorEastAsia" w:hint="eastAsia"/>
          <w:b/>
          <w:bCs/>
          <w:color w:val="000000"/>
          <w:sz w:val="21"/>
          <w:szCs w:val="21"/>
        </w:rPr>
        <w:t>（六）服务时间：</w:t>
      </w:r>
      <w:r>
        <w:rPr>
          <w:rFonts w:asciiTheme="minorEastAsia" w:eastAsiaTheme="minorEastAsia" w:hAnsiTheme="minorEastAsia" w:cs="宋体" w:hint="eastAsia"/>
          <w:sz w:val="21"/>
          <w:szCs w:val="21"/>
        </w:rPr>
        <w:t>自签订合同起为期三年，一年一签。</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b/>
          <w:bCs/>
          <w:color w:val="000000"/>
          <w:sz w:val="21"/>
          <w:szCs w:val="21"/>
        </w:rPr>
      </w:pPr>
      <w:r>
        <w:rPr>
          <w:rFonts w:asciiTheme="minorEastAsia" w:eastAsiaTheme="minorEastAsia" w:hAnsiTheme="minorEastAsia" w:hint="eastAsia"/>
          <w:b/>
          <w:bCs/>
          <w:color w:val="000000"/>
          <w:sz w:val="21"/>
          <w:szCs w:val="21"/>
        </w:rPr>
        <w:t>（七）服务内容</w:t>
      </w:r>
    </w:p>
    <w:p w:rsidR="001F616E" w:rsidRDefault="001F616E" w:rsidP="001F616E">
      <w:pPr>
        <w:tabs>
          <w:tab w:val="left" w:pos="525"/>
          <w:tab w:val="left" w:pos="704"/>
        </w:tabs>
        <w:snapToGrid w:val="0"/>
        <w:spacing w:line="360" w:lineRule="auto"/>
        <w:ind w:firstLineChars="200" w:firstLine="420"/>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在党建的引领下，围绕街道的中心工作安排，按照社会工作服务的理念，以个案工作、小组工作、社区工作等社会工作专业方法为手段，以社区居民及家庭的需求为导向，整合社区内外资源，构建社区支持网络，针对困境人群的问题展开社会关怀，为辖区内个人和家庭提供全面、优质的社会工作专业服务，以满足个人及家庭的服务需求。按照“1+1+3+X”的模式设置服务内容，具体如下:</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b/>
          <w:bCs/>
          <w:color w:val="000000"/>
          <w:szCs w:val="21"/>
          <w:shd w:val="clear" w:color="auto" w:fill="FFFFFF"/>
        </w:rPr>
      </w:pPr>
      <w:r>
        <w:rPr>
          <w:rFonts w:asciiTheme="minorEastAsia" w:eastAsiaTheme="minorEastAsia" w:hAnsiTheme="minorEastAsia" w:hint="eastAsia"/>
          <w:b/>
          <w:bCs/>
          <w:color w:val="000000"/>
          <w:szCs w:val="21"/>
          <w:shd w:val="clear" w:color="auto" w:fill="FFFFFF"/>
        </w:rPr>
        <w:t>1.核心项目：</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 xml:space="preserve">    以党建为引领，倡导共治、共享，以服务需求为导向，以村居为平台，以党建+社工、党建+公益为载体,整合基层党建各种资源，凝聚各方力量，在打造共建共治共享社会治理新格局等方面进行有益的实践和探索。</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b/>
          <w:bCs/>
          <w:color w:val="000000"/>
          <w:szCs w:val="21"/>
          <w:shd w:val="clear" w:color="auto" w:fill="FFFFFF"/>
        </w:rPr>
      </w:pPr>
      <w:r>
        <w:rPr>
          <w:rFonts w:asciiTheme="minorEastAsia" w:eastAsiaTheme="minorEastAsia" w:hAnsiTheme="minorEastAsia" w:hint="eastAsia"/>
          <w:b/>
          <w:bCs/>
          <w:color w:val="000000"/>
          <w:szCs w:val="21"/>
          <w:shd w:val="clear" w:color="auto" w:fill="FFFFFF"/>
        </w:rPr>
        <w:t>2.重点项目:</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 xml:space="preserve">    以地区发展模式为指导，深入村居，整合城乡两地优质资源，打造城乡牵手互助模式，围绕社区发展需求，重点调动和活化农村资源回应农村问题，推进城乡互助帮扶，活跃社区氛围，开展符合城乡居民实际需求的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b/>
          <w:bCs/>
          <w:color w:val="000000"/>
          <w:szCs w:val="21"/>
          <w:shd w:val="clear" w:color="auto" w:fill="FFFFFF"/>
        </w:rPr>
      </w:pPr>
      <w:r>
        <w:rPr>
          <w:rFonts w:asciiTheme="minorEastAsia" w:eastAsiaTheme="minorEastAsia" w:hAnsiTheme="minorEastAsia" w:hint="eastAsia"/>
          <w:b/>
          <w:bCs/>
          <w:color w:val="000000"/>
          <w:szCs w:val="21"/>
          <w:shd w:val="clear" w:color="auto" w:fill="FFFFFF"/>
        </w:rPr>
        <w:t>3.基础项目：</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（1）长者服务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lastRenderedPageBreak/>
        <w:t xml:space="preserve">    一是指面向独居、孤寡和“三无”长者等陷入经济或生活困难的长者群体及家庭的服务，依据困境长者的需求，提供的精神慰藉、紧急援助、危机干预、心理情绪支持、人际支持拓展等必要服务；二是以社区一般性长者的实际需求为导向，依托和整合社区、家庭、单位等社会资源，从心理关怀、生活照顾、文体康乐、人际互助、兴趣发展、社会参与等多个层面，为有需要的长者提供预防性、支持性、发展性、补救性等多样化服务，力求在社区内实现“老有所依、老有所乐、老有所学、老有所为”的晚年生活理想，提升长者生活品质。</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（2）家庭服务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 xml:space="preserve">    一是</w:t>
      </w:r>
      <w:proofErr w:type="gramStart"/>
      <w:r>
        <w:rPr>
          <w:rFonts w:asciiTheme="minorEastAsia" w:eastAsiaTheme="minorEastAsia" w:hAnsiTheme="minorEastAsia" w:hint="eastAsia"/>
          <w:color w:val="000000"/>
          <w:szCs w:val="21"/>
          <w:shd w:val="clear" w:color="auto" w:fill="FFFFFF"/>
        </w:rPr>
        <w:t>面向低保</w:t>
      </w:r>
      <w:proofErr w:type="gramEnd"/>
      <w:r>
        <w:rPr>
          <w:rFonts w:asciiTheme="minorEastAsia" w:eastAsiaTheme="minorEastAsia" w:hAnsiTheme="minorEastAsia" w:hint="eastAsia"/>
          <w:color w:val="000000"/>
          <w:szCs w:val="21"/>
          <w:shd w:val="clear" w:color="auto" w:fill="FFFFFF"/>
        </w:rPr>
        <w:t>、低收等困境家庭的服务，依据该类家庭的需要，提供的资源链接、紧急援助、危机干预、心理减压、情绪支持、社区支持网络构建等必要服务；二是倡导和谐、平等、互助的家庭文化，围绕亲子关系、家庭互动、家庭功能、家庭结构等方面的服务需求，挖掘家庭成员的共同参与能力和优势，组建亲子义工服务队，培育守望相助的家庭和邻里氛围，为社区内的家庭（特别是单亲家庭、困难家庭、外来人员家庭等）提供必要的支持</w:t>
      </w:r>
      <w:proofErr w:type="gramStart"/>
      <w:r>
        <w:rPr>
          <w:rFonts w:asciiTheme="minorEastAsia" w:eastAsiaTheme="minorEastAsia" w:hAnsiTheme="minorEastAsia" w:hint="eastAsia"/>
          <w:color w:val="000000"/>
          <w:szCs w:val="21"/>
          <w:shd w:val="clear" w:color="auto" w:fill="FFFFFF"/>
        </w:rPr>
        <w:t>和援</w:t>
      </w:r>
      <w:proofErr w:type="gramEnd"/>
      <w:r>
        <w:rPr>
          <w:rFonts w:asciiTheme="minorEastAsia" w:eastAsiaTheme="minorEastAsia" w:hAnsiTheme="minorEastAsia" w:hint="eastAsia"/>
          <w:color w:val="000000"/>
          <w:szCs w:val="21"/>
          <w:shd w:val="clear" w:color="auto" w:fill="FFFFFF"/>
        </w:rPr>
        <w:t>助，提供包括个案咨询、资源连接、义工帮扶、定期探访、问题评估等专业服务。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（3）青少年服务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 xml:space="preserve">    围绕13-28岁一般性青少年健康成长、人际交往、认知提升、能力培养、社会参与等多样化需求，整合利用社区、家庭、学校和社会资源，为有需要的青少年（特别是边缘青少年、困境青少年）搭建成长发展的社会支持网络和平台，适时提供包括个案跟进、行为矫正、人际拓展、能力提升、兴趣发展、专题培训等多元化服务。</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b/>
          <w:bCs/>
          <w:color w:val="000000"/>
          <w:szCs w:val="21"/>
          <w:shd w:val="clear" w:color="auto" w:fill="FFFFFF"/>
        </w:rPr>
      </w:pPr>
      <w:r>
        <w:rPr>
          <w:rFonts w:asciiTheme="minorEastAsia" w:eastAsiaTheme="minorEastAsia" w:hAnsiTheme="minorEastAsia" w:hint="eastAsia"/>
          <w:b/>
          <w:bCs/>
          <w:color w:val="000000"/>
          <w:szCs w:val="21"/>
          <w:shd w:val="clear" w:color="auto" w:fill="FFFFFF"/>
        </w:rPr>
        <w:t>4.特色项目：</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（1）</w:t>
      </w:r>
      <w:proofErr w:type="gramStart"/>
      <w:r>
        <w:rPr>
          <w:rFonts w:asciiTheme="minorEastAsia" w:eastAsiaTheme="minorEastAsia" w:hAnsiTheme="minorEastAsia" w:hint="eastAsia"/>
          <w:color w:val="000000"/>
          <w:szCs w:val="21"/>
          <w:shd w:val="clear" w:color="auto" w:fill="FFFFFF"/>
        </w:rPr>
        <w:t>多重困境</w:t>
      </w:r>
      <w:proofErr w:type="gramEnd"/>
      <w:r>
        <w:rPr>
          <w:rFonts w:asciiTheme="minorEastAsia" w:eastAsiaTheme="minorEastAsia" w:hAnsiTheme="minorEastAsia" w:hint="eastAsia"/>
          <w:color w:val="000000"/>
          <w:szCs w:val="21"/>
          <w:shd w:val="clear" w:color="auto" w:fill="FFFFFF"/>
        </w:rPr>
        <w:t>家庭服务。</w:t>
      </w:r>
    </w:p>
    <w:p w:rsidR="001F616E" w:rsidRDefault="001F616E" w:rsidP="001F616E">
      <w:pPr>
        <w:tabs>
          <w:tab w:val="left" w:pos="525"/>
          <w:tab w:val="left" w:pos="704"/>
        </w:tabs>
        <w:snapToGrid w:val="0"/>
        <w:spacing w:line="360" w:lineRule="auto"/>
        <w:ind w:firstLine="420"/>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根据社区的实际情况，关注农村老养残等</w:t>
      </w:r>
      <w:proofErr w:type="gramStart"/>
      <w:r>
        <w:rPr>
          <w:rFonts w:asciiTheme="minorEastAsia" w:eastAsiaTheme="minorEastAsia" w:hAnsiTheme="minorEastAsia" w:hint="eastAsia"/>
          <w:color w:val="000000"/>
          <w:szCs w:val="21"/>
          <w:shd w:val="clear" w:color="auto" w:fill="FFFFFF"/>
        </w:rPr>
        <w:t>多重困境</w:t>
      </w:r>
      <w:proofErr w:type="gramEnd"/>
      <w:r>
        <w:rPr>
          <w:rFonts w:asciiTheme="minorEastAsia" w:eastAsiaTheme="minorEastAsia" w:hAnsiTheme="minorEastAsia" w:hint="eastAsia"/>
          <w:color w:val="000000"/>
          <w:szCs w:val="21"/>
          <w:shd w:val="clear" w:color="auto" w:fill="FFFFFF"/>
        </w:rPr>
        <w:t>家庭，通过调研、走访，深入了解辖区实际情况和社区问题，整合农村内外社区资源为</w:t>
      </w:r>
      <w:proofErr w:type="gramStart"/>
      <w:r>
        <w:rPr>
          <w:rFonts w:asciiTheme="minorEastAsia" w:eastAsiaTheme="minorEastAsia" w:hAnsiTheme="minorEastAsia" w:hint="eastAsia"/>
          <w:color w:val="000000"/>
          <w:szCs w:val="21"/>
          <w:shd w:val="clear" w:color="auto" w:fill="FFFFFF"/>
        </w:rPr>
        <w:t>多重困境</w:t>
      </w:r>
      <w:proofErr w:type="gramEnd"/>
      <w:r>
        <w:rPr>
          <w:rFonts w:asciiTheme="minorEastAsia" w:eastAsiaTheme="minorEastAsia" w:hAnsiTheme="minorEastAsia" w:hint="eastAsia"/>
          <w:color w:val="000000"/>
          <w:szCs w:val="21"/>
          <w:shd w:val="clear" w:color="auto" w:fill="FFFFFF"/>
        </w:rPr>
        <w:t>家庭解决迫切的生活问题，同时挖掘困境家庭的优势潜能，赋予他们更多生活的可能，丰富他们的精神生活，提升困境家庭自助能力，促进社区和谐互助发展。</w:t>
      </w:r>
    </w:p>
    <w:p w:rsidR="001F616E" w:rsidRDefault="001F616E" w:rsidP="001F616E">
      <w:pPr>
        <w:tabs>
          <w:tab w:val="left" w:pos="525"/>
          <w:tab w:val="left" w:pos="704"/>
        </w:tabs>
        <w:snapToGrid w:val="0"/>
        <w:spacing w:line="360" w:lineRule="auto"/>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（2）志愿者服务。</w:t>
      </w:r>
    </w:p>
    <w:p w:rsidR="001F616E" w:rsidRDefault="001F616E" w:rsidP="001F616E">
      <w:pPr>
        <w:tabs>
          <w:tab w:val="left" w:pos="525"/>
          <w:tab w:val="left" w:pos="704"/>
        </w:tabs>
        <w:snapToGrid w:val="0"/>
        <w:spacing w:line="360" w:lineRule="auto"/>
        <w:ind w:firstLine="420"/>
        <w:outlineLvl w:val="1"/>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围绕社区人群的社会化参与和发展性需要，着力培育社区志愿者骨干，发展志愿者队伍和组织，搭建志愿者活动支持网络和平台，以社工带动志愿者，凝聚社区志愿者骨干，推动社区志愿者服务力量持续壮大发展，通过开展倡导、招募、培训、管理、组织等一系列服务活动，建立多样化的社区志愿者队伍和志愿者组织，推动志愿者队伍的组织化、规模化和规范化运作，培育社区志愿者文化理念，倡导志愿者参与服务精神。</w:t>
      </w:r>
    </w:p>
    <w:p w:rsidR="001F616E" w:rsidRDefault="001F616E" w:rsidP="001F616E">
      <w:pPr>
        <w:tabs>
          <w:tab w:val="left" w:pos="525"/>
          <w:tab w:val="left" w:pos="704"/>
        </w:tabs>
        <w:snapToGrid w:val="0"/>
        <w:spacing w:line="360" w:lineRule="auto"/>
        <w:ind w:firstLine="420"/>
        <w:outlineLvl w:val="1"/>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shd w:val="clear" w:color="auto" w:fill="FFFFFF"/>
        </w:rPr>
        <w:t>三、项目服务的人员及成效要求</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color w:val="000000"/>
          <w:sz w:val="21"/>
          <w:szCs w:val="21"/>
        </w:rPr>
      </w:pPr>
      <w:r>
        <w:rPr>
          <w:rFonts w:asciiTheme="minorEastAsia" w:eastAsiaTheme="minorEastAsia" w:hAnsiTheme="minorEastAsia" w:hint="eastAsia"/>
          <w:b/>
          <w:bCs/>
          <w:color w:val="000000"/>
          <w:sz w:val="21"/>
          <w:szCs w:val="21"/>
          <w:shd w:val="clear" w:color="auto" w:fill="FFFFFF"/>
        </w:rPr>
        <w:t>（一）项目的人员配置要求</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lastRenderedPageBreak/>
        <w:t>投标人需承诺，社工服务站（家庭综合服务中心）一般需配备以社工为主的工作人员</w:t>
      </w:r>
      <w:r>
        <w:rPr>
          <w:rFonts w:asciiTheme="minorEastAsia" w:eastAsiaTheme="minorEastAsia" w:hAnsiTheme="minorEastAsia" w:hint="eastAsia"/>
          <w:color w:val="000000"/>
          <w:sz w:val="21"/>
          <w:szCs w:val="21"/>
          <w:u w:val="single"/>
          <w:shd w:val="clear" w:color="auto" w:fill="FFFFFF"/>
        </w:rPr>
        <w:t>20</w:t>
      </w:r>
      <w:r>
        <w:rPr>
          <w:rFonts w:asciiTheme="minorEastAsia" w:eastAsiaTheme="minorEastAsia" w:hAnsiTheme="minorEastAsia" w:hint="eastAsia"/>
          <w:color w:val="000000"/>
          <w:sz w:val="21"/>
          <w:szCs w:val="21"/>
          <w:shd w:val="clear" w:color="auto" w:fill="FFFFFF"/>
        </w:rPr>
        <w:t>名，工作人员总数的2/3以上为</w:t>
      </w:r>
      <w:r>
        <w:rPr>
          <w:rFonts w:asciiTheme="minorEastAsia" w:eastAsiaTheme="minorEastAsia" w:hAnsiTheme="minorEastAsia" w:hint="eastAsia"/>
          <w:bCs/>
          <w:color w:val="000000"/>
          <w:sz w:val="21"/>
          <w:szCs w:val="21"/>
          <w:shd w:val="clear" w:color="auto" w:fill="FFFFFF"/>
        </w:rPr>
        <w:t>社会工作从业人员</w:t>
      </w:r>
      <w:r>
        <w:rPr>
          <w:rFonts w:asciiTheme="minorEastAsia" w:eastAsiaTheme="minorEastAsia" w:hAnsiTheme="minorEastAsia" w:hint="eastAsia"/>
          <w:color w:val="000000"/>
          <w:sz w:val="21"/>
          <w:szCs w:val="21"/>
          <w:shd w:val="clear" w:color="auto" w:fill="FFFFFF"/>
        </w:rPr>
        <w:t>、1/2以上为</w:t>
      </w:r>
      <w:r>
        <w:rPr>
          <w:rFonts w:asciiTheme="minorEastAsia" w:eastAsiaTheme="minorEastAsia" w:hAnsiTheme="minorEastAsia" w:hint="eastAsia"/>
          <w:bCs/>
          <w:color w:val="000000"/>
          <w:sz w:val="21"/>
          <w:szCs w:val="21"/>
          <w:shd w:val="clear" w:color="auto" w:fill="FFFFFF"/>
        </w:rPr>
        <w:t>社会工作专业人员</w:t>
      </w:r>
      <w:r>
        <w:rPr>
          <w:rFonts w:asciiTheme="minorEastAsia" w:eastAsiaTheme="minorEastAsia" w:hAnsiTheme="minorEastAsia" w:hint="eastAsia"/>
          <w:color w:val="000000"/>
          <w:sz w:val="21"/>
          <w:szCs w:val="21"/>
          <w:shd w:val="clear" w:color="auto" w:fill="FFFFFF"/>
        </w:rPr>
        <w:t>。</w:t>
      </w:r>
      <w:proofErr w:type="gramStart"/>
      <w:r>
        <w:rPr>
          <w:rFonts w:asciiTheme="minorEastAsia" w:eastAsiaTheme="minorEastAsia" w:hAnsiTheme="minorEastAsia" w:hint="eastAsia"/>
          <w:color w:val="000000"/>
          <w:sz w:val="21"/>
          <w:szCs w:val="21"/>
          <w:shd w:val="clear" w:color="auto" w:fill="FFFFFF"/>
        </w:rPr>
        <w:t>其中中心</w:t>
      </w:r>
      <w:proofErr w:type="gramEnd"/>
      <w:r>
        <w:rPr>
          <w:rFonts w:asciiTheme="minorEastAsia" w:eastAsiaTheme="minorEastAsia" w:hAnsiTheme="minorEastAsia" w:hint="eastAsia"/>
          <w:color w:val="000000"/>
          <w:sz w:val="21"/>
          <w:szCs w:val="21"/>
          <w:shd w:val="clear" w:color="auto" w:fill="FFFFFF"/>
        </w:rPr>
        <w:t>主任1名（具有高校社会工作专业本科以上学历，且具有中级社会工作师资格证，且接受过广州市民政局认可的社会工作专业督导培训并具有10年以上社会服务经验）；专业人员至少14名（需为社会工作、心理学或社会学等相近专业学历，其中至少有10名具有国家助理社会工作师资格证或社工师</w:t>
      </w:r>
      <w:r>
        <w:rPr>
          <w:rFonts w:asciiTheme="minorEastAsia" w:eastAsiaTheme="minorEastAsia" w:hAnsiTheme="minorEastAsia" w:hint="eastAsia"/>
          <w:sz w:val="21"/>
          <w:szCs w:val="21"/>
          <w:shd w:val="clear" w:color="auto" w:fill="FFFFFF"/>
        </w:rPr>
        <w:t>资格证），专职财务人员至少1名，</w:t>
      </w:r>
      <w:r>
        <w:rPr>
          <w:rFonts w:asciiTheme="minorEastAsia" w:eastAsiaTheme="minorEastAsia" w:hAnsiTheme="minorEastAsia" w:hint="eastAsia"/>
          <w:color w:val="000000"/>
          <w:sz w:val="21"/>
          <w:szCs w:val="21"/>
          <w:shd w:val="clear" w:color="auto" w:fill="FFFFFF"/>
        </w:rPr>
        <w:t>其他行政管理人员若干。以上人员配置均需提供相应资格证明、劳动合同以及近三个月</w:t>
      </w:r>
      <w:proofErr w:type="gramStart"/>
      <w:r>
        <w:rPr>
          <w:rFonts w:asciiTheme="minorEastAsia" w:eastAsiaTheme="minorEastAsia" w:hAnsiTheme="minorEastAsia" w:hint="eastAsia"/>
          <w:color w:val="000000"/>
          <w:sz w:val="21"/>
          <w:szCs w:val="21"/>
          <w:shd w:val="clear" w:color="auto" w:fill="FFFFFF"/>
        </w:rPr>
        <w:t>社保证明</w:t>
      </w:r>
      <w:proofErr w:type="gramEnd"/>
      <w:r>
        <w:rPr>
          <w:rFonts w:asciiTheme="minorEastAsia" w:eastAsiaTheme="minorEastAsia" w:hAnsiTheme="minorEastAsia" w:hint="eastAsia"/>
          <w:color w:val="000000"/>
          <w:sz w:val="21"/>
          <w:szCs w:val="21"/>
          <w:shd w:val="clear" w:color="auto" w:fill="FFFFFF"/>
        </w:rPr>
        <w:t>，并承诺投标文件所配备人员中标后必须实际到岗并保持每年90%以上的稳定率。配备专业督导至少3名，督导具备比较丰富的社会工作专业理论与实务经验，符合广州市有关规定（投标时须提供相关证明材料）。</w:t>
      </w:r>
    </w:p>
    <w:p w:rsidR="001F616E" w:rsidRDefault="001F616E" w:rsidP="001F616E">
      <w:pPr>
        <w:pStyle w:val="a0"/>
        <w:spacing w:after="0" w:line="360" w:lineRule="auto"/>
        <w:ind w:right="228" w:firstLineChars="200" w:firstLine="422"/>
        <w:rPr>
          <w:rFonts w:asciiTheme="minorEastAsia" w:hAnsiTheme="minorEastAsia" w:cs="宋体"/>
          <w:b/>
          <w:szCs w:val="21"/>
        </w:rPr>
      </w:pPr>
      <w:r>
        <w:rPr>
          <w:rFonts w:asciiTheme="minorEastAsia" w:hAnsiTheme="minorEastAsia" w:cs="宋体" w:hint="eastAsia"/>
          <w:b/>
          <w:szCs w:val="21"/>
        </w:rPr>
        <w:t>（二）主要服务领域的服务成效要求</w:t>
      </w:r>
    </w:p>
    <w:p w:rsidR="001F616E" w:rsidRDefault="001F616E" w:rsidP="001F616E">
      <w:pPr>
        <w:pStyle w:val="a5"/>
        <w:shd w:val="clear" w:color="auto" w:fill="FFFFFF"/>
        <w:spacing w:before="0" w:beforeAutospacing="0" w:after="0" w:afterAutospacing="0" w:line="360" w:lineRule="auto"/>
        <w:ind w:firstLineChars="200" w:firstLine="422"/>
        <w:jc w:val="both"/>
        <w:rPr>
          <w:rFonts w:asciiTheme="minorEastAsia" w:eastAsiaTheme="minorEastAsia" w:hAnsiTheme="minorEastAsia"/>
          <w:b/>
          <w:bCs/>
          <w:color w:val="000000"/>
          <w:sz w:val="21"/>
          <w:szCs w:val="21"/>
          <w:shd w:val="clear" w:color="auto" w:fill="FFFFFF"/>
        </w:rPr>
      </w:pPr>
      <w:r>
        <w:rPr>
          <w:rFonts w:asciiTheme="minorEastAsia" w:eastAsiaTheme="minorEastAsia" w:hAnsiTheme="minorEastAsia" w:hint="eastAsia"/>
          <w:b/>
          <w:bCs/>
          <w:color w:val="000000"/>
          <w:sz w:val="21"/>
          <w:szCs w:val="21"/>
          <w:shd w:val="clear" w:color="auto" w:fill="FFFFFF"/>
        </w:rPr>
        <w:t>1、“1”</w:t>
      </w:r>
      <w:proofErr w:type="gramStart"/>
      <w:r>
        <w:rPr>
          <w:rFonts w:asciiTheme="minorEastAsia" w:eastAsiaTheme="minorEastAsia" w:hAnsiTheme="minorEastAsia" w:hint="eastAsia"/>
          <w:b/>
          <w:bCs/>
          <w:color w:val="000000"/>
          <w:sz w:val="21"/>
          <w:szCs w:val="21"/>
          <w:shd w:val="clear" w:color="auto" w:fill="FFFFFF"/>
        </w:rPr>
        <w:t>个</w:t>
      </w:r>
      <w:proofErr w:type="gramEnd"/>
      <w:r>
        <w:rPr>
          <w:rFonts w:asciiTheme="minorEastAsia" w:eastAsiaTheme="minorEastAsia" w:hAnsiTheme="minorEastAsia" w:hint="eastAsia"/>
          <w:b/>
          <w:bCs/>
          <w:color w:val="000000"/>
          <w:sz w:val="21"/>
          <w:szCs w:val="21"/>
          <w:shd w:val="clear" w:color="auto" w:fill="FFFFFF"/>
        </w:rPr>
        <w:t>核心项目——强化党建引领社会工作服务</w:t>
      </w:r>
      <w:r>
        <w:rPr>
          <w:rFonts w:asciiTheme="minorEastAsia" w:eastAsiaTheme="minorEastAsia" w:hAnsiTheme="minorEastAsia" w:hint="eastAsia"/>
          <w:color w:val="000000"/>
          <w:sz w:val="21"/>
          <w:szCs w:val="21"/>
          <w:shd w:val="clear" w:color="auto" w:fill="FFFFFF"/>
        </w:rPr>
        <w:br/>
        <w:t xml:space="preserve">    深入贯彻党的十九大精神，</w:t>
      </w:r>
      <w:proofErr w:type="gramStart"/>
      <w:r>
        <w:rPr>
          <w:rFonts w:asciiTheme="minorEastAsia" w:eastAsiaTheme="minorEastAsia" w:hAnsiTheme="minorEastAsia" w:hint="eastAsia"/>
          <w:color w:val="000000"/>
          <w:sz w:val="21"/>
          <w:szCs w:val="21"/>
          <w:shd w:val="clear" w:color="auto" w:fill="FFFFFF"/>
        </w:rPr>
        <w:t>按照街</w:t>
      </w:r>
      <w:proofErr w:type="gramEnd"/>
      <w:r>
        <w:rPr>
          <w:rFonts w:asciiTheme="minorEastAsia" w:eastAsiaTheme="minorEastAsia" w:hAnsiTheme="minorEastAsia" w:hint="eastAsia"/>
          <w:color w:val="000000"/>
          <w:sz w:val="21"/>
          <w:szCs w:val="21"/>
          <w:shd w:val="clear" w:color="auto" w:fill="FFFFFF"/>
        </w:rPr>
        <w:t>党工委、社区党委的工作部署，结合街道中心工作，充分发挥党员先锋模范作用，每年发展党员志愿者不少于10人；建立“党建引领社工”的服务管理机制，发挥党组织在解决社区公共问题、协调各种利益关系的积极作用，积极探索适合本土的“党建+社工”的服务模式，每年以倡导、教育、关注及解决社区问题等不同形式服务不少于2次。</w:t>
      </w:r>
      <w:r>
        <w:rPr>
          <w:rFonts w:asciiTheme="minorEastAsia" w:eastAsiaTheme="minorEastAsia" w:hAnsiTheme="minorEastAsia" w:hint="eastAsia"/>
          <w:color w:val="000000"/>
          <w:sz w:val="21"/>
          <w:szCs w:val="21"/>
          <w:shd w:val="clear" w:color="auto" w:fill="FFFFFF"/>
        </w:rPr>
        <w:br/>
      </w:r>
      <w:r>
        <w:rPr>
          <w:rFonts w:asciiTheme="minorEastAsia" w:eastAsiaTheme="minorEastAsia" w:hAnsiTheme="minorEastAsia" w:hint="eastAsia"/>
          <w:b/>
          <w:bCs/>
          <w:color w:val="000000"/>
          <w:sz w:val="21"/>
          <w:szCs w:val="21"/>
          <w:shd w:val="clear" w:color="auto" w:fill="FFFFFF"/>
        </w:rPr>
        <w:t>2、“1”</w:t>
      </w:r>
      <w:proofErr w:type="gramStart"/>
      <w:r>
        <w:rPr>
          <w:rFonts w:asciiTheme="minorEastAsia" w:eastAsiaTheme="minorEastAsia" w:hAnsiTheme="minorEastAsia" w:hint="eastAsia"/>
          <w:b/>
          <w:bCs/>
          <w:color w:val="000000"/>
          <w:sz w:val="21"/>
          <w:szCs w:val="21"/>
          <w:shd w:val="clear" w:color="auto" w:fill="FFFFFF"/>
        </w:rPr>
        <w:t>个</w:t>
      </w:r>
      <w:proofErr w:type="gramEnd"/>
      <w:r>
        <w:rPr>
          <w:rFonts w:asciiTheme="minorEastAsia" w:eastAsiaTheme="minorEastAsia" w:hAnsiTheme="minorEastAsia" w:hint="eastAsia"/>
          <w:b/>
          <w:bCs/>
          <w:color w:val="000000"/>
          <w:sz w:val="21"/>
          <w:szCs w:val="21"/>
          <w:shd w:val="clear" w:color="auto" w:fill="FFFFFF"/>
        </w:rPr>
        <w:t>重点项目——</w:t>
      </w:r>
      <w:r>
        <w:rPr>
          <w:rFonts w:asciiTheme="minorEastAsia" w:eastAsiaTheme="minorEastAsia" w:hAnsiTheme="minorEastAsia" w:hint="eastAsia"/>
          <w:color w:val="000000"/>
          <w:sz w:val="21"/>
          <w:szCs w:val="21"/>
          <w:shd w:val="clear" w:color="auto" w:fill="FFFFFF"/>
        </w:rPr>
        <w:t>以地区发展模式为指导，深入村居，整合城乡两地优质资源，打造城乡牵手互助模式，围绕社区发展需求，重点调动和活化农村资源回应农村问题，推进城乡互助帮扶，活跃社区氛围，开展符合城乡居民实际需求的服务。以社区层面出发，有效改善社区问题，购买方或服务对象满意度不低于80%。</w:t>
      </w:r>
      <w:r>
        <w:rPr>
          <w:rFonts w:asciiTheme="minorEastAsia" w:eastAsiaTheme="minorEastAsia" w:hAnsiTheme="minorEastAsia" w:hint="eastAsia"/>
          <w:color w:val="000000"/>
          <w:sz w:val="21"/>
          <w:szCs w:val="21"/>
          <w:shd w:val="clear" w:color="auto" w:fill="FFFFFF"/>
        </w:rPr>
        <w:br/>
      </w:r>
      <w:r>
        <w:rPr>
          <w:rFonts w:asciiTheme="minorEastAsia" w:eastAsiaTheme="minorEastAsia" w:hAnsiTheme="minorEastAsia" w:hint="eastAsia"/>
          <w:b/>
          <w:bCs/>
          <w:color w:val="000000"/>
          <w:sz w:val="21"/>
          <w:szCs w:val="21"/>
          <w:shd w:val="clear" w:color="auto" w:fill="FFFFFF"/>
        </w:rPr>
        <w:t>3、“3”</w:t>
      </w:r>
      <w:proofErr w:type="gramStart"/>
      <w:r>
        <w:rPr>
          <w:rFonts w:asciiTheme="minorEastAsia" w:eastAsiaTheme="minorEastAsia" w:hAnsiTheme="minorEastAsia" w:hint="eastAsia"/>
          <w:b/>
          <w:bCs/>
          <w:color w:val="000000"/>
          <w:sz w:val="21"/>
          <w:szCs w:val="21"/>
          <w:shd w:val="clear" w:color="auto" w:fill="FFFFFF"/>
        </w:rPr>
        <w:t>个</w:t>
      </w:r>
      <w:proofErr w:type="gramEnd"/>
      <w:r>
        <w:rPr>
          <w:rFonts w:asciiTheme="minorEastAsia" w:eastAsiaTheme="minorEastAsia" w:hAnsiTheme="minorEastAsia" w:hint="eastAsia"/>
          <w:b/>
          <w:bCs/>
          <w:color w:val="000000"/>
          <w:sz w:val="21"/>
          <w:szCs w:val="21"/>
          <w:shd w:val="clear" w:color="auto" w:fill="FFFFFF"/>
        </w:rPr>
        <w:t>基础项目</w:t>
      </w:r>
      <w:r>
        <w:rPr>
          <w:rFonts w:asciiTheme="minorEastAsia" w:eastAsiaTheme="minorEastAsia" w:hAnsiTheme="minorEastAsia" w:hint="eastAsia"/>
          <w:color w:val="000000"/>
          <w:sz w:val="21"/>
          <w:szCs w:val="21"/>
          <w:shd w:val="clear" w:color="auto" w:fill="FFFFFF"/>
        </w:rPr>
        <w:br/>
        <w:t>（1）长者服务</w:t>
      </w:r>
      <w:r>
        <w:rPr>
          <w:rFonts w:asciiTheme="minorEastAsia" w:eastAsiaTheme="minorEastAsia" w:hAnsiTheme="minorEastAsia" w:hint="eastAsia"/>
          <w:color w:val="000000"/>
          <w:sz w:val="21"/>
          <w:szCs w:val="21"/>
          <w:shd w:val="clear" w:color="auto" w:fill="FFFFFF"/>
        </w:rPr>
        <w:br/>
        <w:t>  掌握基础数据，面向独居、孤寡和“三无”长者等陷入生活困境，需要给予必要援助和照顾的长者群体及家庭的服务，为困境长者提供社会资源链接、扶贫帮困、公益关爱等服务，每年服务的困境长者不少于200个，至少60%的服务对象受益而使其生活处境得到改善，服务对象满意度不低于80%。 针对一般性长者的服务，提供预防风险、文化教育、康体文娱等服务。每年社工服务站（家庭综合服务中心）至少应服务500个相关人群及家庭，能促进60%的长者在健康维护、兴趣发展、社会参与等方面的状况得到改善，服务对象满意度不低于80%。</w:t>
      </w:r>
      <w:r>
        <w:rPr>
          <w:rFonts w:asciiTheme="minorEastAsia" w:eastAsiaTheme="minorEastAsia" w:hAnsiTheme="minorEastAsia" w:hint="eastAsia"/>
          <w:color w:val="000000"/>
          <w:sz w:val="21"/>
          <w:szCs w:val="21"/>
          <w:shd w:val="clear" w:color="auto" w:fill="FFFFFF"/>
        </w:rPr>
        <w:br/>
      </w:r>
      <w:r>
        <w:rPr>
          <w:rFonts w:asciiTheme="minorEastAsia" w:eastAsiaTheme="minorEastAsia" w:hAnsiTheme="minorEastAsia" w:hint="eastAsia"/>
          <w:color w:val="000000"/>
          <w:sz w:val="21"/>
          <w:szCs w:val="21"/>
          <w:shd w:val="clear" w:color="auto" w:fill="FFFFFF"/>
        </w:rPr>
        <w:lastRenderedPageBreak/>
        <w:t>（2）家庭服务</w:t>
      </w:r>
      <w:r>
        <w:rPr>
          <w:rFonts w:asciiTheme="minorEastAsia" w:eastAsiaTheme="minorEastAsia" w:hAnsiTheme="minorEastAsia" w:hint="eastAsia"/>
          <w:color w:val="000000"/>
          <w:sz w:val="21"/>
          <w:szCs w:val="21"/>
          <w:shd w:val="clear" w:color="auto" w:fill="FFFFFF"/>
        </w:rPr>
        <w:br/>
        <w:t xml:space="preserve">    针对低保、低收等困境家庭的服务，为困境家庭提供社会资源链接、扶贫帮困、就业援助等服务，每年服务的困境家庭不少于200个，至少60%的困境家庭受益而使其成员生活处境得到改善，服务对象满意度不低于80%。三年项目服务期内，对</w:t>
      </w:r>
      <w:proofErr w:type="gramStart"/>
      <w:r>
        <w:rPr>
          <w:rFonts w:asciiTheme="minorEastAsia" w:eastAsiaTheme="minorEastAsia" w:hAnsiTheme="minorEastAsia" w:hint="eastAsia"/>
          <w:color w:val="000000"/>
          <w:sz w:val="21"/>
          <w:szCs w:val="21"/>
          <w:shd w:val="clear" w:color="auto" w:fill="FFFFFF"/>
        </w:rPr>
        <w:t>低保低</w:t>
      </w:r>
      <w:proofErr w:type="gramEnd"/>
      <w:r>
        <w:rPr>
          <w:rFonts w:asciiTheme="minorEastAsia" w:eastAsiaTheme="minorEastAsia" w:hAnsiTheme="minorEastAsia" w:hint="eastAsia"/>
          <w:color w:val="000000"/>
          <w:sz w:val="21"/>
          <w:szCs w:val="21"/>
          <w:shd w:val="clear" w:color="auto" w:fill="FFFFFF"/>
        </w:rPr>
        <w:t>收、残障、单</w:t>
      </w:r>
      <w:proofErr w:type="gramStart"/>
      <w:r>
        <w:rPr>
          <w:rFonts w:asciiTheme="minorEastAsia" w:eastAsiaTheme="minorEastAsia" w:hAnsiTheme="minorEastAsia" w:hint="eastAsia"/>
          <w:color w:val="000000"/>
          <w:sz w:val="21"/>
          <w:szCs w:val="21"/>
          <w:shd w:val="clear" w:color="auto" w:fill="FFFFFF"/>
        </w:rPr>
        <w:t>亲等困境</w:t>
      </w:r>
      <w:proofErr w:type="gramEnd"/>
      <w:r>
        <w:rPr>
          <w:rFonts w:asciiTheme="minorEastAsia" w:eastAsiaTheme="minorEastAsia" w:hAnsiTheme="minorEastAsia" w:hint="eastAsia"/>
          <w:color w:val="000000"/>
          <w:sz w:val="21"/>
          <w:szCs w:val="21"/>
          <w:shd w:val="clear" w:color="auto" w:fill="FFFFFF"/>
        </w:rPr>
        <w:t>家庭服务100%全覆盖。</w:t>
      </w:r>
      <w:proofErr w:type="gramStart"/>
      <w:r>
        <w:rPr>
          <w:rFonts w:asciiTheme="minorEastAsia" w:eastAsiaTheme="minorEastAsia" w:hAnsiTheme="minorEastAsia" w:hint="eastAsia"/>
          <w:color w:val="000000"/>
          <w:sz w:val="21"/>
          <w:szCs w:val="21"/>
          <w:shd w:val="clear" w:color="auto" w:fill="FFFFFF"/>
        </w:rPr>
        <w:t>此针对</w:t>
      </w:r>
      <w:proofErr w:type="gramEnd"/>
      <w:r>
        <w:rPr>
          <w:rFonts w:asciiTheme="minorEastAsia" w:eastAsiaTheme="minorEastAsia" w:hAnsiTheme="minorEastAsia" w:hint="eastAsia"/>
          <w:color w:val="000000"/>
          <w:sz w:val="21"/>
          <w:szCs w:val="21"/>
          <w:shd w:val="clear" w:color="auto" w:fill="FFFFFF"/>
        </w:rPr>
        <w:t>一般性家庭的服务，每年社工服务站（家庭综合服务中心）至少应服务500个家庭，能促进60%的家庭在夫妻婚姻、亲子教育、婆媳关系、社区参与等方面的状况改善，服务对象满意度不低于80%。</w:t>
      </w:r>
      <w:r>
        <w:rPr>
          <w:rFonts w:asciiTheme="minorEastAsia" w:eastAsiaTheme="minorEastAsia" w:hAnsiTheme="minorEastAsia" w:hint="eastAsia"/>
          <w:color w:val="000000"/>
          <w:sz w:val="21"/>
          <w:szCs w:val="21"/>
          <w:shd w:val="clear" w:color="auto" w:fill="FFFFFF"/>
        </w:rPr>
        <w:br/>
        <w:t>（3）青少年服务</w:t>
      </w:r>
      <w:r>
        <w:rPr>
          <w:rFonts w:asciiTheme="minorEastAsia" w:eastAsiaTheme="minorEastAsia" w:hAnsiTheme="minorEastAsia" w:hint="eastAsia"/>
          <w:color w:val="000000"/>
          <w:sz w:val="21"/>
          <w:szCs w:val="21"/>
          <w:shd w:val="clear" w:color="auto" w:fill="FFFFFF"/>
        </w:rPr>
        <w:br/>
        <w:t xml:space="preserve">    对有需要的</w:t>
      </w:r>
      <w:proofErr w:type="gramStart"/>
      <w:r>
        <w:rPr>
          <w:rFonts w:asciiTheme="minorEastAsia" w:eastAsiaTheme="minorEastAsia" w:hAnsiTheme="minorEastAsia" w:hint="eastAsia"/>
          <w:color w:val="000000"/>
          <w:sz w:val="21"/>
          <w:szCs w:val="21"/>
          <w:shd w:val="clear" w:color="auto" w:fill="FFFFFF"/>
        </w:rPr>
        <w:t>低保低</w:t>
      </w:r>
      <w:proofErr w:type="gramEnd"/>
      <w:r>
        <w:rPr>
          <w:rFonts w:asciiTheme="minorEastAsia" w:eastAsiaTheme="minorEastAsia" w:hAnsiTheme="minorEastAsia" w:hint="eastAsia"/>
          <w:color w:val="000000"/>
          <w:sz w:val="21"/>
          <w:szCs w:val="21"/>
          <w:shd w:val="clear" w:color="auto" w:fill="FFFFFF"/>
        </w:rPr>
        <w:t>收、残障等困境青少年群体服务100%全覆盖，为其提供社会资源链接、个案帮扶、小组互助等服务，年度所有服务对象中至少60%的服务对象因服务受益而使其生活处境得到改善，服务对象满意度不低于80%。针对13-28岁一般性青少年群体，每年社工服务站（家庭综合服务中心）至少应服务500个相关人群及家庭，能促进60%的服务对象在社会适应能力、自我认知、社会参与等方面的状况得到改善，服务对象满意度不低于80%。</w:t>
      </w:r>
      <w:r>
        <w:rPr>
          <w:rFonts w:asciiTheme="minorEastAsia" w:eastAsiaTheme="minorEastAsia" w:hAnsiTheme="minorEastAsia" w:hint="eastAsia"/>
          <w:color w:val="000000"/>
          <w:sz w:val="21"/>
          <w:szCs w:val="21"/>
          <w:shd w:val="clear" w:color="auto" w:fill="FFFFFF"/>
        </w:rPr>
        <w:br/>
      </w:r>
      <w:r>
        <w:rPr>
          <w:rFonts w:asciiTheme="minorEastAsia" w:eastAsiaTheme="minorEastAsia" w:hAnsiTheme="minorEastAsia" w:hint="eastAsia"/>
          <w:b/>
          <w:bCs/>
          <w:color w:val="000000"/>
          <w:sz w:val="21"/>
          <w:szCs w:val="21"/>
          <w:shd w:val="clear" w:color="auto" w:fill="FFFFFF"/>
        </w:rPr>
        <w:t>4、2个特色项目</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（1）</w:t>
      </w:r>
      <w:proofErr w:type="gramStart"/>
      <w:r>
        <w:rPr>
          <w:rFonts w:asciiTheme="minorEastAsia" w:eastAsiaTheme="minorEastAsia" w:hAnsiTheme="minorEastAsia" w:hint="eastAsia"/>
          <w:color w:val="000000"/>
          <w:sz w:val="21"/>
          <w:szCs w:val="21"/>
          <w:shd w:val="clear" w:color="auto" w:fill="FFFFFF"/>
        </w:rPr>
        <w:t>多重困境</w:t>
      </w:r>
      <w:proofErr w:type="gramEnd"/>
      <w:r>
        <w:rPr>
          <w:rFonts w:asciiTheme="minorEastAsia" w:eastAsiaTheme="minorEastAsia" w:hAnsiTheme="minorEastAsia" w:hint="eastAsia"/>
          <w:color w:val="000000"/>
          <w:sz w:val="21"/>
          <w:szCs w:val="21"/>
          <w:shd w:val="clear" w:color="auto" w:fill="FFFFFF"/>
        </w:rPr>
        <w:t>家庭服务</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关注农村老养残等</w:t>
      </w:r>
      <w:proofErr w:type="gramStart"/>
      <w:r>
        <w:rPr>
          <w:rFonts w:asciiTheme="minorEastAsia" w:eastAsiaTheme="minorEastAsia" w:hAnsiTheme="minorEastAsia" w:hint="eastAsia"/>
          <w:color w:val="000000"/>
          <w:sz w:val="21"/>
          <w:szCs w:val="21"/>
          <w:shd w:val="clear" w:color="auto" w:fill="FFFFFF"/>
        </w:rPr>
        <w:t>多重困境</w:t>
      </w:r>
      <w:proofErr w:type="gramEnd"/>
      <w:r>
        <w:rPr>
          <w:rFonts w:asciiTheme="minorEastAsia" w:eastAsiaTheme="minorEastAsia" w:hAnsiTheme="minorEastAsia" w:hint="eastAsia"/>
          <w:color w:val="000000"/>
          <w:sz w:val="21"/>
          <w:szCs w:val="21"/>
          <w:shd w:val="clear" w:color="auto" w:fill="FFFFFF"/>
        </w:rPr>
        <w:t>家庭，每年服务此类家庭不少于20个，其中60%接受服务的困境家庭生活得到改善，家属照顾压力得到舒缓。每年培育不少于20名村民志愿者或者居民志愿者投身到互助志愿服务中，参与关爱互助服务至少3次，促进对于老养残等</w:t>
      </w:r>
      <w:proofErr w:type="gramStart"/>
      <w:r>
        <w:rPr>
          <w:rFonts w:asciiTheme="minorEastAsia" w:eastAsiaTheme="minorEastAsia" w:hAnsiTheme="minorEastAsia" w:hint="eastAsia"/>
          <w:color w:val="000000"/>
          <w:sz w:val="21"/>
          <w:szCs w:val="21"/>
          <w:shd w:val="clear" w:color="auto" w:fill="FFFFFF"/>
        </w:rPr>
        <w:t>多重困境</w:t>
      </w:r>
      <w:proofErr w:type="gramEnd"/>
      <w:r>
        <w:rPr>
          <w:rFonts w:asciiTheme="minorEastAsia" w:eastAsiaTheme="minorEastAsia" w:hAnsiTheme="minorEastAsia" w:hint="eastAsia"/>
          <w:color w:val="000000"/>
          <w:sz w:val="21"/>
          <w:szCs w:val="21"/>
          <w:shd w:val="clear" w:color="auto" w:fill="FFFFFF"/>
        </w:rPr>
        <w:t>家庭的关注和帮扶，有效营造和谐友爱的社区氛围。</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t>（2）志愿者服务</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color w:val="000000"/>
          <w:sz w:val="21"/>
          <w:szCs w:val="21"/>
          <w:shd w:val="clear" w:color="auto" w:fill="FFFFFF"/>
        </w:rPr>
        <w:t>每年每个社工站（家综）培育发展的志愿者（义工）骨干不少于 20 人；每年每个社工站（家综）培育发展的新登记志愿者（义工）不少于 1</w:t>
      </w:r>
      <w:r>
        <w:rPr>
          <w:rFonts w:asciiTheme="minorEastAsia" w:eastAsiaTheme="minorEastAsia" w:hAnsiTheme="minorEastAsia" w:hint="eastAsia"/>
          <w:color w:val="000000"/>
          <w:sz w:val="21"/>
          <w:szCs w:val="21"/>
          <w:shd w:val="clear" w:color="auto" w:fill="FFFFFF"/>
        </w:rPr>
        <w:t>2</w:t>
      </w:r>
      <w:r>
        <w:rPr>
          <w:rFonts w:asciiTheme="minorEastAsia" w:eastAsiaTheme="minorEastAsia" w:hAnsiTheme="minorEastAsia"/>
          <w:color w:val="000000"/>
          <w:sz w:val="21"/>
          <w:szCs w:val="21"/>
          <w:shd w:val="clear" w:color="auto" w:fill="FFFFFF"/>
        </w:rPr>
        <w:t xml:space="preserve">0 人；每年每个社工站（家综）培育发展的新增志愿者（义工）队伍不少于 2 </w:t>
      </w:r>
      <w:proofErr w:type="gramStart"/>
      <w:r>
        <w:rPr>
          <w:rFonts w:asciiTheme="minorEastAsia" w:eastAsiaTheme="minorEastAsia" w:hAnsiTheme="minorEastAsia"/>
          <w:color w:val="000000"/>
          <w:sz w:val="21"/>
          <w:szCs w:val="21"/>
          <w:shd w:val="clear" w:color="auto" w:fill="FFFFFF"/>
        </w:rPr>
        <w:t>个</w:t>
      </w:r>
      <w:proofErr w:type="gramEnd"/>
      <w:r>
        <w:rPr>
          <w:rFonts w:asciiTheme="minorEastAsia" w:eastAsiaTheme="minorEastAsia" w:hAnsiTheme="minorEastAsia"/>
          <w:color w:val="000000"/>
          <w:sz w:val="21"/>
          <w:szCs w:val="21"/>
          <w:shd w:val="clear" w:color="auto" w:fill="FFFFFF"/>
        </w:rPr>
        <w:t>。每年开展的志愿者（义工）服务活动不少于 6 次，</w:t>
      </w:r>
      <w:proofErr w:type="gramStart"/>
      <w:r>
        <w:rPr>
          <w:rFonts w:asciiTheme="minorEastAsia" w:eastAsiaTheme="minorEastAsia" w:hAnsiTheme="minorEastAsia"/>
          <w:color w:val="000000"/>
          <w:sz w:val="21"/>
          <w:szCs w:val="21"/>
          <w:shd w:val="clear" w:color="auto" w:fill="FFFFFF"/>
        </w:rPr>
        <w:t>服务低保低</w:t>
      </w:r>
      <w:proofErr w:type="gramEnd"/>
      <w:r>
        <w:rPr>
          <w:rFonts w:asciiTheme="minorEastAsia" w:eastAsiaTheme="minorEastAsia" w:hAnsiTheme="minorEastAsia"/>
          <w:color w:val="000000"/>
          <w:sz w:val="21"/>
          <w:szCs w:val="21"/>
          <w:shd w:val="clear" w:color="auto" w:fill="FFFFFF"/>
        </w:rPr>
        <w:t xml:space="preserve">收、独居孤寡、残障等困境人士不少于 100 </w:t>
      </w:r>
      <w:proofErr w:type="gramStart"/>
      <w:r>
        <w:rPr>
          <w:rFonts w:asciiTheme="minorEastAsia" w:eastAsiaTheme="minorEastAsia" w:hAnsiTheme="minorEastAsia"/>
          <w:color w:val="000000"/>
          <w:sz w:val="21"/>
          <w:szCs w:val="21"/>
          <w:shd w:val="clear" w:color="auto" w:fill="FFFFFF"/>
        </w:rPr>
        <w:t>个</w:t>
      </w:r>
      <w:proofErr w:type="gramEnd"/>
      <w:r>
        <w:rPr>
          <w:rFonts w:asciiTheme="minorEastAsia" w:eastAsiaTheme="minorEastAsia" w:hAnsiTheme="minorEastAsia"/>
          <w:color w:val="000000"/>
          <w:sz w:val="21"/>
          <w:szCs w:val="21"/>
          <w:shd w:val="clear" w:color="auto" w:fill="FFFFFF"/>
        </w:rPr>
        <w:t>，服务对象满意度不低于 80%。</w:t>
      </w:r>
    </w:p>
    <w:p w:rsidR="001F616E" w:rsidRDefault="001F616E" w:rsidP="001F616E">
      <w:pPr>
        <w:pStyle w:val="11"/>
        <w:tabs>
          <w:tab w:val="left" w:pos="525"/>
          <w:tab w:val="left" w:pos="704"/>
        </w:tabs>
        <w:snapToGrid w:val="0"/>
        <w:spacing w:line="360" w:lineRule="auto"/>
        <w:ind w:firstLineChars="0" w:firstLine="0"/>
        <w:outlineLvl w:val="1"/>
        <w:rPr>
          <w:rFonts w:asciiTheme="minorEastAsia" w:eastAsiaTheme="minorEastAsia" w:hAnsiTheme="minorEastAsia" w:cs="宋体"/>
          <w:b/>
          <w:bCs/>
          <w:color w:val="000000"/>
          <w:szCs w:val="21"/>
        </w:rPr>
      </w:pPr>
      <w:r>
        <w:rPr>
          <w:rFonts w:asciiTheme="minorEastAsia" w:eastAsiaTheme="minorEastAsia" w:hAnsiTheme="minorEastAsia" w:cs="宋体" w:hint="eastAsia"/>
          <w:b/>
          <w:bCs/>
          <w:color w:val="000000"/>
          <w:szCs w:val="21"/>
        </w:rPr>
        <w:t>四、项目经费预算</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shd w:val="clear" w:color="auto" w:fill="FFFFFF"/>
        </w:rPr>
        <w:t>（一）本项目经费为额定经费，每年</w:t>
      </w:r>
      <w:r>
        <w:rPr>
          <w:rFonts w:asciiTheme="minorEastAsia" w:eastAsiaTheme="minorEastAsia" w:hAnsiTheme="minorEastAsia" w:hint="eastAsia"/>
          <w:color w:val="000000"/>
          <w:sz w:val="21"/>
          <w:szCs w:val="21"/>
          <w:u w:val="single"/>
          <w:shd w:val="clear" w:color="auto" w:fill="FFFFFF"/>
        </w:rPr>
        <w:t>240</w:t>
      </w:r>
      <w:r>
        <w:rPr>
          <w:rFonts w:asciiTheme="minorEastAsia" w:eastAsiaTheme="minorEastAsia" w:hAnsiTheme="minorEastAsia" w:hint="eastAsia"/>
          <w:color w:val="000000"/>
          <w:sz w:val="21"/>
          <w:szCs w:val="21"/>
          <w:shd w:val="clear" w:color="auto" w:fill="FFFFFF"/>
        </w:rPr>
        <w:t>万元人民币，三年总计</w:t>
      </w:r>
      <w:r>
        <w:rPr>
          <w:rFonts w:asciiTheme="minorEastAsia" w:eastAsiaTheme="minorEastAsia" w:hAnsiTheme="minorEastAsia" w:hint="eastAsia"/>
          <w:color w:val="000000"/>
          <w:sz w:val="21"/>
          <w:szCs w:val="21"/>
          <w:u w:val="single"/>
          <w:shd w:val="clear" w:color="auto" w:fill="FFFFFF"/>
        </w:rPr>
        <w:t>720</w:t>
      </w:r>
      <w:r>
        <w:rPr>
          <w:rFonts w:asciiTheme="minorEastAsia" w:eastAsiaTheme="minorEastAsia" w:hAnsiTheme="minorEastAsia" w:hint="eastAsia"/>
          <w:color w:val="000000"/>
          <w:sz w:val="21"/>
          <w:szCs w:val="21"/>
          <w:shd w:val="clear" w:color="auto" w:fill="FFFFFF"/>
        </w:rPr>
        <w:t>万元人民币。</w:t>
      </w:r>
      <w:proofErr w:type="gramStart"/>
      <w:r>
        <w:rPr>
          <w:rFonts w:asciiTheme="minorEastAsia" w:eastAsiaTheme="minorEastAsia" w:hAnsiTheme="minorEastAsia" w:hint="eastAsia"/>
          <w:color w:val="000000"/>
          <w:sz w:val="21"/>
          <w:szCs w:val="21"/>
          <w:shd w:val="clear" w:color="auto" w:fill="FFFFFF"/>
        </w:rPr>
        <w:t>含人员</w:t>
      </w:r>
      <w:proofErr w:type="gramEnd"/>
      <w:r>
        <w:rPr>
          <w:rFonts w:asciiTheme="minorEastAsia" w:eastAsiaTheme="minorEastAsia" w:hAnsiTheme="minorEastAsia" w:hint="eastAsia"/>
          <w:color w:val="000000"/>
          <w:sz w:val="21"/>
          <w:szCs w:val="21"/>
          <w:shd w:val="clear" w:color="auto" w:fill="FFFFFF"/>
        </w:rPr>
        <w:t>经费（其中人员费用不低于总额的65%）、专业支持经费、专业服务和活动经费、日常办公经费、总部管理费用等，及由项目开展而产生的其他费用。</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color w:val="000000"/>
          <w:sz w:val="21"/>
          <w:szCs w:val="21"/>
          <w:shd w:val="clear" w:color="auto" w:fill="FFFFFF"/>
        </w:rPr>
      </w:pPr>
      <w:r>
        <w:rPr>
          <w:rFonts w:asciiTheme="minorEastAsia" w:eastAsiaTheme="minorEastAsia" w:hAnsiTheme="minorEastAsia" w:hint="eastAsia"/>
          <w:color w:val="000000"/>
          <w:sz w:val="21"/>
          <w:szCs w:val="21"/>
          <w:shd w:val="clear" w:color="auto" w:fill="FFFFFF"/>
        </w:rPr>
        <w:lastRenderedPageBreak/>
        <w:t>（二）项目经费根据合同约定的方式分期拨付，依照广州市社工服务站（家庭综合服务中心）管理有关规定执行。</w:t>
      </w:r>
    </w:p>
    <w:p w:rsidR="001F616E" w:rsidRDefault="001F616E" w:rsidP="001F616E">
      <w:pPr>
        <w:pStyle w:val="a5"/>
        <w:shd w:val="clear" w:color="auto" w:fill="FFFFFF"/>
        <w:spacing w:before="0" w:beforeAutospacing="0" w:after="0" w:afterAutospacing="0" w:line="360" w:lineRule="auto"/>
        <w:ind w:firstLineChars="200" w:firstLine="420"/>
        <w:jc w:val="both"/>
        <w:rPr>
          <w:rFonts w:asciiTheme="minorEastAsia" w:eastAsiaTheme="minorEastAsia" w:hAnsiTheme="minorEastAsia"/>
          <w:sz w:val="21"/>
          <w:szCs w:val="21"/>
          <w:shd w:val="clear" w:color="auto" w:fill="FFFFFF"/>
        </w:rPr>
      </w:pPr>
      <w:r>
        <w:rPr>
          <w:rFonts w:asciiTheme="minorEastAsia" w:eastAsiaTheme="minorEastAsia" w:hAnsiTheme="minorEastAsia" w:hint="eastAsia"/>
          <w:sz w:val="21"/>
          <w:szCs w:val="21"/>
          <w:shd w:val="clear" w:color="auto" w:fill="FFFFFF"/>
        </w:rPr>
        <w:t>（三）本项目使用的是财政预算资金，因市级、区级有关政策调整或财政预算变化导致项目人员及购买服务经费调整，项目中断或变化的，不属于违约范畴。（投标机构需出具遵守该条款的承诺函。）</w:t>
      </w:r>
    </w:p>
    <w:p w:rsidR="001F616E" w:rsidRDefault="001F616E" w:rsidP="001F616E">
      <w:pPr>
        <w:pStyle w:val="a4"/>
        <w:numPr>
          <w:ilvl w:val="0"/>
          <w:numId w:val="3"/>
        </w:numPr>
        <w:tabs>
          <w:tab w:val="left" w:pos="420"/>
          <w:tab w:val="left" w:pos="540"/>
        </w:tabs>
        <w:autoSpaceDE/>
        <w:autoSpaceDN/>
        <w:snapToGrid w:val="0"/>
        <w:spacing w:line="360" w:lineRule="auto"/>
        <w:jc w:val="both"/>
        <w:rPr>
          <w:rFonts w:hAnsi="宋体"/>
          <w:b/>
          <w:bCs/>
        </w:rPr>
      </w:pPr>
      <w:r>
        <w:rPr>
          <w:rFonts w:hAnsi="宋体" w:hint="eastAsia"/>
          <w:b/>
          <w:bCs/>
        </w:rPr>
        <w:t>付款方式</w:t>
      </w:r>
    </w:p>
    <w:p w:rsidR="001F616E" w:rsidRDefault="001F616E" w:rsidP="001F616E">
      <w:pPr>
        <w:pStyle w:val="New"/>
        <w:autoSpaceDE w:val="0"/>
        <w:autoSpaceDN w:val="0"/>
        <w:adjustRightInd w:val="0"/>
        <w:spacing w:line="360" w:lineRule="auto"/>
        <w:ind w:leftChars="-100" w:left="-210" w:firstLineChars="200" w:firstLine="420"/>
        <w:jc w:val="left"/>
        <w:rPr>
          <w:rFonts w:ascii="宋体" w:hAnsi="宋体"/>
          <w:kern w:val="0"/>
        </w:rPr>
      </w:pPr>
      <w:r>
        <w:rPr>
          <w:rFonts w:ascii="宋体" w:hAnsi="宋体" w:hint="eastAsia"/>
          <w:kern w:val="0"/>
        </w:rPr>
        <w:t>本合同的款项均以人民币方式支付，支付的所需文件、时间和金额如下：</w:t>
      </w:r>
    </w:p>
    <w:p w:rsidR="001F616E" w:rsidRDefault="001F616E" w:rsidP="001F616E">
      <w:pPr>
        <w:pStyle w:val="New"/>
        <w:autoSpaceDE w:val="0"/>
        <w:autoSpaceDN w:val="0"/>
        <w:adjustRightInd w:val="0"/>
        <w:spacing w:line="360" w:lineRule="auto"/>
        <w:ind w:firstLineChars="100" w:firstLine="210"/>
        <w:jc w:val="left"/>
        <w:rPr>
          <w:rFonts w:ascii="宋体" w:hAnsi="宋体"/>
          <w:kern w:val="0"/>
        </w:rPr>
      </w:pPr>
      <w:r>
        <w:rPr>
          <w:rFonts w:ascii="宋体" w:hAnsi="宋体" w:hint="eastAsia"/>
          <w:kern w:val="0"/>
        </w:rPr>
        <w:t>（一）合同；</w:t>
      </w:r>
    </w:p>
    <w:p w:rsidR="001F616E" w:rsidRDefault="001F616E" w:rsidP="001F616E">
      <w:pPr>
        <w:pStyle w:val="New"/>
        <w:autoSpaceDE w:val="0"/>
        <w:autoSpaceDN w:val="0"/>
        <w:adjustRightInd w:val="0"/>
        <w:spacing w:line="360" w:lineRule="auto"/>
        <w:ind w:firstLineChars="100" w:firstLine="210"/>
        <w:jc w:val="left"/>
        <w:rPr>
          <w:rFonts w:ascii="宋体" w:hAnsi="宋体"/>
          <w:kern w:val="0"/>
        </w:rPr>
      </w:pPr>
      <w:r>
        <w:rPr>
          <w:rFonts w:ascii="宋体" w:hAnsi="宋体" w:hint="eastAsia"/>
          <w:kern w:val="0"/>
        </w:rPr>
        <w:t>（二）验收报告（加盖采购人公章）；</w:t>
      </w:r>
    </w:p>
    <w:p w:rsidR="001F616E" w:rsidRDefault="001F616E" w:rsidP="001F616E">
      <w:pPr>
        <w:pStyle w:val="New"/>
        <w:numPr>
          <w:ilvl w:val="0"/>
          <w:numId w:val="4"/>
        </w:numPr>
        <w:autoSpaceDE w:val="0"/>
        <w:autoSpaceDN w:val="0"/>
        <w:adjustRightInd w:val="0"/>
        <w:spacing w:line="360" w:lineRule="auto"/>
        <w:jc w:val="left"/>
        <w:rPr>
          <w:rFonts w:ascii="宋体" w:hAnsi="宋体"/>
          <w:kern w:val="0"/>
        </w:rPr>
      </w:pPr>
      <w:r>
        <w:rPr>
          <w:rFonts w:ascii="宋体" w:hAnsi="宋体" w:hint="eastAsia"/>
          <w:kern w:val="0"/>
        </w:rPr>
        <w:t>中标通知书。</w:t>
      </w:r>
    </w:p>
    <w:p w:rsidR="001F616E" w:rsidRDefault="001F616E" w:rsidP="001F616E">
      <w:pPr>
        <w:pStyle w:val="New"/>
        <w:autoSpaceDE w:val="0"/>
        <w:autoSpaceDN w:val="0"/>
        <w:adjustRightInd w:val="0"/>
        <w:spacing w:line="360" w:lineRule="auto"/>
        <w:ind w:firstLineChars="100" w:firstLine="218"/>
        <w:jc w:val="left"/>
        <w:rPr>
          <w:rFonts w:ascii="宋体" w:hAnsi="宋体"/>
          <w:spacing w:val="4"/>
          <w:kern w:val="0"/>
        </w:rPr>
      </w:pPr>
      <w:r>
        <w:rPr>
          <w:rFonts w:ascii="宋体" w:hAnsi="宋体" w:hint="eastAsia"/>
          <w:spacing w:val="4"/>
          <w:kern w:val="0"/>
        </w:rPr>
        <w:t xml:space="preserve"> 合同签订</w:t>
      </w:r>
      <w:proofErr w:type="gramStart"/>
      <w:r>
        <w:rPr>
          <w:rFonts w:ascii="宋体" w:hAnsi="宋体" w:hint="eastAsia"/>
          <w:spacing w:val="4"/>
          <w:kern w:val="0"/>
        </w:rPr>
        <w:t>后相应</w:t>
      </w:r>
      <w:proofErr w:type="gramEnd"/>
      <w:r>
        <w:rPr>
          <w:rFonts w:ascii="宋体" w:hAnsi="宋体" w:hint="eastAsia"/>
          <w:spacing w:val="4"/>
          <w:kern w:val="0"/>
        </w:rPr>
        <w:t>服务在经广州市</w:t>
      </w:r>
      <w:r>
        <w:rPr>
          <w:rFonts w:ascii="宋体" w:hAnsi="宋体" w:hint="eastAsia"/>
          <w:kern w:val="0"/>
        </w:rPr>
        <w:t>花都区民政局</w:t>
      </w:r>
      <w:r>
        <w:rPr>
          <w:rFonts w:ascii="宋体" w:hAnsi="宋体" w:hint="eastAsia"/>
          <w:spacing w:val="4"/>
          <w:kern w:val="0"/>
        </w:rPr>
        <w:t>审核后，中标人在采购人指定时间内全部完成后，按照财政支付流程向财政支付主管部门办理申请合同金额的全额付给中标人，中标人需提供正式全额发票。</w:t>
      </w:r>
    </w:p>
    <w:p w:rsidR="0097074E" w:rsidRPr="001F616E" w:rsidRDefault="0097074E" w:rsidP="001F616E">
      <w:pPr>
        <w:spacing w:line="360" w:lineRule="auto"/>
        <w:outlineLvl w:val="0"/>
      </w:pPr>
    </w:p>
    <w:sectPr w:rsidR="0097074E" w:rsidRPr="001F616E" w:rsidSect="0068637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81B" w:rsidRDefault="00B7581B" w:rsidP="001F616E">
      <w:r>
        <w:separator/>
      </w:r>
    </w:p>
  </w:endnote>
  <w:endnote w:type="continuationSeparator" w:id="0">
    <w:p w:rsidR="00B7581B" w:rsidRDefault="00B7581B" w:rsidP="001F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81B" w:rsidRDefault="00B7581B" w:rsidP="001F616E">
      <w:r>
        <w:separator/>
      </w:r>
    </w:p>
  </w:footnote>
  <w:footnote w:type="continuationSeparator" w:id="0">
    <w:p w:rsidR="00B7581B" w:rsidRDefault="00B7581B" w:rsidP="001F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981"/>
    <w:multiLevelType w:val="multilevel"/>
    <w:tmpl w:val="05996981"/>
    <w:lvl w:ilvl="0">
      <w:start w:val="1"/>
      <w:numFmt w:val="decimal"/>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E9F47D5"/>
    <w:multiLevelType w:val="multilevel"/>
    <w:tmpl w:val="2E9F47D5"/>
    <w:lvl w:ilvl="0">
      <w:start w:val="3"/>
      <w:numFmt w:val="japaneseCounting"/>
      <w:lvlText w:val="（%1）"/>
      <w:lvlJc w:val="left"/>
      <w:pPr>
        <w:ind w:left="930" w:hanging="72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2">
    <w:nsid w:val="5E1D636E"/>
    <w:multiLevelType w:val="singleLevel"/>
    <w:tmpl w:val="5E1D636E"/>
    <w:lvl w:ilvl="0">
      <w:start w:val="3"/>
      <w:numFmt w:val="decimal"/>
      <w:lvlText w:val="%1."/>
      <w:lvlJc w:val="left"/>
      <w:pPr>
        <w:tabs>
          <w:tab w:val="left" w:pos="312"/>
        </w:tabs>
        <w:ind w:left="0" w:firstLine="0"/>
      </w:pPr>
    </w:lvl>
  </w:abstractNum>
  <w:abstractNum w:abstractNumId="3">
    <w:nsid w:val="5E37BBDD"/>
    <w:multiLevelType w:val="singleLevel"/>
    <w:tmpl w:val="5E37BBDD"/>
    <w:lvl w:ilvl="0">
      <w:start w:val="3"/>
      <w:numFmt w:val="decimal"/>
      <w:lvlText w:val="%1."/>
      <w:lvlJc w:val="left"/>
      <w:pPr>
        <w:tabs>
          <w:tab w:val="left" w:pos="312"/>
        </w:tabs>
        <w:ind w:left="0" w:firstLine="0"/>
      </w:pPr>
    </w:lvl>
  </w:abstractNum>
  <w:abstractNum w:abstractNumId="4">
    <w:nsid w:val="6AB86B47"/>
    <w:multiLevelType w:val="multilevel"/>
    <w:tmpl w:val="6AB86B47"/>
    <w:lvl w:ilvl="0">
      <w:start w:val="5"/>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5AE55DB"/>
    <w:multiLevelType w:val="hybridMultilevel"/>
    <w:tmpl w:val="3E687DFC"/>
    <w:lvl w:ilvl="0" w:tplc="0444133C">
      <w:start w:val="1"/>
      <w:numFmt w:val="japaneseCounting"/>
      <w:lvlText w:val="%1、"/>
      <w:lvlJc w:val="left"/>
      <w:pPr>
        <w:ind w:left="720" w:hanging="72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lvlOverride w:ilvl="0">
      <w:startOverride w:val="3"/>
    </w:lvlOverride>
  </w:num>
  <w:num w:numId="3">
    <w:abstractNumId w:val="4"/>
  </w:num>
  <w:num w:numId="4">
    <w:abstractNumId w:val="1"/>
  </w:num>
  <w:num w:numId="5">
    <w:abstractNumId w:val="5"/>
  </w:num>
  <w:num w:numId="6">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A0"/>
    <w:rsid w:val="001F616E"/>
    <w:rsid w:val="005228A0"/>
    <w:rsid w:val="0065261F"/>
    <w:rsid w:val="00686374"/>
    <w:rsid w:val="0097074E"/>
    <w:rsid w:val="00AC4617"/>
    <w:rsid w:val="00B7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28A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5228A0"/>
    <w:pPr>
      <w:spacing w:after="120"/>
    </w:pPr>
    <w:rPr>
      <w:rFonts w:eastAsiaTheme="minorEastAsia" w:cstheme="minorBidi"/>
    </w:rPr>
  </w:style>
  <w:style w:type="character" w:customStyle="1" w:styleId="Char">
    <w:name w:val="正文文本 Char"/>
    <w:basedOn w:val="a1"/>
    <w:uiPriority w:val="99"/>
    <w:semiHidden/>
    <w:rsid w:val="005228A0"/>
    <w:rPr>
      <w:rFonts w:ascii="Times New Roman" w:eastAsia="宋体" w:hAnsi="Times New Roman" w:cs="Times New Roman"/>
    </w:rPr>
  </w:style>
  <w:style w:type="paragraph" w:styleId="a4">
    <w:name w:val="Plain Text"/>
    <w:basedOn w:val="a"/>
    <w:next w:val="a"/>
    <w:link w:val="Char10"/>
    <w:uiPriority w:val="99"/>
    <w:qFormat/>
    <w:rsid w:val="005228A0"/>
    <w:pPr>
      <w:autoSpaceDE w:val="0"/>
      <w:autoSpaceDN w:val="0"/>
      <w:adjustRightInd w:val="0"/>
      <w:jc w:val="left"/>
    </w:pPr>
    <w:rPr>
      <w:rFonts w:ascii="宋体" w:eastAsiaTheme="minorEastAsia" w:hAnsi="Courier New" w:cstheme="minorBidi"/>
    </w:rPr>
  </w:style>
  <w:style w:type="character" w:customStyle="1" w:styleId="Char0">
    <w:name w:val="纯文本 Char"/>
    <w:basedOn w:val="a1"/>
    <w:uiPriority w:val="99"/>
    <w:semiHidden/>
    <w:rsid w:val="005228A0"/>
    <w:rPr>
      <w:rFonts w:ascii="宋体" w:eastAsia="宋体" w:hAnsi="Courier New" w:cs="Courier New"/>
      <w:szCs w:val="21"/>
    </w:rPr>
  </w:style>
  <w:style w:type="paragraph" w:styleId="a5">
    <w:name w:val="Normal (Web)"/>
    <w:basedOn w:val="a"/>
    <w:uiPriority w:val="99"/>
    <w:qFormat/>
    <w:rsid w:val="005228A0"/>
    <w:pPr>
      <w:widowControl/>
      <w:spacing w:before="100" w:beforeAutospacing="1" w:after="100" w:afterAutospacing="1"/>
      <w:jc w:val="left"/>
    </w:pPr>
    <w:rPr>
      <w:rFonts w:ascii="宋体" w:hAnsi="宋体"/>
      <w:kern w:val="0"/>
      <w:sz w:val="15"/>
      <w:szCs w:val="20"/>
    </w:rPr>
  </w:style>
  <w:style w:type="character" w:customStyle="1" w:styleId="Char1">
    <w:name w:val="正文文本 Char1"/>
    <w:basedOn w:val="a1"/>
    <w:link w:val="a0"/>
    <w:uiPriority w:val="99"/>
    <w:qFormat/>
    <w:rsid w:val="005228A0"/>
    <w:rPr>
      <w:rFonts w:ascii="Times New Roman" w:hAnsi="Times New Roman"/>
    </w:rPr>
  </w:style>
  <w:style w:type="character" w:customStyle="1" w:styleId="Char10">
    <w:name w:val="纯文本 Char1"/>
    <w:basedOn w:val="a1"/>
    <w:link w:val="a4"/>
    <w:uiPriority w:val="99"/>
    <w:qFormat/>
    <w:rsid w:val="005228A0"/>
    <w:rPr>
      <w:rFonts w:ascii="宋体" w:hAnsi="Courier New"/>
    </w:rPr>
  </w:style>
  <w:style w:type="paragraph" w:customStyle="1" w:styleId="a6">
    <w:name w:val="图"/>
    <w:basedOn w:val="a"/>
    <w:qFormat/>
    <w:rsid w:val="005228A0"/>
    <w:pPr>
      <w:keepNext/>
      <w:adjustRightInd w:val="0"/>
      <w:spacing w:before="60" w:after="60" w:line="300" w:lineRule="auto"/>
      <w:jc w:val="center"/>
      <w:textAlignment w:val="center"/>
    </w:pPr>
    <w:rPr>
      <w:snapToGrid w:val="0"/>
      <w:spacing w:val="20"/>
      <w:kern w:val="0"/>
      <w:sz w:val="24"/>
      <w:szCs w:val="20"/>
    </w:rPr>
  </w:style>
  <w:style w:type="paragraph" w:customStyle="1" w:styleId="New">
    <w:name w:val="正文 New"/>
    <w:qFormat/>
    <w:rsid w:val="005228A0"/>
    <w:pPr>
      <w:widowControl w:val="0"/>
      <w:jc w:val="both"/>
    </w:pPr>
    <w:rPr>
      <w:rFonts w:ascii="Times New Roman" w:eastAsia="宋体" w:hAnsi="Times New Roman" w:cs="Times New Roman"/>
      <w:szCs w:val="21"/>
    </w:rPr>
  </w:style>
  <w:style w:type="paragraph" w:customStyle="1" w:styleId="TableParagraph">
    <w:name w:val="Table Paragraph"/>
    <w:basedOn w:val="a"/>
    <w:qFormat/>
    <w:rsid w:val="005228A0"/>
    <w:pPr>
      <w:autoSpaceDE w:val="0"/>
      <w:autoSpaceDN w:val="0"/>
      <w:adjustRightInd w:val="0"/>
      <w:jc w:val="left"/>
    </w:pPr>
    <w:rPr>
      <w:kern w:val="0"/>
      <w:sz w:val="24"/>
      <w:szCs w:val="24"/>
    </w:rPr>
  </w:style>
  <w:style w:type="paragraph" w:customStyle="1" w:styleId="1">
    <w:name w:val="列出段落1"/>
    <w:basedOn w:val="a"/>
    <w:uiPriority w:val="34"/>
    <w:qFormat/>
    <w:rsid w:val="005228A0"/>
    <w:pPr>
      <w:ind w:firstLineChars="200" w:firstLine="420"/>
    </w:pPr>
    <w:rPr>
      <w:szCs w:val="24"/>
    </w:rPr>
  </w:style>
  <w:style w:type="character" w:customStyle="1" w:styleId="15">
    <w:name w:val="15"/>
    <w:qFormat/>
    <w:rsid w:val="005228A0"/>
    <w:rPr>
      <w:rFonts w:ascii="Calibri" w:hAnsi="Calibri" w:cs="Calibri" w:hint="default"/>
      <w:color w:val="0000FF"/>
      <w:u w:val="single"/>
    </w:rPr>
  </w:style>
  <w:style w:type="paragraph" w:styleId="a7">
    <w:name w:val="header"/>
    <w:basedOn w:val="a"/>
    <w:link w:val="Char2"/>
    <w:uiPriority w:val="99"/>
    <w:unhideWhenUsed/>
    <w:rsid w:val="001F61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1F616E"/>
    <w:rPr>
      <w:rFonts w:ascii="Times New Roman" w:eastAsia="宋体" w:hAnsi="Times New Roman" w:cs="Times New Roman"/>
      <w:sz w:val="18"/>
      <w:szCs w:val="18"/>
    </w:rPr>
  </w:style>
  <w:style w:type="paragraph" w:styleId="a8">
    <w:name w:val="footer"/>
    <w:basedOn w:val="a"/>
    <w:link w:val="Char3"/>
    <w:uiPriority w:val="99"/>
    <w:unhideWhenUsed/>
    <w:rsid w:val="001F616E"/>
    <w:pPr>
      <w:tabs>
        <w:tab w:val="center" w:pos="4153"/>
        <w:tab w:val="right" w:pos="8306"/>
      </w:tabs>
      <w:snapToGrid w:val="0"/>
      <w:jc w:val="left"/>
    </w:pPr>
    <w:rPr>
      <w:sz w:val="18"/>
      <w:szCs w:val="18"/>
    </w:rPr>
  </w:style>
  <w:style w:type="character" w:customStyle="1" w:styleId="Char3">
    <w:name w:val="页脚 Char"/>
    <w:basedOn w:val="a1"/>
    <w:link w:val="a8"/>
    <w:uiPriority w:val="99"/>
    <w:rsid w:val="001F616E"/>
    <w:rPr>
      <w:rFonts w:ascii="Times New Roman" w:eastAsia="宋体" w:hAnsi="Times New Roman" w:cs="Times New Roman"/>
      <w:sz w:val="18"/>
      <w:szCs w:val="18"/>
    </w:rPr>
  </w:style>
  <w:style w:type="paragraph" w:customStyle="1" w:styleId="11">
    <w:name w:val="列出段落11"/>
    <w:basedOn w:val="a"/>
    <w:uiPriority w:val="34"/>
    <w:qFormat/>
    <w:rsid w:val="001F616E"/>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228A0"/>
    <w:pPr>
      <w:widowControl w:val="0"/>
      <w:jc w:val="both"/>
    </w:pPr>
    <w:rPr>
      <w:rFonts w:ascii="Times New Roman" w:eastAsia="宋体"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1"/>
    <w:qFormat/>
    <w:rsid w:val="005228A0"/>
    <w:pPr>
      <w:spacing w:after="120"/>
    </w:pPr>
    <w:rPr>
      <w:rFonts w:eastAsiaTheme="minorEastAsia" w:cstheme="minorBidi"/>
    </w:rPr>
  </w:style>
  <w:style w:type="character" w:customStyle="1" w:styleId="Char">
    <w:name w:val="正文文本 Char"/>
    <w:basedOn w:val="a1"/>
    <w:uiPriority w:val="99"/>
    <w:semiHidden/>
    <w:rsid w:val="005228A0"/>
    <w:rPr>
      <w:rFonts w:ascii="Times New Roman" w:eastAsia="宋体" w:hAnsi="Times New Roman" w:cs="Times New Roman"/>
    </w:rPr>
  </w:style>
  <w:style w:type="paragraph" w:styleId="a4">
    <w:name w:val="Plain Text"/>
    <w:basedOn w:val="a"/>
    <w:next w:val="a"/>
    <w:link w:val="Char10"/>
    <w:uiPriority w:val="99"/>
    <w:qFormat/>
    <w:rsid w:val="005228A0"/>
    <w:pPr>
      <w:autoSpaceDE w:val="0"/>
      <w:autoSpaceDN w:val="0"/>
      <w:adjustRightInd w:val="0"/>
      <w:jc w:val="left"/>
    </w:pPr>
    <w:rPr>
      <w:rFonts w:ascii="宋体" w:eastAsiaTheme="minorEastAsia" w:hAnsi="Courier New" w:cstheme="minorBidi"/>
    </w:rPr>
  </w:style>
  <w:style w:type="character" w:customStyle="1" w:styleId="Char0">
    <w:name w:val="纯文本 Char"/>
    <w:basedOn w:val="a1"/>
    <w:uiPriority w:val="99"/>
    <w:semiHidden/>
    <w:rsid w:val="005228A0"/>
    <w:rPr>
      <w:rFonts w:ascii="宋体" w:eastAsia="宋体" w:hAnsi="Courier New" w:cs="Courier New"/>
      <w:szCs w:val="21"/>
    </w:rPr>
  </w:style>
  <w:style w:type="paragraph" w:styleId="a5">
    <w:name w:val="Normal (Web)"/>
    <w:basedOn w:val="a"/>
    <w:uiPriority w:val="99"/>
    <w:qFormat/>
    <w:rsid w:val="005228A0"/>
    <w:pPr>
      <w:widowControl/>
      <w:spacing w:before="100" w:beforeAutospacing="1" w:after="100" w:afterAutospacing="1"/>
      <w:jc w:val="left"/>
    </w:pPr>
    <w:rPr>
      <w:rFonts w:ascii="宋体" w:hAnsi="宋体"/>
      <w:kern w:val="0"/>
      <w:sz w:val="15"/>
      <w:szCs w:val="20"/>
    </w:rPr>
  </w:style>
  <w:style w:type="character" w:customStyle="1" w:styleId="Char1">
    <w:name w:val="正文文本 Char1"/>
    <w:basedOn w:val="a1"/>
    <w:link w:val="a0"/>
    <w:uiPriority w:val="99"/>
    <w:qFormat/>
    <w:rsid w:val="005228A0"/>
    <w:rPr>
      <w:rFonts w:ascii="Times New Roman" w:hAnsi="Times New Roman"/>
    </w:rPr>
  </w:style>
  <w:style w:type="character" w:customStyle="1" w:styleId="Char10">
    <w:name w:val="纯文本 Char1"/>
    <w:basedOn w:val="a1"/>
    <w:link w:val="a4"/>
    <w:uiPriority w:val="99"/>
    <w:qFormat/>
    <w:rsid w:val="005228A0"/>
    <w:rPr>
      <w:rFonts w:ascii="宋体" w:hAnsi="Courier New"/>
    </w:rPr>
  </w:style>
  <w:style w:type="paragraph" w:customStyle="1" w:styleId="a6">
    <w:name w:val="图"/>
    <w:basedOn w:val="a"/>
    <w:qFormat/>
    <w:rsid w:val="005228A0"/>
    <w:pPr>
      <w:keepNext/>
      <w:adjustRightInd w:val="0"/>
      <w:spacing w:before="60" w:after="60" w:line="300" w:lineRule="auto"/>
      <w:jc w:val="center"/>
      <w:textAlignment w:val="center"/>
    </w:pPr>
    <w:rPr>
      <w:snapToGrid w:val="0"/>
      <w:spacing w:val="20"/>
      <w:kern w:val="0"/>
      <w:sz w:val="24"/>
      <w:szCs w:val="20"/>
    </w:rPr>
  </w:style>
  <w:style w:type="paragraph" w:customStyle="1" w:styleId="New">
    <w:name w:val="正文 New"/>
    <w:qFormat/>
    <w:rsid w:val="005228A0"/>
    <w:pPr>
      <w:widowControl w:val="0"/>
      <w:jc w:val="both"/>
    </w:pPr>
    <w:rPr>
      <w:rFonts w:ascii="Times New Roman" w:eastAsia="宋体" w:hAnsi="Times New Roman" w:cs="Times New Roman"/>
      <w:szCs w:val="21"/>
    </w:rPr>
  </w:style>
  <w:style w:type="paragraph" w:customStyle="1" w:styleId="TableParagraph">
    <w:name w:val="Table Paragraph"/>
    <w:basedOn w:val="a"/>
    <w:qFormat/>
    <w:rsid w:val="005228A0"/>
    <w:pPr>
      <w:autoSpaceDE w:val="0"/>
      <w:autoSpaceDN w:val="0"/>
      <w:adjustRightInd w:val="0"/>
      <w:jc w:val="left"/>
    </w:pPr>
    <w:rPr>
      <w:kern w:val="0"/>
      <w:sz w:val="24"/>
      <w:szCs w:val="24"/>
    </w:rPr>
  </w:style>
  <w:style w:type="paragraph" w:customStyle="1" w:styleId="1">
    <w:name w:val="列出段落1"/>
    <w:basedOn w:val="a"/>
    <w:uiPriority w:val="34"/>
    <w:qFormat/>
    <w:rsid w:val="005228A0"/>
    <w:pPr>
      <w:ind w:firstLineChars="200" w:firstLine="420"/>
    </w:pPr>
    <w:rPr>
      <w:szCs w:val="24"/>
    </w:rPr>
  </w:style>
  <w:style w:type="character" w:customStyle="1" w:styleId="15">
    <w:name w:val="15"/>
    <w:qFormat/>
    <w:rsid w:val="005228A0"/>
    <w:rPr>
      <w:rFonts w:ascii="Calibri" w:hAnsi="Calibri" w:cs="Calibri" w:hint="default"/>
      <w:color w:val="0000FF"/>
      <w:u w:val="single"/>
    </w:rPr>
  </w:style>
  <w:style w:type="paragraph" w:styleId="a7">
    <w:name w:val="header"/>
    <w:basedOn w:val="a"/>
    <w:link w:val="Char2"/>
    <w:uiPriority w:val="99"/>
    <w:unhideWhenUsed/>
    <w:rsid w:val="001F616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rsid w:val="001F616E"/>
    <w:rPr>
      <w:rFonts w:ascii="Times New Roman" w:eastAsia="宋体" w:hAnsi="Times New Roman" w:cs="Times New Roman"/>
      <w:sz w:val="18"/>
      <w:szCs w:val="18"/>
    </w:rPr>
  </w:style>
  <w:style w:type="paragraph" w:styleId="a8">
    <w:name w:val="footer"/>
    <w:basedOn w:val="a"/>
    <w:link w:val="Char3"/>
    <w:uiPriority w:val="99"/>
    <w:unhideWhenUsed/>
    <w:rsid w:val="001F616E"/>
    <w:pPr>
      <w:tabs>
        <w:tab w:val="center" w:pos="4153"/>
        <w:tab w:val="right" w:pos="8306"/>
      </w:tabs>
      <w:snapToGrid w:val="0"/>
      <w:jc w:val="left"/>
    </w:pPr>
    <w:rPr>
      <w:sz w:val="18"/>
      <w:szCs w:val="18"/>
    </w:rPr>
  </w:style>
  <w:style w:type="character" w:customStyle="1" w:styleId="Char3">
    <w:name w:val="页脚 Char"/>
    <w:basedOn w:val="a1"/>
    <w:link w:val="a8"/>
    <w:uiPriority w:val="99"/>
    <w:rsid w:val="001F616E"/>
    <w:rPr>
      <w:rFonts w:ascii="Times New Roman" w:eastAsia="宋体" w:hAnsi="Times New Roman" w:cs="Times New Roman"/>
      <w:sz w:val="18"/>
      <w:szCs w:val="18"/>
    </w:rPr>
  </w:style>
  <w:style w:type="paragraph" w:customStyle="1" w:styleId="11">
    <w:name w:val="列出段落11"/>
    <w:basedOn w:val="a"/>
    <w:uiPriority w:val="34"/>
    <w:qFormat/>
    <w:rsid w:val="001F616E"/>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56838">
      <w:bodyDiv w:val="1"/>
      <w:marLeft w:val="0"/>
      <w:marRight w:val="0"/>
      <w:marTop w:val="0"/>
      <w:marBottom w:val="0"/>
      <w:divBdr>
        <w:top w:val="none" w:sz="0" w:space="0" w:color="auto"/>
        <w:left w:val="none" w:sz="0" w:space="0" w:color="auto"/>
        <w:bottom w:val="none" w:sz="0" w:space="0" w:color="auto"/>
        <w:right w:val="none" w:sz="0" w:space="0" w:color="auto"/>
      </w:divBdr>
      <w:divsChild>
        <w:div w:id="12807433">
          <w:marLeft w:val="0"/>
          <w:marRight w:val="0"/>
          <w:marTop w:val="0"/>
          <w:marBottom w:val="0"/>
          <w:divBdr>
            <w:top w:val="none" w:sz="0" w:space="0" w:color="auto"/>
            <w:left w:val="none" w:sz="0" w:space="0" w:color="auto"/>
            <w:bottom w:val="none" w:sz="0" w:space="0" w:color="auto"/>
            <w:right w:val="none" w:sz="0" w:space="0" w:color="auto"/>
          </w:divBdr>
          <w:divsChild>
            <w:div w:id="1486437991">
              <w:marLeft w:val="0"/>
              <w:marRight w:val="0"/>
              <w:marTop w:val="0"/>
              <w:marBottom w:val="0"/>
              <w:divBdr>
                <w:top w:val="single" w:sz="6" w:space="15" w:color="A9A7A7"/>
                <w:left w:val="single" w:sz="6" w:space="15" w:color="A9A7A7"/>
                <w:bottom w:val="single" w:sz="6" w:space="15" w:color="A9A7A7"/>
                <w:right w:val="single" w:sz="6" w:space="15" w:color="A9A7A7"/>
              </w:divBdr>
              <w:divsChild>
                <w:div w:id="565191528">
                  <w:marLeft w:val="0"/>
                  <w:marRight w:val="0"/>
                  <w:marTop w:val="0"/>
                  <w:marBottom w:val="0"/>
                  <w:divBdr>
                    <w:top w:val="none" w:sz="0" w:space="0" w:color="auto"/>
                    <w:left w:val="none" w:sz="0" w:space="0" w:color="auto"/>
                    <w:bottom w:val="none" w:sz="0" w:space="0" w:color="auto"/>
                    <w:right w:val="none" w:sz="0" w:space="0" w:color="auto"/>
                  </w:divBdr>
                  <w:divsChild>
                    <w:div w:id="13936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10659/5038482.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ike.baidu.com/view/3978635.htm" TargetMode="External"/><Relationship Id="rId4" Type="http://schemas.openxmlformats.org/officeDocument/2006/relationships/settings" Target="settings.xml"/><Relationship Id="rId9" Type="http://schemas.openxmlformats.org/officeDocument/2006/relationships/hyperlink" Target="http://baike.baidu.com/subview/133203/1121742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1358</Words>
  <Characters>7742</Characters>
  <Application>Microsoft Office Word</Application>
  <DocSecurity>0</DocSecurity>
  <Lines>64</Lines>
  <Paragraphs>18</Paragraphs>
  <ScaleCrop>false</ScaleCrop>
  <Company>Microsoft</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XxZxXy</dc:creator>
  <cp:lastModifiedBy>XxZxXy</cp:lastModifiedBy>
  <cp:revision>4</cp:revision>
  <cp:lastPrinted>2020-02-03T05:13:00Z</cp:lastPrinted>
  <dcterms:created xsi:type="dcterms:W3CDTF">2020-02-03T05:11:00Z</dcterms:created>
  <dcterms:modified xsi:type="dcterms:W3CDTF">2020-02-03T08:31:00Z</dcterms:modified>
</cp:coreProperties>
</file>